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34" w:rsidRDefault="00405534" w:rsidP="00405534">
      <w:pPr>
        <w:jc w:val="center"/>
        <w:rPr>
          <w:rFonts w:ascii="Simplified Arabic" w:hAnsi="Simplified Arabic" w:cs="Simplified Arabic"/>
          <w:b/>
          <w:bCs/>
          <w:sz w:val="40"/>
          <w:szCs w:val="40"/>
          <w:rtl/>
          <w:lang w:bidi="ar-SY"/>
        </w:rPr>
      </w:pPr>
    </w:p>
    <w:p w:rsidR="00405534" w:rsidRDefault="00405534" w:rsidP="00405534">
      <w:pPr>
        <w:jc w:val="center"/>
        <w:rPr>
          <w:rFonts w:ascii="Simplified Arabic" w:hAnsi="Simplified Arabic" w:cs="Simplified Arabic"/>
          <w:b/>
          <w:bCs/>
          <w:sz w:val="40"/>
          <w:szCs w:val="40"/>
          <w:rtl/>
          <w:lang w:bidi="ar-SY"/>
        </w:rPr>
      </w:pPr>
    </w:p>
    <w:p w:rsidR="00405534" w:rsidRPr="00405534" w:rsidRDefault="00405534" w:rsidP="00405534">
      <w:pPr>
        <w:jc w:val="center"/>
        <w:rPr>
          <w:rFonts w:ascii="Times New Roman" w:hAnsi="Times New Roman" w:cs="Simplified Arabic"/>
          <w:b/>
          <w:bCs/>
          <w:sz w:val="40"/>
          <w:szCs w:val="40"/>
          <w:rtl/>
          <w:lang w:bidi="ar-SY"/>
        </w:rPr>
      </w:pPr>
      <w:r w:rsidRPr="00405534">
        <w:rPr>
          <w:rFonts w:ascii="Simplified Arabic" w:hAnsi="Simplified Arabic" w:cs="Simplified Arabic" w:hint="cs"/>
          <w:b/>
          <w:bCs/>
          <w:sz w:val="40"/>
          <w:szCs w:val="40"/>
          <w:rtl/>
          <w:lang w:bidi="ar-SY"/>
        </w:rPr>
        <w:t>تحديد المخاطر المستمدة من القوائم المالية من خلال التكامل بين عمليّة التحليل الهرمي و</w:t>
      </w:r>
      <w:r w:rsidRPr="00405534">
        <w:rPr>
          <w:rFonts w:ascii="Times New Roman" w:hAnsi="Times New Roman" w:cs="Simplified Arabic" w:hint="cs"/>
          <w:b/>
          <w:bCs/>
          <w:sz w:val="40"/>
          <w:szCs w:val="40"/>
          <w:rtl/>
          <w:lang w:bidi="ar-SY"/>
        </w:rPr>
        <w:t xml:space="preserve">الأوزان المضافة البسيطة </w:t>
      </w:r>
    </w:p>
    <w:p w:rsidR="00405534" w:rsidRPr="00405534" w:rsidRDefault="00405534" w:rsidP="00405534">
      <w:pPr>
        <w:jc w:val="center"/>
        <w:rPr>
          <w:sz w:val="44"/>
          <w:szCs w:val="44"/>
          <w:rtl/>
        </w:rPr>
      </w:pPr>
      <w:r w:rsidRPr="00405534">
        <w:rPr>
          <w:rFonts w:hint="cs"/>
          <w:sz w:val="40"/>
          <w:szCs w:val="40"/>
          <w:rtl/>
          <w:lang w:bidi="ar-SY"/>
        </w:rPr>
        <w:t>(</w:t>
      </w:r>
      <w:r w:rsidRPr="00405534">
        <w:rPr>
          <w:rFonts w:hint="cs"/>
          <w:b/>
          <w:bCs/>
          <w:sz w:val="40"/>
          <w:szCs w:val="40"/>
          <w:rtl/>
        </w:rPr>
        <w:t>دراسة حالة</w:t>
      </w:r>
      <w:r w:rsidRPr="00405534">
        <w:rPr>
          <w:rFonts w:hint="cs"/>
          <w:sz w:val="40"/>
          <w:szCs w:val="40"/>
          <w:rtl/>
        </w:rPr>
        <w:t>)</w:t>
      </w:r>
    </w:p>
    <w:p w:rsidR="00405534" w:rsidRPr="00405534" w:rsidRDefault="00405534" w:rsidP="00405534">
      <w:pPr>
        <w:jc w:val="center"/>
        <w:rPr>
          <w:sz w:val="40"/>
          <w:szCs w:val="40"/>
          <w:rtl/>
        </w:rPr>
      </w:pPr>
    </w:p>
    <w:p w:rsidR="00405534" w:rsidRDefault="00405534" w:rsidP="00405534">
      <w:pPr>
        <w:jc w:val="center"/>
        <w:rPr>
          <w:sz w:val="40"/>
          <w:szCs w:val="40"/>
          <w:rtl/>
        </w:rPr>
      </w:pPr>
    </w:p>
    <w:p w:rsidR="00405534" w:rsidRDefault="00405534" w:rsidP="00405534">
      <w:pPr>
        <w:jc w:val="center"/>
        <w:rPr>
          <w:b/>
          <w:bCs/>
          <w:sz w:val="28"/>
          <w:szCs w:val="28"/>
          <w:rtl/>
        </w:rPr>
      </w:pPr>
      <w:r>
        <w:rPr>
          <w:rFonts w:hint="cs"/>
          <w:b/>
          <w:bCs/>
          <w:sz w:val="28"/>
          <w:szCs w:val="28"/>
          <w:rtl/>
        </w:rPr>
        <w:t xml:space="preserve">اسم الباحثة: </w:t>
      </w:r>
      <w:r w:rsidRPr="00405534">
        <w:rPr>
          <w:rFonts w:hint="cs"/>
          <w:b/>
          <w:bCs/>
          <w:sz w:val="28"/>
          <w:szCs w:val="28"/>
          <w:rtl/>
        </w:rPr>
        <w:t>مروة عبد الله</w:t>
      </w:r>
      <w:r>
        <w:rPr>
          <w:rFonts w:hint="cs"/>
          <w:b/>
          <w:bCs/>
          <w:sz w:val="28"/>
          <w:szCs w:val="28"/>
          <w:rtl/>
        </w:rPr>
        <w:t xml:space="preserve"> </w:t>
      </w:r>
    </w:p>
    <w:p w:rsidR="00405534" w:rsidRDefault="00405534" w:rsidP="00405534">
      <w:pPr>
        <w:jc w:val="center"/>
        <w:rPr>
          <w:b/>
          <w:bCs/>
          <w:sz w:val="28"/>
          <w:szCs w:val="28"/>
          <w:rtl/>
        </w:rPr>
      </w:pPr>
      <w:r>
        <w:rPr>
          <w:rFonts w:hint="cs"/>
          <w:b/>
          <w:bCs/>
          <w:sz w:val="28"/>
          <w:szCs w:val="28"/>
          <w:rtl/>
        </w:rPr>
        <w:t xml:space="preserve">البريد الإلكتروني: </w:t>
      </w:r>
      <w:r>
        <w:rPr>
          <w:rFonts w:ascii="Batang" w:eastAsia="Batang" w:hAnsi="Batang" w:cs="AL-Mohanad Bold"/>
          <w:b/>
          <w:bCs/>
          <w:sz w:val="30"/>
          <w:szCs w:val="30"/>
        </w:rPr>
        <w:t>white.s</w:t>
      </w:r>
      <w:r>
        <w:rPr>
          <w:rFonts w:ascii="Batang" w:eastAsia="Batang" w:hAnsi="Batang" w:cs="AL-Mohanad Bold"/>
          <w:b/>
          <w:bCs/>
          <w:sz w:val="30"/>
          <w:szCs w:val="30"/>
        </w:rPr>
        <w:t>tone.m.87@gmail.com</w:t>
      </w:r>
    </w:p>
    <w:p w:rsidR="00405534" w:rsidRPr="00405534" w:rsidRDefault="00405534" w:rsidP="00405534">
      <w:pPr>
        <w:jc w:val="center"/>
        <w:rPr>
          <w:rFonts w:hint="cs"/>
          <w:b/>
          <w:bCs/>
          <w:sz w:val="28"/>
          <w:szCs w:val="28"/>
          <w:rtl/>
          <w:lang w:bidi="ar-SY"/>
        </w:rPr>
      </w:pPr>
      <w:r>
        <w:rPr>
          <w:rFonts w:hint="cs"/>
          <w:b/>
          <w:bCs/>
          <w:sz w:val="28"/>
          <w:szCs w:val="28"/>
          <w:rtl/>
        </w:rPr>
        <w:t xml:space="preserve">اسم الباحث: </w:t>
      </w:r>
      <w:r w:rsidRPr="00405534">
        <w:rPr>
          <w:rFonts w:hint="cs"/>
          <w:b/>
          <w:bCs/>
          <w:sz w:val="28"/>
          <w:szCs w:val="28"/>
          <w:rtl/>
        </w:rPr>
        <w:t>علاء الدين جبل</w:t>
      </w:r>
    </w:p>
    <w:p w:rsidR="00405534" w:rsidRDefault="00405534" w:rsidP="00405534">
      <w:pPr>
        <w:jc w:val="center"/>
        <w:rPr>
          <w:b/>
          <w:bCs/>
          <w:sz w:val="48"/>
          <w:szCs w:val="48"/>
          <w:rtl/>
        </w:rPr>
      </w:pPr>
    </w:p>
    <w:p w:rsidR="00405534" w:rsidRDefault="00405534" w:rsidP="00405534">
      <w:pPr>
        <w:rPr>
          <w:b/>
          <w:bCs/>
          <w:sz w:val="48"/>
          <w:szCs w:val="48"/>
          <w:rtl/>
        </w:rPr>
      </w:pPr>
    </w:p>
    <w:p w:rsidR="00405534" w:rsidRDefault="00405534" w:rsidP="00405534">
      <w:pPr>
        <w:rPr>
          <w:b/>
          <w:bCs/>
          <w:sz w:val="48"/>
          <w:szCs w:val="48"/>
          <w:rtl/>
        </w:rPr>
      </w:pPr>
    </w:p>
    <w:p w:rsidR="00405534" w:rsidRDefault="00405534" w:rsidP="00405534">
      <w:pPr>
        <w:jc w:val="center"/>
        <w:rPr>
          <w:b/>
          <w:bCs/>
          <w:sz w:val="48"/>
          <w:szCs w:val="48"/>
          <w:rtl/>
          <w:lang w:bidi="ar-SY"/>
        </w:rPr>
      </w:pPr>
    </w:p>
    <w:p w:rsidR="00405534" w:rsidRDefault="00405534" w:rsidP="00405534">
      <w:pPr>
        <w:jc w:val="center"/>
        <w:rPr>
          <w:b/>
          <w:bCs/>
          <w:sz w:val="48"/>
          <w:szCs w:val="48"/>
          <w:rtl/>
        </w:rPr>
        <w:sectPr w:rsidR="00405534" w:rsidSect="00BD0094">
          <w:footerReference w:type="default" r:id="rId5"/>
          <w:pgSz w:w="11906" w:h="16838"/>
          <w:pgMar w:top="1134" w:right="851" w:bottom="1418" w:left="851" w:header="709" w:footer="709" w:gutter="0"/>
          <w:cols w:space="708"/>
          <w:bidi/>
          <w:rtlGutter/>
          <w:docGrid w:linePitch="360"/>
        </w:sectPr>
      </w:pPr>
    </w:p>
    <w:p w:rsidR="00405534" w:rsidRDefault="00405534" w:rsidP="00405534">
      <w:pPr>
        <w:spacing w:after="0" w:line="240" w:lineRule="auto"/>
        <w:contextualSpacing/>
        <w:rPr>
          <w:rFonts w:ascii="Times New Roman" w:hAnsi="Times New Roman" w:cs="Simplified Arabic"/>
          <w:b/>
          <w:bCs/>
          <w:sz w:val="32"/>
          <w:szCs w:val="32"/>
          <w:rtl/>
          <w:lang w:bidi="ar-SY"/>
        </w:rPr>
      </w:pPr>
    </w:p>
    <w:p w:rsidR="00405534" w:rsidRPr="005261DF" w:rsidRDefault="00405534" w:rsidP="00405534">
      <w:pPr>
        <w:spacing w:after="0" w:line="240" w:lineRule="auto"/>
        <w:contextualSpacing/>
        <w:rPr>
          <w:rFonts w:ascii="Times New Roman" w:hAnsi="Times New Roman" w:cs="Simplified Arabic"/>
          <w:b/>
          <w:bCs/>
          <w:sz w:val="32"/>
          <w:szCs w:val="32"/>
          <w:rtl/>
          <w:lang w:bidi="ar-SY"/>
        </w:rPr>
      </w:pPr>
      <w:r w:rsidRPr="005261DF">
        <w:rPr>
          <w:rFonts w:ascii="Times New Roman" w:hAnsi="Times New Roman" w:cs="Simplified Arabic" w:hint="cs"/>
          <w:b/>
          <w:bCs/>
          <w:sz w:val="32"/>
          <w:szCs w:val="32"/>
          <w:rtl/>
          <w:lang w:bidi="ar-SY"/>
        </w:rPr>
        <w:t>الملخص:</w:t>
      </w:r>
    </w:p>
    <w:p w:rsidR="00405534" w:rsidRPr="00677413" w:rsidRDefault="00405534" w:rsidP="00405534">
      <w:pPr>
        <w:spacing w:after="0" w:line="240" w:lineRule="auto"/>
        <w:jc w:val="both"/>
        <w:rPr>
          <w:rFonts w:ascii="Simplified Arabic" w:hAnsi="Simplified Arabic" w:cs="Simplified Arabic"/>
          <w:sz w:val="24"/>
          <w:szCs w:val="24"/>
          <w:rtl/>
        </w:rPr>
      </w:pPr>
      <w:r>
        <w:rPr>
          <w:rFonts w:ascii="Simplified Arabic" w:hAnsi="Simplified Arabic" w:cs="Simplified Arabic" w:hint="cs"/>
          <w:sz w:val="26"/>
          <w:szCs w:val="26"/>
          <w:rtl/>
          <w:lang w:bidi="ar-SY"/>
        </w:rPr>
        <w:t xml:space="preserve">   </w:t>
      </w:r>
      <w:r w:rsidRPr="00677413">
        <w:rPr>
          <w:rFonts w:ascii="Simplified Arabic" w:hAnsi="Simplified Arabic" w:cs="Simplified Arabic" w:hint="cs"/>
          <w:sz w:val="24"/>
          <w:szCs w:val="24"/>
          <w:rtl/>
          <w:lang w:bidi="ar-SY"/>
        </w:rPr>
        <w:t xml:space="preserve">يهدف البحث إلى </w:t>
      </w:r>
      <w:r w:rsidRPr="00677413">
        <w:rPr>
          <w:rFonts w:ascii="Simplified Arabic" w:hAnsi="Simplified Arabic" w:cs="Simplified Arabic" w:hint="cs"/>
          <w:sz w:val="24"/>
          <w:szCs w:val="24"/>
          <w:rtl/>
        </w:rPr>
        <w:t xml:space="preserve">تحديد المخاطر المالية التي تتعرض لها الشركة الصناعية للوصول لدرجة الأهمية النسبية لكل خطر، والتي تنعكس في القوائم المالية، وبالتالي معرفة أكثرها خطورة على الشركة، ثم تحديد السنة المالية الأكثر تعرضاً للمخاطر المالية، تمَّ تطبيق البحث على الشركة الأهلية للزيوت النباتية، وذلك باستخدام طرائق اتخاذ قرار كمية حديثة متعددة المعايير، حيث اُستخدمت عملية التحليل الهرمي لتحديد درجة الأهمية النسبية لكل خطر، بعد أن تمَّ ملء استبيان خبرة من قبل </w:t>
      </w:r>
      <w:r>
        <w:rPr>
          <w:rFonts w:ascii="Simplified Arabic" w:hAnsi="Simplified Arabic" w:cs="Simplified Arabic" w:hint="cs"/>
          <w:sz w:val="24"/>
          <w:szCs w:val="24"/>
          <w:rtl/>
          <w:lang w:bidi="ar-SY"/>
        </w:rPr>
        <w:t>خمس</w:t>
      </w:r>
      <w:r w:rsidRPr="00677413">
        <w:rPr>
          <w:rFonts w:ascii="Simplified Arabic" w:hAnsi="Simplified Arabic" w:cs="Simplified Arabic" w:hint="cs"/>
          <w:sz w:val="24"/>
          <w:szCs w:val="24"/>
          <w:rtl/>
        </w:rPr>
        <w:t>ة خبراء ماليين في الشركة، ثمَّ إجراء التكامل بين عملية التحليل الهرمي وطريقة الأوزان المضافة البسيطة بعد أن تمَّ تحليل القوائم المالية للشركة باستخدام النسب المالية للأعوام 2008-201</w:t>
      </w:r>
      <w:r>
        <w:rPr>
          <w:rFonts w:ascii="Simplified Arabic" w:hAnsi="Simplified Arabic" w:cs="Simplified Arabic" w:hint="cs"/>
          <w:sz w:val="24"/>
          <w:szCs w:val="24"/>
          <w:rtl/>
        </w:rPr>
        <w:t>7</w:t>
      </w:r>
      <w:r w:rsidRPr="00677413">
        <w:rPr>
          <w:rFonts w:ascii="Simplified Arabic" w:hAnsi="Simplified Arabic" w:cs="Simplified Arabic" w:hint="cs"/>
          <w:sz w:val="24"/>
          <w:szCs w:val="24"/>
          <w:rtl/>
        </w:rPr>
        <w:t xml:space="preserve"> وذلك لتحديد السنة المالية الأكثر تعرضاً للمخاطر المالية.</w:t>
      </w:r>
    </w:p>
    <w:p w:rsidR="00405534" w:rsidRDefault="00405534" w:rsidP="00405534">
      <w:pPr>
        <w:jc w:val="both"/>
        <w:rPr>
          <w:b/>
          <w:bCs/>
          <w:sz w:val="24"/>
          <w:szCs w:val="24"/>
          <w:rtl/>
          <w:lang w:bidi="ar-SY"/>
        </w:rPr>
      </w:pPr>
      <w:r w:rsidRPr="00677413">
        <w:rPr>
          <w:rFonts w:ascii="Simplified Arabic" w:hAnsi="Simplified Arabic" w:cs="Simplified Arabic" w:hint="cs"/>
          <w:sz w:val="24"/>
          <w:szCs w:val="24"/>
          <w:rtl/>
        </w:rPr>
        <w:t xml:space="preserve">   توصل البحث إلى أنَّ </w:t>
      </w:r>
      <w:r>
        <w:rPr>
          <w:rFonts w:ascii="Simplified Arabic" w:hAnsi="Simplified Arabic" w:cs="Simplified Arabic" w:hint="cs"/>
          <w:sz w:val="24"/>
          <w:szCs w:val="24"/>
          <w:rtl/>
        </w:rPr>
        <w:t>ال</w:t>
      </w:r>
      <w:r w:rsidRPr="00677413">
        <w:rPr>
          <w:rFonts w:ascii="Simplified Arabic" w:hAnsi="Simplified Arabic" w:cs="Simplified Arabic" w:hint="cs"/>
          <w:sz w:val="24"/>
          <w:szCs w:val="24"/>
          <w:rtl/>
        </w:rPr>
        <w:t>مخاطر</w:t>
      </w:r>
      <w:r>
        <w:rPr>
          <w:rFonts w:ascii="Simplified Arabic" w:hAnsi="Simplified Arabic" w:cs="Simplified Arabic" w:hint="cs"/>
          <w:sz w:val="24"/>
          <w:szCs w:val="24"/>
          <w:rtl/>
        </w:rPr>
        <w:t xml:space="preserve"> المستمدة من قائمة التدفقات النقدية </w:t>
      </w:r>
      <w:r w:rsidRPr="00677413">
        <w:rPr>
          <w:rFonts w:ascii="Simplified Arabic" w:hAnsi="Simplified Arabic" w:cs="Simplified Arabic" w:hint="cs"/>
          <w:sz w:val="24"/>
          <w:szCs w:val="24"/>
          <w:rtl/>
          <w:lang w:bidi="ar-SY"/>
        </w:rPr>
        <w:t xml:space="preserve">هي الأكثر خطورة على الشركة، حيث بلغت نسبتها </w:t>
      </w:r>
      <w:proofErr w:type="gramStart"/>
      <w:r>
        <w:rPr>
          <w:rFonts w:ascii="Simplified Arabic" w:hAnsi="Simplified Arabic" w:cs="Simplified Arabic" w:hint="cs"/>
          <w:sz w:val="24"/>
          <w:szCs w:val="24"/>
          <w:rtl/>
          <w:lang w:bidi="ar-SY"/>
        </w:rPr>
        <w:t>45.9.</w:t>
      </w:r>
      <w:r w:rsidRPr="00677413">
        <w:rPr>
          <w:rFonts w:ascii="Simplified Arabic" w:hAnsi="Simplified Arabic" w:cs="Simplified Arabic" w:hint="cs"/>
          <w:sz w:val="24"/>
          <w:szCs w:val="24"/>
          <w:rtl/>
          <w:lang w:bidi="ar-SY"/>
        </w:rPr>
        <w:t>%</w:t>
      </w:r>
      <w:proofErr w:type="gramEnd"/>
      <w:r w:rsidRPr="00677413">
        <w:rPr>
          <w:rFonts w:ascii="Simplified Arabic" w:hAnsi="Simplified Arabic" w:cs="Simplified Arabic" w:hint="cs"/>
          <w:sz w:val="24"/>
          <w:szCs w:val="24"/>
          <w:rtl/>
          <w:lang w:bidi="ar-SY"/>
        </w:rPr>
        <w:t>، وأنَّ مخاطر هيكل رأس المال</w:t>
      </w:r>
      <w:r>
        <w:rPr>
          <w:rFonts w:ascii="Simplified Arabic" w:hAnsi="Simplified Arabic" w:cs="Simplified Arabic" w:hint="cs"/>
          <w:sz w:val="24"/>
          <w:szCs w:val="24"/>
          <w:rtl/>
          <w:lang w:bidi="ar-SY"/>
        </w:rPr>
        <w:t xml:space="preserve"> هي الأقل خطورة فقد بلغت نسبتها 14.5</w:t>
      </w:r>
      <w:r w:rsidRPr="00677413">
        <w:rPr>
          <w:rFonts w:ascii="Simplified Arabic" w:hAnsi="Simplified Arabic" w:cs="Simplified Arabic" w:hint="cs"/>
          <w:sz w:val="24"/>
          <w:szCs w:val="24"/>
          <w:rtl/>
          <w:lang w:bidi="ar-SY"/>
        </w:rPr>
        <w:t>%، وأنَّ عام 20</w:t>
      </w:r>
      <w:r>
        <w:rPr>
          <w:rFonts w:ascii="Simplified Arabic" w:hAnsi="Simplified Arabic" w:cs="Simplified Arabic" w:hint="cs"/>
          <w:sz w:val="24"/>
          <w:szCs w:val="24"/>
          <w:rtl/>
          <w:lang w:bidi="ar-SY"/>
        </w:rPr>
        <w:t>17</w:t>
      </w:r>
      <w:r w:rsidRPr="00677413">
        <w:rPr>
          <w:rFonts w:ascii="Simplified Arabic" w:hAnsi="Simplified Arabic" w:cs="Simplified Arabic" w:hint="cs"/>
          <w:sz w:val="24"/>
          <w:szCs w:val="24"/>
          <w:rtl/>
          <w:lang w:bidi="ar-SY"/>
        </w:rPr>
        <w:t xml:space="preserve"> هو العام الذي تعرضت فيه الشركة لأعلى مستوى من الخطر المالي خلال الفترة المدروسة، في حين أن عام 2016 هو العام الأقل خطورة.</w:t>
      </w:r>
    </w:p>
    <w:p w:rsidR="00405534" w:rsidRDefault="00405534" w:rsidP="00405534">
      <w:pPr>
        <w:jc w:val="both"/>
        <w:rPr>
          <w:rFonts w:ascii="Times New Roman" w:hAnsi="Times New Roman" w:cs="Simplified Arabic"/>
          <w:sz w:val="24"/>
          <w:szCs w:val="24"/>
          <w:lang w:bidi="ar-SY"/>
        </w:rPr>
      </w:pPr>
      <w:r>
        <w:rPr>
          <w:rFonts w:hint="cs"/>
          <w:b/>
          <w:bCs/>
          <w:sz w:val="24"/>
          <w:szCs w:val="24"/>
          <w:rtl/>
          <w:lang w:bidi="ar-SY"/>
        </w:rPr>
        <w:t xml:space="preserve">   </w:t>
      </w:r>
      <w:r w:rsidRPr="00677413">
        <w:rPr>
          <w:rFonts w:hint="cs"/>
          <w:b/>
          <w:bCs/>
          <w:sz w:val="24"/>
          <w:szCs w:val="24"/>
          <w:rtl/>
          <w:lang w:bidi="ar-SY"/>
        </w:rPr>
        <w:t>الكلمات المفتاحية:</w:t>
      </w:r>
      <w:r>
        <w:rPr>
          <w:rFonts w:ascii="Times New Roman" w:hAnsi="Times New Roman" w:cs="Simplified Arabic" w:hint="cs"/>
          <w:sz w:val="24"/>
          <w:szCs w:val="24"/>
          <w:rtl/>
          <w:lang w:bidi="ar-SY"/>
        </w:rPr>
        <w:t xml:space="preserve"> </w:t>
      </w:r>
      <w:r w:rsidRPr="00677413">
        <w:rPr>
          <w:rFonts w:ascii="Times New Roman" w:hAnsi="Times New Roman" w:cs="Simplified Arabic" w:hint="cs"/>
          <w:sz w:val="24"/>
          <w:szCs w:val="24"/>
          <w:rtl/>
          <w:lang w:bidi="ar-SY"/>
        </w:rPr>
        <w:t xml:space="preserve">المخاطر المالية، عملية التحليل الهرمي، </w:t>
      </w:r>
      <w:r>
        <w:rPr>
          <w:rFonts w:ascii="Times New Roman" w:hAnsi="Times New Roman" w:cs="Simplified Arabic" w:hint="cs"/>
          <w:sz w:val="24"/>
          <w:szCs w:val="24"/>
          <w:rtl/>
          <w:lang w:bidi="ar-SY"/>
        </w:rPr>
        <w:t xml:space="preserve">طريقة </w:t>
      </w:r>
      <w:r w:rsidRPr="00677413">
        <w:rPr>
          <w:rFonts w:ascii="Times New Roman" w:hAnsi="Times New Roman" w:cs="Simplified Arabic" w:hint="cs"/>
          <w:sz w:val="24"/>
          <w:szCs w:val="24"/>
          <w:rtl/>
          <w:lang w:bidi="ar-SY"/>
        </w:rPr>
        <w:t>الأوزان المضافة البسيطة،</w:t>
      </w:r>
      <w:r w:rsidRPr="00677413">
        <w:rPr>
          <w:rFonts w:ascii="Times New Roman" w:hAnsi="Times New Roman" w:cs="Simplified Arabic" w:hint="cs"/>
          <w:sz w:val="20"/>
          <w:szCs w:val="20"/>
          <w:rtl/>
          <w:lang w:bidi="ar-SY"/>
        </w:rPr>
        <w:t xml:space="preserve"> </w:t>
      </w:r>
      <w:r w:rsidRPr="00677413">
        <w:rPr>
          <w:rFonts w:ascii="Times New Roman" w:hAnsi="Times New Roman" w:cs="Simplified Arabic" w:hint="cs"/>
          <w:sz w:val="24"/>
          <w:szCs w:val="24"/>
          <w:rtl/>
          <w:lang w:bidi="ar-SY"/>
        </w:rPr>
        <w:t>مخاطر السيولة، مخاطر هيكل رأس المال، مخاطر مستمدة من قائمة الدخل، مخاطر مستمدة من قائمة التدفقات النقدية.</w:t>
      </w: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ascii="Times New Roman" w:hAnsi="Times New Roman" w:cs="Simplified Arabic"/>
          <w:sz w:val="24"/>
          <w:szCs w:val="24"/>
          <w:rtl/>
          <w:lang w:bidi="ar-SY"/>
        </w:rPr>
      </w:pPr>
    </w:p>
    <w:p w:rsidR="00405534" w:rsidRDefault="00405534" w:rsidP="00405534">
      <w:pPr>
        <w:jc w:val="both"/>
        <w:rPr>
          <w:rFonts w:hint="cs"/>
          <w:b/>
          <w:bCs/>
          <w:sz w:val="24"/>
          <w:szCs w:val="24"/>
          <w:rtl/>
          <w:lang w:bidi="ar-SY"/>
        </w:rPr>
      </w:pPr>
    </w:p>
    <w:p w:rsidR="00405534" w:rsidRDefault="00405534" w:rsidP="00405534">
      <w:pPr>
        <w:spacing w:after="0"/>
        <w:ind w:left="64" w:right="-142"/>
        <w:jc w:val="center"/>
        <w:rPr>
          <w:rFonts w:ascii="Times New Roman" w:hAnsi="Times New Roman" w:cs="Simplified Arabic"/>
          <w:b/>
          <w:bCs/>
          <w:sz w:val="28"/>
          <w:szCs w:val="28"/>
          <w:lang w:bidi="ar-SY"/>
        </w:rPr>
      </w:pPr>
      <w:r>
        <w:rPr>
          <w:rFonts w:ascii="Times New Roman" w:hAnsi="Times New Roman" w:cs="Simplified Arabic"/>
          <w:b/>
          <w:bCs/>
          <w:sz w:val="28"/>
          <w:szCs w:val="28"/>
          <w:lang w:bidi="ar-SY"/>
        </w:rPr>
        <w:lastRenderedPageBreak/>
        <w:t xml:space="preserve">Determining the Risks Derived from the financial Statements through                                                                between Analytical Hierarchy Process and </w:t>
      </w:r>
      <w:r w:rsidRPr="00500353">
        <w:rPr>
          <w:rFonts w:ascii="Times New Roman" w:hAnsi="Times New Roman" w:cs="Simplified Arabic"/>
          <w:b/>
          <w:bCs/>
          <w:sz w:val="28"/>
          <w:szCs w:val="28"/>
          <w:lang w:bidi="ar-SY"/>
        </w:rPr>
        <w:t>Simple Additive Weighting</w:t>
      </w:r>
    </w:p>
    <w:p w:rsidR="00405534" w:rsidRDefault="00405534" w:rsidP="00405534">
      <w:pPr>
        <w:spacing w:after="0" w:line="240" w:lineRule="auto"/>
        <w:jc w:val="center"/>
        <w:rPr>
          <w:rFonts w:ascii="Times New Roman" w:hAnsi="Times New Roman" w:cs="Simplified Arabic" w:hint="cs"/>
          <w:b/>
          <w:bCs/>
          <w:sz w:val="28"/>
          <w:szCs w:val="28"/>
          <w:rtl/>
          <w:lang w:bidi="ar-SY"/>
        </w:rPr>
      </w:pPr>
      <w:r>
        <w:rPr>
          <w:rFonts w:ascii="Times New Roman" w:hAnsi="Times New Roman" w:cs="Simplified Arabic"/>
          <w:b/>
          <w:bCs/>
          <w:sz w:val="28"/>
          <w:szCs w:val="28"/>
          <w:lang w:bidi="ar-SY"/>
        </w:rPr>
        <w:t>(Case Study)</w:t>
      </w:r>
    </w:p>
    <w:p w:rsidR="00405534" w:rsidRDefault="00405534" w:rsidP="00405534">
      <w:pPr>
        <w:spacing w:after="0" w:line="240" w:lineRule="auto"/>
        <w:jc w:val="center"/>
        <w:rPr>
          <w:rFonts w:ascii="Times New Roman" w:hAnsi="Times New Roman" w:cs="Simplified Arabic" w:hint="cs"/>
          <w:b/>
          <w:bCs/>
          <w:sz w:val="28"/>
          <w:szCs w:val="28"/>
          <w:rtl/>
          <w:lang w:bidi="ar-SY"/>
        </w:rPr>
      </w:pPr>
    </w:p>
    <w:p w:rsidR="00405534" w:rsidRDefault="00405534" w:rsidP="00405534">
      <w:pPr>
        <w:spacing w:after="0" w:line="240" w:lineRule="auto"/>
        <w:ind w:firstLine="31"/>
        <w:jc w:val="right"/>
        <w:rPr>
          <w:rFonts w:ascii="Times New Roman" w:hAnsi="Times New Roman" w:cs="Simplified Arabic"/>
          <w:sz w:val="28"/>
          <w:szCs w:val="28"/>
          <w:rtl/>
          <w:lang w:bidi="ar-SY"/>
        </w:rPr>
      </w:pPr>
      <w:r>
        <w:rPr>
          <w:rFonts w:ascii="Times New Roman" w:hAnsi="Times New Roman" w:cs="Simplified Arabic"/>
          <w:sz w:val="28"/>
          <w:szCs w:val="28"/>
          <w:lang w:bidi="ar-SY"/>
        </w:rPr>
        <w:t>Abstract:</w:t>
      </w:r>
    </w:p>
    <w:p w:rsidR="00405534" w:rsidRPr="00E86038" w:rsidRDefault="00405534" w:rsidP="00405534">
      <w:pPr>
        <w:bidi w:val="0"/>
        <w:spacing w:after="0" w:line="240" w:lineRule="auto"/>
        <w:ind w:firstLine="720"/>
        <w:jc w:val="both"/>
        <w:rPr>
          <w:rFonts w:ascii="Times New Roman" w:hAnsi="Times New Roman" w:cs="Simplified Arabic"/>
          <w:sz w:val="24"/>
          <w:szCs w:val="24"/>
        </w:rPr>
      </w:pPr>
      <w:r>
        <w:rPr>
          <w:rFonts w:ascii="Times New Roman" w:hAnsi="Times New Roman" w:cs="Simplified Arabic"/>
          <w:sz w:val="24"/>
          <w:szCs w:val="24"/>
        </w:rPr>
        <w:t xml:space="preserve">This research aims to determining the </w:t>
      </w:r>
      <w:r w:rsidRPr="00500353">
        <w:rPr>
          <w:rFonts w:ascii="Times New Roman" w:hAnsi="Times New Roman" w:cs="Simplified Arabic"/>
          <w:sz w:val="24"/>
          <w:szCs w:val="24"/>
        </w:rPr>
        <w:t>Financial</w:t>
      </w:r>
      <w:r>
        <w:rPr>
          <w:rFonts w:ascii="Times New Roman" w:hAnsi="Times New Roman" w:cs="Simplified Arabic"/>
          <w:sz w:val="24"/>
          <w:szCs w:val="24"/>
        </w:rPr>
        <w:t xml:space="preserve"> </w:t>
      </w:r>
      <w:r w:rsidRPr="00500353">
        <w:rPr>
          <w:rFonts w:ascii="Times New Roman" w:hAnsi="Times New Roman" w:cs="Simplified Arabic"/>
          <w:sz w:val="24"/>
          <w:szCs w:val="24"/>
        </w:rPr>
        <w:t xml:space="preserve">Risks </w:t>
      </w:r>
      <w:r>
        <w:rPr>
          <w:rFonts w:ascii="Times New Roman" w:hAnsi="Times New Roman" w:cs="Simplified Arabic"/>
          <w:sz w:val="24"/>
          <w:szCs w:val="24"/>
        </w:rPr>
        <w:t xml:space="preserve">that face industrial company through determining the relative importance to knowing the financial risk the most dangerous that reflexes in the Financial Statements, then determining the financial year the most face to financial risk. </w:t>
      </w:r>
      <w:proofErr w:type="gramStart"/>
      <w:r>
        <w:rPr>
          <w:rFonts w:ascii="Times New Roman" w:hAnsi="Times New Roman" w:cs="Simplified Arabic"/>
          <w:sz w:val="24"/>
          <w:szCs w:val="24"/>
        </w:rPr>
        <w:t>And  this</w:t>
      </w:r>
      <w:proofErr w:type="gramEnd"/>
      <w:r>
        <w:rPr>
          <w:rFonts w:ascii="Times New Roman" w:hAnsi="Times New Roman" w:cs="Simplified Arabic"/>
          <w:sz w:val="24"/>
          <w:szCs w:val="24"/>
        </w:rPr>
        <w:t xml:space="preserve"> research was applied on </w:t>
      </w:r>
      <w:r>
        <w:rPr>
          <w:rFonts w:ascii="Times New Roman" w:hAnsi="Times New Roman" w:cs="Simplified Arabic"/>
          <w:sz w:val="24"/>
          <w:szCs w:val="24"/>
          <w:lang w:bidi="ar-SY"/>
        </w:rPr>
        <w:t>AL-</w:t>
      </w:r>
      <w:proofErr w:type="spellStart"/>
      <w:r>
        <w:rPr>
          <w:rFonts w:ascii="Times New Roman" w:hAnsi="Times New Roman" w:cs="Simplified Arabic"/>
          <w:sz w:val="24"/>
          <w:szCs w:val="24"/>
          <w:lang w:bidi="ar-SY"/>
        </w:rPr>
        <w:t>Ahliah</w:t>
      </w:r>
      <w:proofErr w:type="spellEnd"/>
      <w:r>
        <w:rPr>
          <w:rFonts w:ascii="Times New Roman" w:hAnsi="Times New Roman" w:cs="Simplified Arabic"/>
          <w:sz w:val="24"/>
          <w:szCs w:val="24"/>
          <w:lang w:bidi="ar-SY"/>
        </w:rPr>
        <w:t xml:space="preserve"> Vegetable Oil Company</w:t>
      </w:r>
      <w:r>
        <w:rPr>
          <w:rFonts w:ascii="Times New Roman" w:hAnsi="Times New Roman" w:cs="Simplified Arabic"/>
          <w:sz w:val="24"/>
          <w:szCs w:val="24"/>
        </w:rPr>
        <w:t xml:space="preserve"> using multi-criteria decision-making processes modern and quantitative. The Analytical Hierarchy Process is used to determine the relative importance of financial </w:t>
      </w:r>
      <w:proofErr w:type="spellStart"/>
      <w:r>
        <w:rPr>
          <w:rFonts w:ascii="Times New Roman" w:hAnsi="Times New Roman" w:cs="Simplified Arabic"/>
          <w:sz w:val="24"/>
          <w:szCs w:val="24"/>
        </w:rPr>
        <w:t>risks,after</w:t>
      </w:r>
      <w:proofErr w:type="spellEnd"/>
      <w:r>
        <w:rPr>
          <w:rFonts w:ascii="Times New Roman" w:hAnsi="Times New Roman" w:cs="Simplified Arabic"/>
          <w:sz w:val="24"/>
          <w:szCs w:val="24"/>
        </w:rPr>
        <w:t xml:space="preserve"> filling expertise questionnaire from five financial experts in </w:t>
      </w:r>
      <w:r>
        <w:rPr>
          <w:rFonts w:ascii="Times New Roman" w:hAnsi="Times New Roman" w:cs="Simplified Arabic"/>
          <w:sz w:val="24"/>
          <w:szCs w:val="24"/>
          <w:lang w:bidi="ar-SY"/>
        </w:rPr>
        <w:t>AL-</w:t>
      </w:r>
      <w:proofErr w:type="spellStart"/>
      <w:r>
        <w:rPr>
          <w:rFonts w:ascii="Times New Roman" w:hAnsi="Times New Roman" w:cs="Simplified Arabic"/>
          <w:sz w:val="24"/>
          <w:szCs w:val="24"/>
          <w:lang w:bidi="ar-SY"/>
        </w:rPr>
        <w:t>Ahliah</w:t>
      </w:r>
      <w:proofErr w:type="spellEnd"/>
      <w:r>
        <w:rPr>
          <w:rFonts w:ascii="Times New Roman" w:hAnsi="Times New Roman" w:cs="Simplified Arabic"/>
          <w:sz w:val="24"/>
          <w:szCs w:val="24"/>
          <w:lang w:bidi="ar-SY"/>
        </w:rPr>
        <w:t xml:space="preserve"> Vegetable Oil Company, who have the main role in decision-making</w:t>
      </w:r>
      <w:r>
        <w:rPr>
          <w:rFonts w:ascii="Times New Roman" w:hAnsi="Times New Roman" w:cs="Simplified Arabic"/>
          <w:sz w:val="24"/>
          <w:szCs w:val="24"/>
        </w:rPr>
        <w:t xml:space="preserve"> in that company. And</w:t>
      </w:r>
      <w:r w:rsidRPr="00B30EAB">
        <w:rPr>
          <w:rFonts w:ascii="Times New Roman" w:hAnsi="Times New Roman" w:cs="Simplified Arabic"/>
          <w:sz w:val="24"/>
          <w:szCs w:val="24"/>
        </w:rPr>
        <w:t xml:space="preserve"> the Integration </w:t>
      </w:r>
      <w:proofErr w:type="gramStart"/>
      <w:r w:rsidRPr="00B30EAB">
        <w:rPr>
          <w:rFonts w:ascii="Times New Roman" w:hAnsi="Times New Roman" w:cs="Simplified Arabic"/>
          <w:sz w:val="24"/>
          <w:szCs w:val="24"/>
        </w:rPr>
        <w:t>of  Analytical</w:t>
      </w:r>
      <w:proofErr w:type="gramEnd"/>
      <w:r w:rsidRPr="00B30EAB">
        <w:rPr>
          <w:rFonts w:ascii="Times New Roman" w:hAnsi="Times New Roman" w:cs="Simplified Arabic"/>
          <w:sz w:val="24"/>
          <w:szCs w:val="24"/>
        </w:rPr>
        <w:t xml:space="preserve"> Hierarchy Process and Simple Additive Weighting</w:t>
      </w:r>
      <w:r>
        <w:rPr>
          <w:rFonts w:ascii="Times New Roman" w:hAnsi="Times New Roman" w:cs="Simplified Arabic"/>
          <w:sz w:val="24"/>
          <w:szCs w:val="24"/>
        </w:rPr>
        <w:t xml:space="preserve"> is used to determine the year that faced the most financial risk, after analyses financial statements to the company using financial ratios for years 2008-2017 to determine the year that faced the most of financial risk. </w:t>
      </w:r>
    </w:p>
    <w:p w:rsidR="00405534" w:rsidRDefault="00405534" w:rsidP="00405534">
      <w:pPr>
        <w:bidi w:val="0"/>
        <w:spacing w:after="0" w:line="240" w:lineRule="auto"/>
        <w:ind w:firstLine="720"/>
        <w:jc w:val="both"/>
        <w:rPr>
          <w:rFonts w:ascii="Times New Roman" w:hAnsi="Times New Roman" w:cs="Simplified Arabic"/>
          <w:sz w:val="24"/>
          <w:szCs w:val="24"/>
        </w:rPr>
      </w:pPr>
      <w:r>
        <w:rPr>
          <w:rFonts w:ascii="Times New Roman" w:hAnsi="Times New Roman" w:cs="Simplified Arabic"/>
          <w:sz w:val="24"/>
          <w:szCs w:val="24"/>
        </w:rPr>
        <w:t xml:space="preserve"> </w:t>
      </w:r>
      <w:proofErr w:type="gramStart"/>
      <w:r>
        <w:rPr>
          <w:rFonts w:ascii="Times New Roman" w:hAnsi="Times New Roman" w:cs="Simplified Arabic"/>
          <w:sz w:val="24"/>
          <w:szCs w:val="24"/>
        </w:rPr>
        <w:t xml:space="preserve">The researchers have found out based on the results of the </w:t>
      </w:r>
      <w:r w:rsidRPr="00E37528">
        <w:rPr>
          <w:rFonts w:ascii="Times New Roman" w:hAnsi="Times New Roman" w:cs="Simplified Arabic"/>
          <w:sz w:val="24"/>
          <w:szCs w:val="24"/>
          <w:lang w:bidi="ar-SY"/>
        </w:rPr>
        <w:t>Cash Flow</w:t>
      </w:r>
      <w:r w:rsidRPr="00E37528">
        <w:rPr>
          <w:rFonts w:ascii="Times New Roman" w:hAnsi="Times New Roman" w:cs="Simplified Arabic"/>
          <w:sz w:val="28"/>
          <w:szCs w:val="28"/>
          <w:lang w:bidi="ar-SY"/>
        </w:rPr>
        <w:t xml:space="preserve"> </w:t>
      </w:r>
      <w:r w:rsidRPr="00E37528">
        <w:rPr>
          <w:rFonts w:ascii="Times New Roman" w:hAnsi="Times New Roman" w:cs="Simplified Arabic"/>
          <w:lang w:bidi="ar-SY"/>
        </w:rPr>
        <w:t>Risk</w:t>
      </w:r>
      <w:r w:rsidRPr="00E37528">
        <w:rPr>
          <w:rFonts w:ascii="Times New Roman" w:hAnsi="Times New Roman" w:cs="Simplified Arabic"/>
          <w:sz w:val="28"/>
          <w:szCs w:val="28"/>
        </w:rPr>
        <w:t xml:space="preserve"> </w:t>
      </w:r>
      <w:r>
        <w:rPr>
          <w:rFonts w:ascii="Times New Roman" w:hAnsi="Times New Roman" w:cs="Simplified Arabic"/>
          <w:sz w:val="24"/>
          <w:szCs w:val="24"/>
        </w:rPr>
        <w:t>is the risky financial risk on the company with 45.9% comparing with capital structure risk that showed the least of r</w:t>
      </w:r>
      <w:r w:rsidRPr="001715FB">
        <w:rPr>
          <w:rFonts w:ascii="Times New Roman" w:hAnsi="Times New Roman" w:cs="Simplified Arabic"/>
          <w:sz w:val="24"/>
          <w:szCs w:val="24"/>
        </w:rPr>
        <w:t>isk</w:t>
      </w:r>
      <w:r>
        <w:rPr>
          <w:rFonts w:ascii="Times New Roman" w:hAnsi="Times New Roman" w:cs="Simplified Arabic"/>
          <w:sz w:val="24"/>
          <w:szCs w:val="24"/>
        </w:rPr>
        <w:t xml:space="preserve"> of 14.5%, And  the year that faced the most of financial risk is 2017 through the period that studied, and 2016 is the least of risk.</w:t>
      </w:r>
      <w:proofErr w:type="gramEnd"/>
    </w:p>
    <w:p w:rsidR="00405534" w:rsidRDefault="00405534" w:rsidP="00405534">
      <w:pPr>
        <w:bidi w:val="0"/>
        <w:spacing w:after="0" w:line="240" w:lineRule="auto"/>
        <w:jc w:val="lowKashida"/>
        <w:rPr>
          <w:rFonts w:ascii="Times New Roman" w:hAnsi="Times New Roman" w:cs="Simplified Arabic"/>
          <w:b/>
          <w:bCs/>
          <w:sz w:val="24"/>
          <w:szCs w:val="24"/>
        </w:rPr>
      </w:pPr>
    </w:p>
    <w:p w:rsidR="00405534" w:rsidRDefault="00405534" w:rsidP="00405534">
      <w:pPr>
        <w:bidi w:val="0"/>
        <w:spacing w:after="0" w:line="240" w:lineRule="auto"/>
        <w:ind w:firstLine="720"/>
        <w:jc w:val="lowKashida"/>
        <w:rPr>
          <w:rFonts w:ascii="Times New Roman" w:hAnsi="Times New Roman" w:cs="Simplified Arabic"/>
          <w:b/>
          <w:bCs/>
          <w:sz w:val="24"/>
          <w:szCs w:val="24"/>
        </w:rPr>
      </w:pPr>
      <w:r>
        <w:rPr>
          <w:rFonts w:ascii="Times New Roman" w:hAnsi="Times New Roman" w:cs="Simplified Arabic"/>
          <w:b/>
          <w:bCs/>
          <w:sz w:val="20"/>
          <w:szCs w:val="20"/>
          <w:lang w:bidi="ar-SY"/>
        </w:rPr>
        <w:t>Keywords:</w:t>
      </w:r>
      <w:r>
        <w:rPr>
          <w:rFonts w:ascii="Times New Roman" w:hAnsi="Times New Roman" w:cs="Simplified Arabic"/>
          <w:b/>
          <w:bCs/>
          <w:sz w:val="28"/>
          <w:szCs w:val="28"/>
          <w:lang w:bidi="ar-SY"/>
        </w:rPr>
        <w:t xml:space="preserve"> </w:t>
      </w:r>
      <w:r>
        <w:rPr>
          <w:rFonts w:ascii="Times New Roman" w:hAnsi="Times New Roman" w:cs="Simplified Arabic"/>
          <w:sz w:val="20"/>
          <w:szCs w:val="20"/>
          <w:lang w:bidi="ar-SY"/>
        </w:rPr>
        <w:t xml:space="preserve">Financial Risk, Financial Statements risks, Analytical Hierarchy Process, Simple Additive Weighting, Capital Structure Risk, Liquidity Risk, Income Risk, Cash Flow Risk, AHP, </w:t>
      </w:r>
      <w:proofErr w:type="gramStart"/>
      <w:r>
        <w:rPr>
          <w:rFonts w:ascii="Times New Roman" w:hAnsi="Times New Roman" w:cs="Simplified Arabic"/>
          <w:sz w:val="20"/>
          <w:szCs w:val="20"/>
          <w:lang w:bidi="ar-SY"/>
        </w:rPr>
        <w:t>SAW</w:t>
      </w:r>
      <w:proofErr w:type="gramEnd"/>
      <w:r>
        <w:rPr>
          <w:rFonts w:ascii="Times New Roman" w:hAnsi="Times New Roman" w:cs="Simplified Arabic"/>
          <w:sz w:val="20"/>
          <w:szCs w:val="20"/>
          <w:lang w:bidi="ar-SY"/>
        </w:rPr>
        <w:t>.</w:t>
      </w:r>
    </w:p>
    <w:p w:rsidR="00405534" w:rsidRDefault="00405534" w:rsidP="00405534">
      <w:pPr>
        <w:bidi w:val="0"/>
        <w:spacing w:after="0" w:line="240" w:lineRule="auto"/>
        <w:ind w:firstLine="720"/>
        <w:jc w:val="lowKashida"/>
        <w:rPr>
          <w:rFonts w:ascii="Times New Roman" w:hAnsi="Times New Roman" w:cs="Simplified Arabic"/>
          <w:b/>
          <w:bCs/>
          <w:sz w:val="24"/>
          <w:szCs w:val="24"/>
        </w:rPr>
      </w:pPr>
    </w:p>
    <w:p w:rsidR="00405534" w:rsidRDefault="00405534" w:rsidP="00405534">
      <w:pPr>
        <w:bidi w:val="0"/>
        <w:spacing w:after="0" w:line="240" w:lineRule="auto"/>
        <w:ind w:firstLine="720"/>
        <w:jc w:val="lowKashida"/>
        <w:rPr>
          <w:rFonts w:ascii="Times New Roman" w:hAnsi="Times New Roman" w:cs="Simplified Arabic"/>
          <w:b/>
          <w:bCs/>
          <w:sz w:val="24"/>
          <w:szCs w:val="24"/>
        </w:rPr>
      </w:pPr>
    </w:p>
    <w:p w:rsidR="00405534" w:rsidRPr="00405534" w:rsidRDefault="00405534" w:rsidP="00405534">
      <w:pPr>
        <w:spacing w:after="0" w:line="240" w:lineRule="auto"/>
        <w:rPr>
          <w:rFonts w:ascii="Times New Roman" w:hAnsi="Times New Roman" w:cs="Simplified Arabic" w:hint="cs"/>
          <w:b/>
          <w:bCs/>
          <w:sz w:val="24"/>
          <w:szCs w:val="24"/>
          <w:rtl/>
          <w:lang w:bidi="ar-SY"/>
        </w:rPr>
      </w:pPr>
    </w:p>
    <w:p w:rsidR="00D00EDC" w:rsidRDefault="00D00EDC">
      <w:bookmarkStart w:id="0" w:name="_GoBack"/>
      <w:bookmarkEnd w:id="0"/>
    </w:p>
    <w:sectPr w:rsidR="00D00EDC" w:rsidSect="0080291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AL-Mohanad 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11974297"/>
      <w:docPartObj>
        <w:docPartGallery w:val="Page Numbers (Bottom of Page)"/>
        <w:docPartUnique/>
      </w:docPartObj>
    </w:sdtPr>
    <w:sdtEndPr/>
    <w:sdtContent>
      <w:p w:rsidR="00210701" w:rsidRDefault="00405534">
        <w:pPr>
          <w:pStyle w:val="a4"/>
          <w:jc w:val="center"/>
        </w:pPr>
        <w:r>
          <w:rPr>
            <w:noProof/>
            <w:rtl/>
          </w:rPr>
          <mc:AlternateContent>
            <mc:Choice Requires="wpg">
              <w:drawing>
                <wp:inline distT="0" distB="0" distL="0" distR="0" wp14:anchorId="6685A917" wp14:editId="30B4CAD2">
                  <wp:extent cx="418465" cy="221615"/>
                  <wp:effectExtent l="0" t="0" r="635" b="0"/>
                  <wp:docPr id="12" name="مجموعة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8465" cy="221615"/>
                            <a:chOff x="5351" y="739"/>
                            <a:chExt cx="659" cy="349"/>
                          </a:xfrm>
                        </wpg:grpSpPr>
                        <wps:wsp>
                          <wps:cNvPr id="13"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01" w:rsidRDefault="00405534">
                                <w:pPr>
                                  <w:jc w:val="center"/>
                                  <w:rPr>
                                    <w:szCs w:val="18"/>
                                  </w:rPr>
                                </w:pPr>
                                <w:r>
                                  <w:fldChar w:fldCharType="begin"/>
                                </w:r>
                                <w:r>
                                  <w:instrText xml:space="preserve">PAGE    \* </w:instrText>
                                </w:r>
                                <w:r>
                                  <w:instrText>MERGEFORMAT</w:instrText>
                                </w:r>
                                <w:r>
                                  <w:fldChar w:fldCharType="separate"/>
                                </w:r>
                                <w:r w:rsidRPr="00405534">
                                  <w:rPr>
                                    <w:i/>
                                    <w:iCs/>
                                    <w:noProof/>
                                    <w:sz w:val="18"/>
                                    <w:szCs w:val="18"/>
                                    <w:rtl/>
                                    <w:lang w:val="ar-SA"/>
                                  </w:rPr>
                                  <w:t>3</w:t>
                                </w:r>
                                <w:r>
                                  <w:rPr>
                                    <w:i/>
                                    <w:iCs/>
                                    <w:sz w:val="18"/>
                                    <w:szCs w:val="18"/>
                                  </w:rPr>
                                  <w:fldChar w:fldCharType="end"/>
                                </w:r>
                              </w:p>
                            </w:txbxContent>
                          </wps:txbx>
                          <wps:bodyPr rot="0" vert="horz" wrap="square" lIns="0" tIns="0" rIns="0" bIns="0" anchor="ctr" anchorCtr="0" upright="1">
                            <a:noAutofit/>
                          </wps:bodyPr>
                        </wps:wsp>
                        <wpg:grpSp>
                          <wpg:cNvPr id="14" name="Group 64"/>
                          <wpg:cNvGrpSpPr>
                            <a:grpSpLocks/>
                          </wpg:cNvGrpSpPr>
                          <wpg:grpSpPr bwMode="auto">
                            <a:xfrm>
                              <a:off x="5494" y="739"/>
                              <a:ext cx="372" cy="72"/>
                              <a:chOff x="5486" y="739"/>
                              <a:chExt cx="372" cy="72"/>
                            </a:xfrm>
                          </wpg:grpSpPr>
                          <wps:wsp>
                            <wps:cNvPr id="15"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685A917" id="مجموعة 12" o:spid="_x0000_s1026" style="width:32.95pt;height:17.45pt;flip:x;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9WwNwQAADESAAAOAAAAZHJzL2Uyb0RvYy54bWzsWNtu3DYQfS/QfyD4vtZlKa0kWA7svbgF&#10;3CRA0g/gStQFlUSVpL3rFn0M0F8pkB/on9h/0yF12YsdoInjFAWsBy2vw5kzM4ezOn21rSt0w4Qs&#10;eRNj58TGiDUJT8smj/HP71eTACOpaJPSijcsxrdM4ldn3393umkj5vKCVykTCIQ0Mtq0MS6UaiPL&#10;kknBaipPeMsamMy4qKmCrsitVNANSK8ry7Vt39pwkbaCJ0xKGF10k/jMyM8ylqg3WSaZQlWMQTdl&#10;3sK81/ptnZ3SKBe0LcqkV4N+gRY1LRs4dBS1oIqia1E+EFWXieCSZ+ok4bXFs6xMmLEBrHHsI2su&#10;Bb9ujS15tMnbESaA9ginLxabvL55K1CZgu9cjBpag4/uP9x9vP9w/+fd33d/IRgGjDZtHsHSS9G+&#10;a9+KzlBoXvHkFwnT1vG87ufdYrTe/MRTEEuvFTcYbTNRo6wq2x/gVDMCOKCtccrt6BS2VSiBQeIE&#10;xPcwSmDKdR3f8TqnJQV4Vu/ypp6DEczOpuEwtew3+17Y7ZwSM2fRSJ/ea9xrqM2D6JM7gOXTAH5X&#10;0JYZv0mN2gDwdAD4vbbtgm+RP+3ANcs0skhtYXyARXYAo4bPC9rk7FwIvikYTUE/R+8E3MetnRVS&#10;C3kUce20HucRscDuM2AAe8TLDQJzwIAXjVoh1SXjNdKNGAtILeM7enMlldZlt0Qf1fBVWVUwTqOq&#10;ORiAhd0IHApb9Zw+3mTL76EdLoNlQCbE9ZcTYi8Wk/PVnEz8lTPzFtPFfL5w/tDnOiQqyjRljT5m&#10;yFyH/DvH9RzS5dyYu5JXZarFaZWkyNfzSqAbCsyxMk8PyN4y61ANAwLYcmSS4xL7wg0nKz+YTciK&#10;eJNwZgcT2wkvQt8mIVmsDk26Khv2dJPQJsah53rGS3tKH9lmm+ehbTSqSwXcXJV1jCFQ4NGLaKQD&#10;cNmkpq1oWXXtPSi0+jsowN2Do0246gjtYlVt11uQomN4zdNbCFzBIbKApuFCgUbBxW8YbYCcYyx/&#10;vaaCYVT92EDwayYfGmJorIcGbRLYGuNECYy6zlx1nH/dijIvQHbHOw0/B1LKShO/Oz36xAJG0Nr1&#10;TNY199KZDOlsaBr5RMNzTIT6RngSUWrEh7SFUDkkOp03miOnMyBvTZDwa/yyI0cS+Id7kmL5+K7/&#10;lBuB4LvL5w0kHAK+7wMD8B5unGdjwwcQDbAeojrisyO6ngtZBZeZ1IxPo0/Q4afzLyDn7tzX9sIB&#10;B8s+izf/ryQDJU7PJV+NVz6TTEKHkJFQiDdzodORSj/TEUs/M5CL+hrU8i2qDkj//cwykXZQNkDU&#10;PVed4U+PyOcls+TJo7X6w4rkydf3S2aNf5iep56fHWbW7FveWbPja/0ls14yS5fGz3xnmX/6pqQ1&#10;RbL5LmEql/4biv7wsd83q3Zfes7+AQAA//8DAFBLAwQUAAYACAAAACEASwxzcdoAAAADAQAADwAA&#10;AGRycy9kb3ducmV2LnhtbEyPQUvDQBCF74L/YRnBm92osdiYTSmCIuLFaEuP0+yYLGZnQ3bbxn/v&#10;6EUvA4/3eO+bcjn5Xh1ojC6wgctZBoq4CdZxa+D97eHiFlRMyBb7wGTgiyIsq9OTEgsbjvxKhzq1&#10;Sko4FmigS2kotI5NRx7jLAzE4n2E0WMSObbajniUct/rqyyba4+OZaHDge47aj7rvTewXrmc8s32&#10;+SVriJ6s3j7WLjfm/Gxa3YFKNKW/MPzgCzpUwrQLe7ZR9QbkkfR7xZvfLEDtDFznC9BVqf+zV98A&#10;AAD//wMAUEsBAi0AFAAGAAgAAAAhALaDOJL+AAAA4QEAABMAAAAAAAAAAAAAAAAAAAAAAFtDb250&#10;ZW50X1R5cGVzXS54bWxQSwECLQAUAAYACAAAACEAOP0h/9YAAACUAQAACwAAAAAAAAAAAAAAAAAv&#10;AQAAX3JlbHMvLnJlbHNQSwECLQAUAAYACAAAACEA+gvVsDcEAAAxEgAADgAAAAAAAAAAAAAAAAAu&#10;AgAAZHJzL2Uyb0RvYy54bWxQSwECLQAUAAYACAAAACEASwxzcdoAAAADAQAADwAAAAAAAAAAAAAA&#10;AACRBgAAZHJzL2Rvd25yZXYueG1sUEsFBgAAAAAEAAQA8wAAAJgH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210701" w:rsidRDefault="00405534">
                          <w:pPr>
                            <w:jc w:val="center"/>
                            <w:rPr>
                              <w:szCs w:val="18"/>
                            </w:rPr>
                          </w:pPr>
                          <w:r>
                            <w:fldChar w:fldCharType="begin"/>
                          </w:r>
                          <w:r>
                            <w:instrText xml:space="preserve">PAGE    \* </w:instrText>
                          </w:r>
                          <w:r>
                            <w:instrText>MERGEFORMAT</w:instrText>
                          </w:r>
                          <w:r>
                            <w:fldChar w:fldCharType="separate"/>
                          </w:r>
                          <w:r w:rsidRPr="00405534">
                            <w:rPr>
                              <w:i/>
                              <w:iCs/>
                              <w:noProof/>
                              <w:sz w:val="18"/>
                              <w:szCs w:val="18"/>
                              <w:rtl/>
                              <w:lang w:val="ar-SA"/>
                            </w:rPr>
                            <w:t>3</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o8OrwA&#10;AADbAAAADwAAAGRycy9kb3ducmV2LnhtbERPzQ7BQBC+S7zDZiRubEmIlCVIiKvi4Da6o210Z5vu&#10;qnp7K5G4zZfvdxar1pSiodoVlhWMhhEI4tTqgjMF59NuMAPhPLLG0jIpeJOD1bLbWWCs7YuP1CQ+&#10;EyGEXYwKcu+rWEqX5mTQDW1FHLi7rQ36AOtM6hpfIdyUchxFU2mw4NCQY0XbnNJH8jQKir0dXXab&#10;5OiuzXQr1+VtYy83pfq9dj0H4an1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mujw6vAAAANsAAAAPAAAAAAAAAAAAAAAAAJgCAABkcnMvZG93bnJldi54&#10;bWxQSwUGAAAAAAQABAD1AAAAgQM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QH1rwA&#10;AADbAAAADwAAAGRycy9kb3ducmV2LnhtbERPzQ7BQBC+S7zDZiRubDkgZQkS4qo4uI3uaBvd2aa7&#10;qt7eSiRu8+X7ncWqNaVoqHaFZQWjYQSCOLW64EzB+bQbzEA4j6yxtEwK3uRgtex2Fhhr++IjNYnP&#10;RAhhF6OC3PsqltKlORl0Q1sRB+5ua4M+wDqTusZXCDelHEfRRBosODTkWNE2p/SRPI2CYm9Hl90m&#10;ObprM9nKdXnb2MtNqX6vXc9BeGr9X/xzH3SYP4X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JAfWvAAAANsAAAAPAAAAAAAAAAAAAAAAAJgCAABkcnMvZG93bnJldi54&#10;bWxQSwUGAAAAAAQABAD1AAAAgQMAAAAA&#10;" fillcolor="#84a2c6" stroked="f"/>
                  </v:group>
                  <w10:wrap anchorx="page"/>
                  <w10:anchorlock/>
                </v:group>
              </w:pict>
            </mc:Fallback>
          </mc:AlternateContent>
        </w:r>
      </w:p>
    </w:sdtContent>
  </w:sdt>
  <w:p w:rsidR="00210701" w:rsidRDefault="00405534">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C34C1"/>
    <w:multiLevelType w:val="hybridMultilevel"/>
    <w:tmpl w:val="91E0D586"/>
    <w:lvl w:ilvl="0" w:tplc="382EAD8C">
      <w:start w:val="1"/>
      <w:numFmt w:val="decimal"/>
      <w:lvlText w:val="%1-"/>
      <w:lvlJc w:val="left"/>
      <w:pPr>
        <w:ind w:left="360" w:hanging="360"/>
      </w:pPr>
      <w:rPr>
        <w:rFonts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534"/>
    <w:rsid w:val="00405534"/>
    <w:rsid w:val="0080291C"/>
    <w:rsid w:val="00D00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02E30-4796-4795-A382-A0B16131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53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405534"/>
    <w:pPr>
      <w:ind w:left="720"/>
      <w:contextualSpacing/>
    </w:pPr>
  </w:style>
  <w:style w:type="character" w:customStyle="1" w:styleId="Char">
    <w:name w:val=" سرد الفقرات Char"/>
    <w:link w:val="a3"/>
    <w:uiPriority w:val="34"/>
    <w:rsid w:val="00405534"/>
  </w:style>
  <w:style w:type="paragraph" w:styleId="a4">
    <w:name w:val="footer"/>
    <w:basedOn w:val="a"/>
    <w:link w:val="Char0"/>
    <w:uiPriority w:val="99"/>
    <w:unhideWhenUsed/>
    <w:rsid w:val="00405534"/>
    <w:pPr>
      <w:tabs>
        <w:tab w:val="center" w:pos="4153"/>
        <w:tab w:val="right" w:pos="8306"/>
      </w:tabs>
      <w:spacing w:after="0" w:line="240" w:lineRule="auto"/>
    </w:pPr>
  </w:style>
  <w:style w:type="character" w:customStyle="1" w:styleId="Char0">
    <w:name w:val="تذييل الصفحة Char"/>
    <w:basedOn w:val="a0"/>
    <w:link w:val="a4"/>
    <w:uiPriority w:val="99"/>
    <w:rsid w:val="00405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stone</dc:creator>
  <cp:keywords/>
  <dc:description/>
  <cp:lastModifiedBy>white stone</cp:lastModifiedBy>
  <cp:revision>1</cp:revision>
  <dcterms:created xsi:type="dcterms:W3CDTF">2018-05-15T02:30:00Z</dcterms:created>
  <dcterms:modified xsi:type="dcterms:W3CDTF">2018-05-15T02:36:00Z</dcterms:modified>
</cp:coreProperties>
</file>