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DDA55" w14:textId="77777777" w:rsidR="00761B0E" w:rsidRDefault="00761B0E" w:rsidP="00E51EF4">
      <w:pPr>
        <w:bidi/>
        <w:spacing w:line="240" w:lineRule="auto"/>
        <w:jc w:val="center"/>
        <w:rPr>
          <w:rFonts w:ascii="Simplified Arabic" w:hAnsi="Simplified Arabic" w:cs="Simplified Arabic"/>
          <w:b/>
          <w:bCs/>
          <w:sz w:val="32"/>
          <w:szCs w:val="32"/>
          <w:rtl/>
        </w:rPr>
      </w:pPr>
    </w:p>
    <w:p w14:paraId="6B2DA8A5" w14:textId="77777777" w:rsidR="00761B0E" w:rsidRPr="00FE024C" w:rsidRDefault="00A046F4" w:rsidP="00E51EF4">
      <w:pPr>
        <w:bidi/>
        <w:spacing w:line="240" w:lineRule="auto"/>
        <w:jc w:val="center"/>
        <w:rPr>
          <w:rFonts w:ascii="Simplified Arabic" w:hAnsi="Simplified Arabic" w:cs="Simplified Arabic"/>
          <w:b/>
          <w:bCs/>
          <w:sz w:val="28"/>
          <w:szCs w:val="28"/>
          <w:rtl/>
        </w:rPr>
      </w:pPr>
      <w:r w:rsidRPr="00FE024C">
        <w:rPr>
          <w:rFonts w:ascii="Simplified Arabic" w:hAnsi="Simplified Arabic" w:cs="Simplified Arabic" w:hint="cs"/>
          <w:b/>
          <w:bCs/>
          <w:sz w:val="28"/>
          <w:szCs w:val="28"/>
          <w:rtl/>
        </w:rPr>
        <w:t>"</w:t>
      </w:r>
      <w:r w:rsidR="00191CF5" w:rsidRPr="00FE024C">
        <w:rPr>
          <w:rFonts w:ascii="Simplified Arabic" w:hAnsi="Simplified Arabic" w:cs="Simplified Arabic" w:hint="cs"/>
          <w:b/>
          <w:bCs/>
          <w:sz w:val="28"/>
          <w:szCs w:val="28"/>
          <w:rtl/>
        </w:rPr>
        <w:t>بسم الله الرحمن الرحيم</w:t>
      </w:r>
      <w:r w:rsidRPr="00FE024C">
        <w:rPr>
          <w:rFonts w:ascii="Simplified Arabic" w:hAnsi="Simplified Arabic" w:cs="Simplified Arabic" w:hint="cs"/>
          <w:b/>
          <w:bCs/>
          <w:sz w:val="28"/>
          <w:szCs w:val="28"/>
          <w:rtl/>
        </w:rPr>
        <w:t>"</w:t>
      </w:r>
    </w:p>
    <w:p w14:paraId="51ABC3DE" w14:textId="77777777" w:rsidR="00191CF5" w:rsidRDefault="00191CF5" w:rsidP="00E51EF4">
      <w:pPr>
        <w:bidi/>
        <w:spacing w:line="240" w:lineRule="auto"/>
        <w:jc w:val="center"/>
        <w:rPr>
          <w:rFonts w:ascii="Simplified Arabic" w:hAnsi="Simplified Arabic" w:cs="Simplified Arabic"/>
          <w:b/>
          <w:bCs/>
          <w:sz w:val="40"/>
          <w:szCs w:val="40"/>
          <w:rtl/>
        </w:rPr>
      </w:pPr>
    </w:p>
    <w:p w14:paraId="4585F44A" w14:textId="77777777" w:rsidR="00191CF5" w:rsidRPr="00191CF5" w:rsidRDefault="00191CF5" w:rsidP="00E51EF4">
      <w:pPr>
        <w:bidi/>
        <w:spacing w:line="240" w:lineRule="auto"/>
        <w:jc w:val="center"/>
        <w:rPr>
          <w:rFonts w:ascii="Simplified Arabic" w:hAnsi="Simplified Arabic" w:cs="Simplified Arabic"/>
          <w:b/>
          <w:bCs/>
          <w:sz w:val="40"/>
          <w:szCs w:val="40"/>
          <w:rtl/>
        </w:rPr>
      </w:pPr>
    </w:p>
    <w:p w14:paraId="0BB21995" w14:textId="2DFBD4B7" w:rsidR="00F475FB" w:rsidRPr="00FE024C" w:rsidRDefault="00D10D0D" w:rsidP="00FE024C">
      <w:pPr>
        <w:bidi/>
        <w:spacing w:line="240" w:lineRule="auto"/>
        <w:jc w:val="center"/>
        <w:rPr>
          <w:rFonts w:ascii="Simplified Arabic" w:hAnsi="Simplified Arabic" w:cs="Simplified Arabic"/>
          <w:b/>
          <w:bCs/>
          <w:sz w:val="40"/>
          <w:szCs w:val="40"/>
          <w:rtl/>
        </w:rPr>
      </w:pPr>
      <w:r w:rsidRPr="00FE024C">
        <w:rPr>
          <w:rFonts w:ascii="Simplified Arabic" w:hAnsi="Simplified Arabic" w:cs="Simplified Arabic" w:hint="cs"/>
          <w:b/>
          <w:bCs/>
          <w:sz w:val="40"/>
          <w:szCs w:val="40"/>
          <w:rtl/>
        </w:rPr>
        <w:t>التسليم المراقب من منظور مكافحة الفساد</w:t>
      </w:r>
      <w:r w:rsidR="00FE024C">
        <w:rPr>
          <w:rFonts w:ascii="Simplified Arabic" w:hAnsi="Simplified Arabic" w:cs="Simplified Arabic" w:hint="cs"/>
          <w:b/>
          <w:bCs/>
          <w:sz w:val="40"/>
          <w:szCs w:val="40"/>
          <w:rtl/>
        </w:rPr>
        <w:t xml:space="preserve"> </w:t>
      </w:r>
      <w:r w:rsidR="00F475FB" w:rsidRPr="00FE024C">
        <w:rPr>
          <w:rFonts w:ascii="Simplified Arabic" w:hAnsi="Simplified Arabic" w:cs="Simplified Arabic" w:hint="cs"/>
          <w:b/>
          <w:bCs/>
          <w:sz w:val="40"/>
          <w:szCs w:val="40"/>
          <w:rtl/>
        </w:rPr>
        <w:t>في التشريع الفلسطيني والمقارن</w:t>
      </w:r>
    </w:p>
    <w:p w14:paraId="071BF6C6" w14:textId="4048ACF7" w:rsidR="00761B0E" w:rsidRPr="00FE024C" w:rsidRDefault="00F475FB" w:rsidP="00E51EF4">
      <w:pPr>
        <w:bidi/>
        <w:spacing w:line="240" w:lineRule="auto"/>
        <w:jc w:val="center"/>
        <w:rPr>
          <w:rFonts w:ascii="Simplified Arabic" w:hAnsi="Simplified Arabic" w:cs="Simplified Arabic"/>
          <w:b/>
          <w:bCs/>
          <w:sz w:val="36"/>
          <w:szCs w:val="36"/>
          <w:rtl/>
        </w:rPr>
      </w:pPr>
      <w:r w:rsidRPr="00FE024C">
        <w:rPr>
          <w:rFonts w:ascii="Simplified Arabic" w:hAnsi="Simplified Arabic" w:cs="Simplified Arabic" w:hint="cs"/>
          <w:b/>
          <w:bCs/>
          <w:sz w:val="36"/>
          <w:szCs w:val="36"/>
          <w:rtl/>
        </w:rPr>
        <w:t>"</w:t>
      </w:r>
      <w:r w:rsidR="00191CF5" w:rsidRPr="00FE024C">
        <w:rPr>
          <w:rFonts w:ascii="Simplified Arabic" w:hAnsi="Simplified Arabic" w:cs="Simplified Arabic" w:hint="cs"/>
          <w:b/>
          <w:bCs/>
          <w:sz w:val="36"/>
          <w:szCs w:val="36"/>
          <w:rtl/>
        </w:rPr>
        <w:t xml:space="preserve">دراسة تحليلية تأصيلية </w:t>
      </w:r>
      <w:r w:rsidR="00761B0E" w:rsidRPr="00FE024C">
        <w:rPr>
          <w:rFonts w:ascii="Simplified Arabic" w:hAnsi="Simplified Arabic" w:cs="Simplified Arabic" w:hint="cs"/>
          <w:b/>
          <w:bCs/>
          <w:sz w:val="36"/>
          <w:szCs w:val="36"/>
          <w:rtl/>
        </w:rPr>
        <w:t>مقارنة</w:t>
      </w:r>
      <w:r w:rsidRPr="00FE024C">
        <w:rPr>
          <w:rFonts w:ascii="Simplified Arabic" w:hAnsi="Simplified Arabic" w:cs="Simplified Arabic" w:hint="cs"/>
          <w:b/>
          <w:bCs/>
          <w:sz w:val="36"/>
          <w:szCs w:val="36"/>
          <w:rtl/>
        </w:rPr>
        <w:t>"</w:t>
      </w:r>
    </w:p>
    <w:p w14:paraId="56D6ABCC" w14:textId="77777777" w:rsidR="00761B0E" w:rsidRDefault="00761B0E" w:rsidP="00E51EF4">
      <w:pPr>
        <w:bidi/>
        <w:spacing w:line="240" w:lineRule="auto"/>
        <w:jc w:val="center"/>
        <w:rPr>
          <w:rFonts w:ascii="Simplified Arabic" w:hAnsi="Simplified Arabic" w:cs="Simplified Arabic"/>
          <w:b/>
          <w:bCs/>
          <w:sz w:val="32"/>
          <w:szCs w:val="32"/>
          <w:rtl/>
        </w:rPr>
      </w:pPr>
    </w:p>
    <w:p w14:paraId="04898ED9" w14:textId="77777777" w:rsidR="00761B0E" w:rsidRDefault="005D6B14" w:rsidP="005D6B14">
      <w:pPr>
        <w:tabs>
          <w:tab w:val="left" w:pos="240"/>
        </w:tabs>
        <w:bidi/>
        <w:spacing w:line="240" w:lineRule="auto"/>
        <w:rPr>
          <w:rFonts w:ascii="Simplified Arabic" w:hAnsi="Simplified Arabic" w:cs="Simplified Arabic"/>
          <w:b/>
          <w:bCs/>
          <w:sz w:val="32"/>
          <w:szCs w:val="32"/>
          <w:rtl/>
        </w:rPr>
      </w:pPr>
      <w:r>
        <w:rPr>
          <w:rFonts w:ascii="Simplified Arabic" w:hAnsi="Simplified Arabic" w:cs="Simplified Arabic"/>
          <w:b/>
          <w:bCs/>
          <w:sz w:val="32"/>
          <w:szCs w:val="32"/>
          <w:rtl/>
        </w:rPr>
        <w:tab/>
      </w:r>
    </w:p>
    <w:p w14:paraId="2C39D73A" w14:textId="40161121" w:rsidR="00761B0E" w:rsidRDefault="0020374C" w:rsidP="00E51EF4">
      <w:pPr>
        <w:bidi/>
        <w:spacing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د. احمد براك</w:t>
      </w:r>
    </w:p>
    <w:p w14:paraId="299BF9F4" w14:textId="6AFBAAF5" w:rsidR="0020374C" w:rsidRDefault="0020374C" w:rsidP="0020374C">
      <w:pPr>
        <w:bidi/>
        <w:spacing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استاذ القانون الجنائي المشارك</w:t>
      </w:r>
    </w:p>
    <w:p w14:paraId="42028EFB" w14:textId="77777777" w:rsidR="00761B0E" w:rsidRDefault="00761B0E" w:rsidP="00E51EF4">
      <w:pPr>
        <w:bidi/>
        <w:spacing w:line="240" w:lineRule="auto"/>
        <w:jc w:val="center"/>
        <w:rPr>
          <w:rFonts w:ascii="Simplified Arabic" w:hAnsi="Simplified Arabic" w:cs="Simplified Arabic"/>
          <w:b/>
          <w:bCs/>
          <w:sz w:val="32"/>
          <w:szCs w:val="32"/>
          <w:rtl/>
        </w:rPr>
      </w:pPr>
    </w:p>
    <w:p w14:paraId="773414E3" w14:textId="77777777" w:rsidR="00761B0E" w:rsidRDefault="00761B0E" w:rsidP="00E51EF4">
      <w:pPr>
        <w:bidi/>
        <w:spacing w:line="240" w:lineRule="auto"/>
        <w:jc w:val="center"/>
        <w:rPr>
          <w:rFonts w:ascii="Simplified Arabic" w:hAnsi="Simplified Arabic" w:cs="Simplified Arabic"/>
          <w:b/>
          <w:bCs/>
          <w:sz w:val="32"/>
          <w:szCs w:val="32"/>
          <w:rtl/>
        </w:rPr>
      </w:pPr>
    </w:p>
    <w:p w14:paraId="24124346" w14:textId="77777777" w:rsidR="00761B0E" w:rsidRDefault="00761B0E" w:rsidP="00E51EF4">
      <w:pPr>
        <w:bidi/>
        <w:spacing w:line="240" w:lineRule="auto"/>
        <w:jc w:val="center"/>
        <w:rPr>
          <w:rFonts w:ascii="Simplified Arabic" w:hAnsi="Simplified Arabic" w:cs="Simplified Arabic"/>
          <w:b/>
          <w:bCs/>
          <w:sz w:val="32"/>
          <w:szCs w:val="32"/>
          <w:rtl/>
        </w:rPr>
      </w:pPr>
    </w:p>
    <w:p w14:paraId="6BABA32D" w14:textId="77777777" w:rsidR="00761B0E" w:rsidRDefault="00761B0E" w:rsidP="00E51EF4">
      <w:pPr>
        <w:bidi/>
        <w:spacing w:line="240" w:lineRule="auto"/>
        <w:jc w:val="center"/>
        <w:rPr>
          <w:rFonts w:ascii="Simplified Arabic" w:hAnsi="Simplified Arabic" w:cs="Simplified Arabic"/>
          <w:b/>
          <w:bCs/>
          <w:sz w:val="32"/>
          <w:szCs w:val="32"/>
          <w:rtl/>
        </w:rPr>
      </w:pPr>
    </w:p>
    <w:p w14:paraId="329FF1E1" w14:textId="77777777" w:rsidR="007204D3" w:rsidRDefault="007204D3" w:rsidP="00E11A11">
      <w:pPr>
        <w:tabs>
          <w:tab w:val="left" w:pos="5430"/>
        </w:tabs>
        <w:bidi/>
        <w:spacing w:line="240" w:lineRule="auto"/>
        <w:jc w:val="both"/>
        <w:rPr>
          <w:rFonts w:ascii="Simplified Arabic" w:hAnsi="Simplified Arabic" w:cs="Simplified Arabic"/>
          <w:b/>
          <w:bCs/>
          <w:sz w:val="32"/>
          <w:szCs w:val="32"/>
          <w:rtl/>
        </w:rPr>
      </w:pPr>
    </w:p>
    <w:p w14:paraId="3D0F1A62" w14:textId="77777777" w:rsidR="00E11A11" w:rsidRDefault="00E11A11" w:rsidP="00E11A11">
      <w:pPr>
        <w:tabs>
          <w:tab w:val="left" w:pos="5430"/>
        </w:tabs>
        <w:bidi/>
        <w:spacing w:line="240" w:lineRule="auto"/>
        <w:jc w:val="both"/>
        <w:rPr>
          <w:rFonts w:ascii="Simplified Arabic" w:hAnsi="Simplified Arabic" w:cs="Simplified Arabic"/>
          <w:b/>
          <w:bCs/>
          <w:sz w:val="32"/>
          <w:szCs w:val="32"/>
          <w:rtl/>
        </w:rPr>
      </w:pPr>
    </w:p>
    <w:p w14:paraId="0773ECAF" w14:textId="77777777" w:rsidR="00102EE8" w:rsidRDefault="00E11A11" w:rsidP="00E11A11">
      <w:pPr>
        <w:tabs>
          <w:tab w:val="left" w:pos="5310"/>
        </w:tabs>
        <w:bidi/>
        <w:spacing w:line="24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lastRenderedPageBreak/>
        <w:tab/>
      </w:r>
    </w:p>
    <w:p w14:paraId="054BA934" w14:textId="77777777" w:rsidR="00150906" w:rsidRPr="00150906" w:rsidRDefault="00150906" w:rsidP="00150906">
      <w:pPr>
        <w:bidi/>
        <w:spacing w:line="240" w:lineRule="auto"/>
        <w:jc w:val="center"/>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الفهرس</w:t>
      </w:r>
    </w:p>
    <w:p w14:paraId="42A6E923"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المقدمة...........................................................................</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..4</w:t>
      </w:r>
    </w:p>
    <w:p w14:paraId="184AB4DD"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اشكالية البحث....................................................................</w:t>
      </w:r>
      <w:r w:rsidR="00760FA8">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760FA8">
        <w:rPr>
          <w:rFonts w:ascii="Simplified Arabic" w:hAnsi="Simplified Arabic" w:cs="Simplified Arabic" w:hint="cs"/>
          <w:b/>
          <w:bCs/>
          <w:sz w:val="28"/>
          <w:szCs w:val="28"/>
          <w:rtl/>
        </w:rPr>
        <w:t>4</w:t>
      </w:r>
    </w:p>
    <w:p w14:paraId="05095143"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أهمية البحث.......................................................................</w:t>
      </w:r>
      <w:r w:rsidR="005A1647">
        <w:rPr>
          <w:rFonts w:ascii="Simplified Arabic" w:hAnsi="Simplified Arabic" w:cs="Simplified Arabic" w:hint="cs"/>
          <w:b/>
          <w:bCs/>
          <w:sz w:val="28"/>
          <w:szCs w:val="28"/>
          <w:rtl/>
        </w:rPr>
        <w:t>..5</w:t>
      </w:r>
    </w:p>
    <w:p w14:paraId="517F3C0C"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منهجية البحث...................................................................</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5</w:t>
      </w:r>
    </w:p>
    <w:p w14:paraId="192F87DB"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المبحث الأول: ماهية </w:t>
      </w:r>
      <w:r>
        <w:rPr>
          <w:rFonts w:ascii="Simplified Arabic" w:hAnsi="Simplified Arabic" w:cs="Simplified Arabic" w:hint="cs"/>
          <w:b/>
          <w:bCs/>
          <w:sz w:val="28"/>
          <w:szCs w:val="28"/>
          <w:rtl/>
        </w:rPr>
        <w:t>التسليم المراقب</w:t>
      </w:r>
      <w:r w:rsidRPr="00150906">
        <w:rPr>
          <w:rFonts w:ascii="Simplified Arabic" w:hAnsi="Simplified Arabic" w:cs="Simplified Arabic" w:hint="cs"/>
          <w:b/>
          <w:bCs/>
          <w:sz w:val="28"/>
          <w:szCs w:val="28"/>
          <w:rtl/>
        </w:rPr>
        <w:t xml:space="preserve"> ...............................................</w:t>
      </w:r>
      <w:r w:rsidR="005A1647">
        <w:rPr>
          <w:rFonts w:ascii="Simplified Arabic" w:hAnsi="Simplified Arabic" w:cs="Simplified Arabic" w:hint="cs"/>
          <w:b/>
          <w:bCs/>
          <w:sz w:val="28"/>
          <w:szCs w:val="28"/>
          <w:rtl/>
        </w:rPr>
        <w:t>7</w:t>
      </w:r>
    </w:p>
    <w:p w14:paraId="4F7B9AD3"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المطلب الأول: مفهوم </w:t>
      </w:r>
      <w:r>
        <w:rPr>
          <w:rFonts w:ascii="Simplified Arabic" w:hAnsi="Simplified Arabic" w:cs="Simplified Arabic" w:hint="cs"/>
          <w:b/>
          <w:bCs/>
          <w:sz w:val="28"/>
          <w:szCs w:val="28"/>
          <w:rtl/>
        </w:rPr>
        <w:t>التسليم المراقب</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7</w:t>
      </w:r>
    </w:p>
    <w:p w14:paraId="53EF6851"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أولاً: مفهوم </w:t>
      </w:r>
      <w:r>
        <w:rPr>
          <w:rFonts w:ascii="Simplified Arabic" w:hAnsi="Simplified Arabic" w:cs="Simplified Arabic" w:hint="cs"/>
          <w:b/>
          <w:bCs/>
          <w:sz w:val="28"/>
          <w:szCs w:val="28"/>
          <w:rtl/>
        </w:rPr>
        <w:t>التسليم المراقب</w:t>
      </w:r>
      <w:r w:rsidRPr="00150906">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فقهاً</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7</w:t>
      </w:r>
    </w:p>
    <w:p w14:paraId="2281D933"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ثانياً: مفهوم ال</w:t>
      </w:r>
      <w:r>
        <w:rPr>
          <w:rFonts w:ascii="Simplified Arabic" w:hAnsi="Simplified Arabic" w:cs="Simplified Arabic" w:hint="cs"/>
          <w:b/>
          <w:bCs/>
          <w:sz w:val="28"/>
          <w:szCs w:val="28"/>
          <w:rtl/>
        </w:rPr>
        <w:t>تسليم المراقب قانوناً</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8</w:t>
      </w:r>
    </w:p>
    <w:p w14:paraId="6A7630F9" w14:textId="77777777" w:rsidR="00150906" w:rsidRPr="00150906" w:rsidRDefault="00150906" w:rsidP="00150906">
      <w:pPr>
        <w:bidi/>
        <w:spacing w:line="240" w:lineRule="auto"/>
        <w:jc w:val="both"/>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المطلب الثاني: </w:t>
      </w:r>
      <w:r>
        <w:rPr>
          <w:rFonts w:ascii="Simplified Arabic" w:hAnsi="Simplified Arabic" w:cs="Simplified Arabic" w:hint="cs"/>
          <w:b/>
          <w:bCs/>
          <w:sz w:val="28"/>
          <w:szCs w:val="28"/>
          <w:rtl/>
        </w:rPr>
        <w:t xml:space="preserve">الأساس القانوني للتسليم المراقب </w:t>
      </w:r>
      <w:r w:rsidRPr="00150906">
        <w:rPr>
          <w:rFonts w:ascii="Simplified Arabic" w:hAnsi="Simplified Arabic" w:cs="Simplified Arabic" w:hint="cs"/>
          <w:b/>
          <w:bCs/>
          <w:sz w:val="28"/>
          <w:szCs w:val="28"/>
          <w:rtl/>
        </w:rPr>
        <w:t>..</w:t>
      </w:r>
      <w:bookmarkStart w:id="0" w:name="_GoBack"/>
      <w:bookmarkEnd w:id="0"/>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.....10</w:t>
      </w:r>
    </w:p>
    <w:p w14:paraId="5341AA2E"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أولاً: </w:t>
      </w:r>
      <w:r>
        <w:rPr>
          <w:rFonts w:ascii="Simplified Arabic" w:hAnsi="Simplified Arabic" w:cs="Simplified Arabic" w:hint="cs"/>
          <w:b/>
          <w:bCs/>
          <w:sz w:val="28"/>
          <w:szCs w:val="28"/>
          <w:rtl/>
        </w:rPr>
        <w:t>التسليم المراقب في الاتفاقيات الدولية</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10</w:t>
      </w:r>
    </w:p>
    <w:p w14:paraId="192A8BDE" w14:textId="77777777" w:rsidR="00150906" w:rsidRPr="00150906" w:rsidRDefault="00150906" w:rsidP="00150906">
      <w:pPr>
        <w:bidi/>
        <w:spacing w:line="240" w:lineRule="auto"/>
        <w:rPr>
          <w:rFonts w:ascii="Simplified Arabic" w:hAnsi="Simplified Arabic" w:cs="Simplified Arabic"/>
          <w:b/>
          <w:bCs/>
          <w:sz w:val="28"/>
          <w:szCs w:val="28"/>
        </w:rPr>
      </w:pPr>
      <w:r w:rsidRPr="00150906">
        <w:rPr>
          <w:rFonts w:ascii="Simplified Arabic" w:hAnsi="Simplified Arabic" w:cs="Simplified Arabic" w:hint="cs"/>
          <w:b/>
          <w:bCs/>
          <w:sz w:val="28"/>
          <w:szCs w:val="28"/>
          <w:rtl/>
        </w:rPr>
        <w:t>ثانياً: ال</w:t>
      </w:r>
      <w:r>
        <w:rPr>
          <w:rFonts w:ascii="Simplified Arabic" w:hAnsi="Simplified Arabic" w:cs="Simplified Arabic" w:hint="cs"/>
          <w:b/>
          <w:bCs/>
          <w:sz w:val="28"/>
          <w:szCs w:val="28"/>
          <w:rtl/>
        </w:rPr>
        <w:t>تسليم المراقب في القانون المقارن</w:t>
      </w:r>
      <w:r w:rsidRPr="00150906">
        <w:rPr>
          <w:rFonts w:ascii="Simplified Arabic" w:hAnsi="Simplified Arabic" w:cs="Simplified Arabic" w:hint="cs"/>
          <w:b/>
          <w:bCs/>
          <w:sz w:val="28"/>
          <w:szCs w:val="28"/>
          <w:rtl/>
        </w:rPr>
        <w:t xml:space="preserve"> ......................................</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15</w:t>
      </w:r>
    </w:p>
    <w:p w14:paraId="10447F5F"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المبحث الثاني: </w:t>
      </w:r>
      <w:r>
        <w:rPr>
          <w:rFonts w:ascii="Simplified Arabic" w:hAnsi="Simplified Arabic" w:cs="Simplified Arabic" w:hint="cs"/>
          <w:b/>
          <w:bCs/>
          <w:sz w:val="28"/>
          <w:szCs w:val="28"/>
          <w:rtl/>
        </w:rPr>
        <w:t>الأحكام العامة للتسليم المراقب</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19</w:t>
      </w:r>
    </w:p>
    <w:p w14:paraId="2ED70A13"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المطلب الأول: </w:t>
      </w:r>
      <w:r>
        <w:rPr>
          <w:rFonts w:ascii="Simplified Arabic" w:hAnsi="Simplified Arabic" w:cs="Simplified Arabic" w:hint="cs"/>
          <w:b/>
          <w:bCs/>
          <w:sz w:val="28"/>
          <w:szCs w:val="28"/>
          <w:rtl/>
        </w:rPr>
        <w:t>أنواع التسليم المراقب وتكييفه القانوني</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19</w:t>
      </w:r>
    </w:p>
    <w:p w14:paraId="0AAA34FA"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أولاً: </w:t>
      </w:r>
      <w:r>
        <w:rPr>
          <w:rFonts w:ascii="Simplified Arabic" w:hAnsi="Simplified Arabic" w:cs="Simplified Arabic" w:hint="cs"/>
          <w:b/>
          <w:bCs/>
          <w:sz w:val="28"/>
          <w:szCs w:val="28"/>
          <w:rtl/>
        </w:rPr>
        <w:t>أنواع</w:t>
      </w:r>
      <w:r w:rsidRPr="00150906">
        <w:rPr>
          <w:rFonts w:ascii="Simplified Arabic" w:hAnsi="Simplified Arabic" w:cs="Simplified Arabic" w:hint="cs"/>
          <w:b/>
          <w:bCs/>
          <w:sz w:val="28"/>
          <w:szCs w:val="28"/>
          <w:rtl/>
        </w:rPr>
        <w:t xml:space="preserve"> التسليم المراقب..................................................</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19</w:t>
      </w:r>
    </w:p>
    <w:p w14:paraId="3EBF0588"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ثانياً:</w:t>
      </w:r>
      <w:r>
        <w:rPr>
          <w:rFonts w:ascii="Simplified Arabic" w:hAnsi="Simplified Arabic" w:cs="Simplified Arabic" w:hint="cs"/>
          <w:b/>
          <w:bCs/>
          <w:sz w:val="28"/>
          <w:szCs w:val="28"/>
          <w:rtl/>
        </w:rPr>
        <w:t xml:space="preserve"> التكييف القانوني للتسليم المراقب</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21</w:t>
      </w:r>
    </w:p>
    <w:p w14:paraId="4143FA6A" w14:textId="77777777" w:rsidR="00150906" w:rsidRPr="00150906" w:rsidRDefault="00150906" w:rsidP="00314675">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المطلب الثاني: </w:t>
      </w:r>
      <w:r w:rsidR="00314675" w:rsidRPr="00314675">
        <w:rPr>
          <w:rFonts w:ascii="Simplified Arabic" w:hAnsi="Simplified Arabic" w:cs="Simplified Arabic" w:hint="cs"/>
          <w:b/>
          <w:bCs/>
          <w:sz w:val="28"/>
          <w:szCs w:val="28"/>
          <w:rtl/>
        </w:rPr>
        <w:t>خصائص وشروط ومعوقات التسليم المراقب</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23</w:t>
      </w:r>
    </w:p>
    <w:p w14:paraId="67EA7D56" w14:textId="77777777" w:rsidR="00150906" w:rsidRPr="00150906" w:rsidRDefault="00150906" w:rsidP="00150906">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 xml:space="preserve">أولاً: خصائص </w:t>
      </w:r>
      <w:r w:rsidR="00314675">
        <w:rPr>
          <w:rFonts w:ascii="Simplified Arabic" w:hAnsi="Simplified Arabic" w:cs="Simplified Arabic" w:hint="cs"/>
          <w:b/>
          <w:bCs/>
          <w:sz w:val="28"/>
          <w:szCs w:val="28"/>
          <w:rtl/>
        </w:rPr>
        <w:t>وشروط التسليم</w:t>
      </w:r>
      <w:r w:rsidRPr="00150906">
        <w:rPr>
          <w:rFonts w:ascii="Simplified Arabic" w:hAnsi="Simplified Arabic" w:cs="Simplified Arabic" w:hint="cs"/>
          <w:b/>
          <w:bCs/>
          <w:sz w:val="28"/>
          <w:szCs w:val="28"/>
          <w:rtl/>
        </w:rPr>
        <w:t xml:space="preserve"> المراقب................................................</w:t>
      </w:r>
      <w:r w:rsidR="005A1647">
        <w:rPr>
          <w:rFonts w:ascii="Simplified Arabic" w:hAnsi="Simplified Arabic" w:cs="Simplified Arabic" w:hint="cs"/>
          <w:b/>
          <w:bCs/>
          <w:sz w:val="28"/>
          <w:szCs w:val="28"/>
          <w:rtl/>
        </w:rPr>
        <w:t>23</w:t>
      </w:r>
    </w:p>
    <w:p w14:paraId="29D73B5D" w14:textId="77777777" w:rsidR="00150906" w:rsidRPr="00150906" w:rsidRDefault="00150906" w:rsidP="00314675">
      <w:pPr>
        <w:bidi/>
        <w:spacing w:line="240" w:lineRule="auto"/>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lastRenderedPageBreak/>
        <w:t>ثانياً:</w:t>
      </w:r>
      <w:r w:rsidR="00314675">
        <w:rPr>
          <w:rFonts w:ascii="Simplified Arabic" w:hAnsi="Simplified Arabic" w:cs="Simplified Arabic" w:hint="cs"/>
          <w:b/>
          <w:bCs/>
          <w:sz w:val="28"/>
          <w:szCs w:val="28"/>
          <w:rtl/>
        </w:rPr>
        <w:t xml:space="preserve"> معوقات التسليم المراقب وسبل تفعيله</w:t>
      </w:r>
      <w:r w:rsidRPr="00150906">
        <w:rPr>
          <w:rFonts w:ascii="Simplified Arabic" w:hAnsi="Simplified Arabic" w:cs="Simplified Arabic" w:hint="cs"/>
          <w:b/>
          <w:bCs/>
          <w:sz w:val="28"/>
          <w:szCs w:val="28"/>
          <w:rtl/>
        </w:rPr>
        <w:t>............................................</w:t>
      </w:r>
      <w:r w:rsidR="005A1647">
        <w:rPr>
          <w:rFonts w:ascii="Simplified Arabic" w:hAnsi="Simplified Arabic" w:cs="Simplified Arabic" w:hint="cs"/>
          <w:b/>
          <w:bCs/>
          <w:sz w:val="28"/>
          <w:szCs w:val="28"/>
          <w:rtl/>
        </w:rPr>
        <w:t>25</w:t>
      </w:r>
    </w:p>
    <w:p w14:paraId="410D2093" w14:textId="77777777" w:rsidR="00150906" w:rsidRPr="00150906" w:rsidRDefault="00150906" w:rsidP="00150906">
      <w:pPr>
        <w:bidi/>
        <w:spacing w:line="240" w:lineRule="auto"/>
        <w:jc w:val="center"/>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الخاتمة...........................................................................</w:t>
      </w:r>
      <w:r w:rsidR="005A1647">
        <w:rPr>
          <w:rFonts w:ascii="Simplified Arabic" w:hAnsi="Simplified Arabic" w:cs="Simplified Arabic" w:hint="cs"/>
          <w:b/>
          <w:bCs/>
          <w:sz w:val="28"/>
          <w:szCs w:val="28"/>
          <w:rtl/>
        </w:rPr>
        <w:t>29</w:t>
      </w:r>
    </w:p>
    <w:p w14:paraId="2FA76D50" w14:textId="77777777" w:rsidR="00150906" w:rsidRPr="00150906" w:rsidRDefault="00150906" w:rsidP="00150906">
      <w:pPr>
        <w:bidi/>
        <w:spacing w:line="240" w:lineRule="auto"/>
        <w:jc w:val="center"/>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النتائج............................................................................</w:t>
      </w:r>
      <w:r w:rsidR="005A1647">
        <w:rPr>
          <w:rFonts w:ascii="Simplified Arabic" w:hAnsi="Simplified Arabic" w:cs="Simplified Arabic" w:hint="cs"/>
          <w:b/>
          <w:bCs/>
          <w:sz w:val="28"/>
          <w:szCs w:val="28"/>
          <w:rtl/>
        </w:rPr>
        <w:t>30</w:t>
      </w:r>
    </w:p>
    <w:p w14:paraId="45195B99" w14:textId="77777777" w:rsidR="00150906" w:rsidRPr="00150906" w:rsidRDefault="00150906" w:rsidP="00150906">
      <w:pPr>
        <w:bidi/>
        <w:spacing w:line="240" w:lineRule="auto"/>
        <w:jc w:val="center"/>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التوصيات..........................................................................</w:t>
      </w:r>
      <w:r w:rsidR="005A1647">
        <w:rPr>
          <w:rFonts w:ascii="Simplified Arabic" w:hAnsi="Simplified Arabic" w:cs="Simplified Arabic" w:hint="cs"/>
          <w:b/>
          <w:bCs/>
          <w:sz w:val="28"/>
          <w:szCs w:val="28"/>
          <w:rtl/>
        </w:rPr>
        <w:t>31</w:t>
      </w:r>
    </w:p>
    <w:p w14:paraId="78DBC5A2" w14:textId="77777777" w:rsidR="00150906" w:rsidRPr="00150906" w:rsidRDefault="00150906" w:rsidP="00150906">
      <w:pPr>
        <w:bidi/>
        <w:spacing w:line="240" w:lineRule="auto"/>
        <w:jc w:val="center"/>
        <w:rPr>
          <w:rFonts w:ascii="Simplified Arabic" w:hAnsi="Simplified Arabic" w:cs="Simplified Arabic"/>
          <w:b/>
          <w:bCs/>
          <w:sz w:val="28"/>
          <w:szCs w:val="28"/>
          <w:rtl/>
        </w:rPr>
      </w:pPr>
      <w:r w:rsidRPr="00150906">
        <w:rPr>
          <w:rFonts w:ascii="Simplified Arabic" w:hAnsi="Simplified Arabic" w:cs="Simplified Arabic" w:hint="cs"/>
          <w:b/>
          <w:bCs/>
          <w:sz w:val="28"/>
          <w:szCs w:val="28"/>
          <w:rtl/>
        </w:rPr>
        <w:t>المصادر والمراجع..................................................................</w:t>
      </w:r>
      <w:r w:rsidR="005A1647">
        <w:rPr>
          <w:rFonts w:ascii="Simplified Arabic" w:hAnsi="Simplified Arabic" w:cs="Simplified Arabic" w:hint="cs"/>
          <w:b/>
          <w:bCs/>
          <w:sz w:val="28"/>
          <w:szCs w:val="28"/>
          <w:rtl/>
        </w:rPr>
        <w:t>32</w:t>
      </w:r>
    </w:p>
    <w:p w14:paraId="2239DBE1" w14:textId="77777777" w:rsidR="00150906" w:rsidRPr="00150906" w:rsidRDefault="00150906" w:rsidP="00150906">
      <w:pPr>
        <w:bidi/>
        <w:spacing w:line="240" w:lineRule="auto"/>
        <w:jc w:val="center"/>
        <w:rPr>
          <w:rFonts w:ascii="Simplified Arabic" w:hAnsi="Simplified Arabic" w:cs="Simplified Arabic"/>
          <w:b/>
          <w:bCs/>
          <w:sz w:val="28"/>
          <w:szCs w:val="28"/>
          <w:rtl/>
        </w:rPr>
      </w:pPr>
    </w:p>
    <w:p w14:paraId="20B4FC50" w14:textId="77777777" w:rsidR="00150906" w:rsidRPr="00150906" w:rsidRDefault="00150906" w:rsidP="00150906">
      <w:pPr>
        <w:bidi/>
        <w:spacing w:line="240" w:lineRule="auto"/>
        <w:jc w:val="center"/>
        <w:rPr>
          <w:rFonts w:ascii="Simplified Arabic" w:hAnsi="Simplified Arabic" w:cs="Simplified Arabic"/>
          <w:b/>
          <w:bCs/>
          <w:sz w:val="28"/>
          <w:szCs w:val="28"/>
        </w:rPr>
      </w:pPr>
    </w:p>
    <w:p w14:paraId="5A405E08" w14:textId="77777777" w:rsidR="00150906" w:rsidRPr="00150906" w:rsidRDefault="00150906" w:rsidP="00E51EF4">
      <w:pPr>
        <w:bidi/>
        <w:spacing w:line="240" w:lineRule="auto"/>
        <w:jc w:val="center"/>
        <w:rPr>
          <w:rFonts w:ascii="Simplified Arabic" w:hAnsi="Simplified Arabic" w:cs="Simplified Arabic"/>
          <w:b/>
          <w:bCs/>
          <w:sz w:val="28"/>
          <w:szCs w:val="28"/>
          <w:rtl/>
        </w:rPr>
      </w:pPr>
    </w:p>
    <w:p w14:paraId="726431FE" w14:textId="77777777" w:rsidR="00150906" w:rsidRDefault="00150906" w:rsidP="00150906">
      <w:pPr>
        <w:bidi/>
        <w:spacing w:line="240" w:lineRule="auto"/>
        <w:jc w:val="center"/>
        <w:rPr>
          <w:rFonts w:ascii="Simplified Arabic" w:hAnsi="Simplified Arabic" w:cs="Simplified Arabic"/>
          <w:b/>
          <w:bCs/>
          <w:sz w:val="28"/>
          <w:szCs w:val="28"/>
          <w:rtl/>
        </w:rPr>
      </w:pPr>
    </w:p>
    <w:p w14:paraId="08DEDC5B" w14:textId="77777777" w:rsidR="00150906" w:rsidRDefault="00150906" w:rsidP="00150906">
      <w:pPr>
        <w:bidi/>
        <w:spacing w:line="240" w:lineRule="auto"/>
        <w:jc w:val="center"/>
        <w:rPr>
          <w:rFonts w:ascii="Simplified Arabic" w:hAnsi="Simplified Arabic" w:cs="Simplified Arabic"/>
          <w:b/>
          <w:bCs/>
          <w:sz w:val="28"/>
          <w:szCs w:val="28"/>
          <w:rtl/>
        </w:rPr>
      </w:pPr>
    </w:p>
    <w:p w14:paraId="68B844EE" w14:textId="77777777" w:rsidR="00150906" w:rsidRDefault="00150906" w:rsidP="00150906">
      <w:pPr>
        <w:bidi/>
        <w:spacing w:line="240" w:lineRule="auto"/>
        <w:jc w:val="center"/>
        <w:rPr>
          <w:rFonts w:ascii="Simplified Arabic" w:hAnsi="Simplified Arabic" w:cs="Simplified Arabic"/>
          <w:b/>
          <w:bCs/>
          <w:sz w:val="28"/>
          <w:szCs w:val="28"/>
          <w:rtl/>
        </w:rPr>
      </w:pPr>
    </w:p>
    <w:p w14:paraId="00394F4F" w14:textId="77777777" w:rsidR="00150906" w:rsidRDefault="00150906" w:rsidP="00150906">
      <w:pPr>
        <w:bidi/>
        <w:spacing w:line="240" w:lineRule="auto"/>
        <w:jc w:val="center"/>
        <w:rPr>
          <w:rFonts w:ascii="Simplified Arabic" w:hAnsi="Simplified Arabic" w:cs="Simplified Arabic"/>
          <w:b/>
          <w:bCs/>
          <w:sz w:val="28"/>
          <w:szCs w:val="28"/>
          <w:rtl/>
        </w:rPr>
      </w:pPr>
    </w:p>
    <w:p w14:paraId="31A42BF1" w14:textId="77777777" w:rsidR="00150906" w:rsidRDefault="00150906" w:rsidP="00150906">
      <w:pPr>
        <w:bidi/>
        <w:spacing w:line="240" w:lineRule="auto"/>
        <w:jc w:val="center"/>
        <w:rPr>
          <w:rFonts w:ascii="Simplified Arabic" w:hAnsi="Simplified Arabic" w:cs="Simplified Arabic"/>
          <w:b/>
          <w:bCs/>
          <w:sz w:val="28"/>
          <w:szCs w:val="28"/>
          <w:rtl/>
        </w:rPr>
      </w:pPr>
    </w:p>
    <w:p w14:paraId="023696C5" w14:textId="77777777" w:rsidR="00150906" w:rsidRDefault="00150906" w:rsidP="00150906">
      <w:pPr>
        <w:bidi/>
        <w:spacing w:line="240" w:lineRule="auto"/>
        <w:jc w:val="center"/>
        <w:rPr>
          <w:rFonts w:ascii="Simplified Arabic" w:hAnsi="Simplified Arabic" w:cs="Simplified Arabic"/>
          <w:b/>
          <w:bCs/>
          <w:sz w:val="28"/>
          <w:szCs w:val="28"/>
          <w:rtl/>
        </w:rPr>
      </w:pPr>
    </w:p>
    <w:p w14:paraId="0342B9BE" w14:textId="77777777" w:rsidR="00150906" w:rsidRDefault="00150906" w:rsidP="00150906">
      <w:pPr>
        <w:bidi/>
        <w:spacing w:line="240" w:lineRule="auto"/>
        <w:jc w:val="center"/>
        <w:rPr>
          <w:rFonts w:ascii="Simplified Arabic" w:hAnsi="Simplified Arabic" w:cs="Simplified Arabic"/>
          <w:b/>
          <w:bCs/>
          <w:sz w:val="28"/>
          <w:szCs w:val="28"/>
          <w:rtl/>
        </w:rPr>
      </w:pPr>
    </w:p>
    <w:p w14:paraId="31DC6E04" w14:textId="77777777" w:rsidR="00150906" w:rsidRDefault="00150906" w:rsidP="00150906">
      <w:pPr>
        <w:bidi/>
        <w:spacing w:line="240" w:lineRule="auto"/>
        <w:jc w:val="center"/>
        <w:rPr>
          <w:rFonts w:ascii="Simplified Arabic" w:hAnsi="Simplified Arabic" w:cs="Simplified Arabic"/>
          <w:b/>
          <w:bCs/>
          <w:sz w:val="28"/>
          <w:szCs w:val="28"/>
          <w:rtl/>
        </w:rPr>
      </w:pPr>
    </w:p>
    <w:p w14:paraId="70755E92" w14:textId="77777777" w:rsidR="00150906" w:rsidRDefault="00150906" w:rsidP="00150906">
      <w:pPr>
        <w:bidi/>
        <w:spacing w:line="240" w:lineRule="auto"/>
        <w:jc w:val="center"/>
        <w:rPr>
          <w:rFonts w:ascii="Simplified Arabic" w:hAnsi="Simplified Arabic" w:cs="Simplified Arabic"/>
          <w:b/>
          <w:bCs/>
          <w:sz w:val="28"/>
          <w:szCs w:val="28"/>
          <w:rtl/>
        </w:rPr>
      </w:pPr>
    </w:p>
    <w:p w14:paraId="61B9F867" w14:textId="77777777" w:rsidR="00150906" w:rsidRDefault="00150906" w:rsidP="00150906">
      <w:pPr>
        <w:bidi/>
        <w:spacing w:line="240" w:lineRule="auto"/>
        <w:jc w:val="center"/>
        <w:rPr>
          <w:rFonts w:ascii="Simplified Arabic" w:hAnsi="Simplified Arabic" w:cs="Simplified Arabic"/>
          <w:b/>
          <w:bCs/>
          <w:sz w:val="28"/>
          <w:szCs w:val="28"/>
          <w:rtl/>
        </w:rPr>
      </w:pPr>
    </w:p>
    <w:p w14:paraId="367B80E1" w14:textId="77777777" w:rsidR="00150906" w:rsidRDefault="00150906" w:rsidP="00150906">
      <w:pPr>
        <w:bidi/>
        <w:spacing w:line="240" w:lineRule="auto"/>
        <w:jc w:val="center"/>
        <w:rPr>
          <w:rFonts w:ascii="Simplified Arabic" w:hAnsi="Simplified Arabic" w:cs="Simplified Arabic"/>
          <w:b/>
          <w:bCs/>
          <w:sz w:val="28"/>
          <w:szCs w:val="28"/>
          <w:rtl/>
        </w:rPr>
      </w:pPr>
    </w:p>
    <w:p w14:paraId="3B0BFC13" w14:textId="77777777" w:rsidR="00150906" w:rsidRDefault="00150906" w:rsidP="00150906">
      <w:pPr>
        <w:bidi/>
        <w:spacing w:line="240" w:lineRule="auto"/>
        <w:rPr>
          <w:rFonts w:ascii="Simplified Arabic" w:hAnsi="Simplified Arabic" w:cs="Simplified Arabic"/>
          <w:b/>
          <w:bCs/>
          <w:sz w:val="28"/>
          <w:szCs w:val="28"/>
          <w:rtl/>
        </w:rPr>
      </w:pPr>
    </w:p>
    <w:p w14:paraId="55D2318E" w14:textId="77777777" w:rsidR="005E1FA4" w:rsidRDefault="00160DC0" w:rsidP="00150906">
      <w:pPr>
        <w:bidi/>
        <w:spacing w:line="240" w:lineRule="auto"/>
        <w:jc w:val="center"/>
        <w:rPr>
          <w:rFonts w:ascii="Simplified Arabic" w:hAnsi="Simplified Arabic" w:cs="Simplified Arabic"/>
          <w:b/>
          <w:bCs/>
          <w:sz w:val="28"/>
          <w:szCs w:val="28"/>
          <w:rtl/>
        </w:rPr>
      </w:pPr>
      <w:r w:rsidRPr="000718AA">
        <w:rPr>
          <w:rFonts w:ascii="Simplified Arabic" w:hAnsi="Simplified Arabic" w:cs="Simplified Arabic" w:hint="cs"/>
          <w:b/>
          <w:bCs/>
          <w:sz w:val="28"/>
          <w:szCs w:val="28"/>
          <w:rtl/>
        </w:rPr>
        <w:t>مقدمة</w:t>
      </w:r>
    </w:p>
    <w:p w14:paraId="7BC3E774" w14:textId="287B680D" w:rsidR="006004AD" w:rsidRPr="002B5FD8" w:rsidRDefault="00AB1941" w:rsidP="006004AD">
      <w:pPr>
        <w:bidi/>
        <w:spacing w:line="240" w:lineRule="auto"/>
        <w:jc w:val="both"/>
        <w:rPr>
          <w:rFonts w:ascii="Simplified Arabic" w:hAnsi="Simplified Arabic" w:cs="Simplified Arabic"/>
          <w:sz w:val="28"/>
          <w:szCs w:val="28"/>
          <w:rtl/>
        </w:rPr>
      </w:pPr>
      <w:r w:rsidRPr="002B5FD8">
        <w:rPr>
          <w:rFonts w:ascii="Simplified Arabic" w:hAnsi="Simplified Arabic" w:cs="Simplified Arabic" w:hint="cs"/>
          <w:sz w:val="28"/>
          <w:szCs w:val="28"/>
          <w:rtl/>
        </w:rPr>
        <w:t xml:space="preserve">دائما ما يبذل المجرمين والشبكات الإجرامية جهوداً في سبيل تهريب المواد الإجرامية </w:t>
      </w:r>
      <w:r w:rsidR="00B22277">
        <w:rPr>
          <w:rFonts w:ascii="Simplified Arabic" w:hAnsi="Simplified Arabic" w:cs="Simplified Arabic" w:hint="cs"/>
          <w:sz w:val="28"/>
          <w:szCs w:val="28"/>
          <w:rtl/>
        </w:rPr>
        <w:t>ب</w:t>
      </w:r>
      <w:r w:rsidRPr="002B5FD8">
        <w:rPr>
          <w:rFonts w:ascii="Simplified Arabic" w:hAnsi="Simplified Arabic" w:cs="Simplified Arabic" w:hint="cs"/>
          <w:sz w:val="28"/>
          <w:szCs w:val="28"/>
          <w:rtl/>
        </w:rPr>
        <w:t>شتى أشكالها من</w:t>
      </w:r>
      <w:r w:rsidR="00B22277">
        <w:rPr>
          <w:rFonts w:ascii="Simplified Arabic" w:hAnsi="Simplified Arabic" w:cs="Simplified Arabic" w:hint="cs"/>
          <w:sz w:val="28"/>
          <w:szCs w:val="28"/>
          <w:rtl/>
        </w:rPr>
        <w:t xml:space="preserve"> </w:t>
      </w:r>
      <w:r w:rsidRPr="002B5FD8">
        <w:rPr>
          <w:rFonts w:ascii="Simplified Arabic" w:hAnsi="Simplified Arabic" w:cs="Simplified Arabic" w:hint="cs"/>
          <w:sz w:val="28"/>
          <w:szCs w:val="28"/>
          <w:rtl/>
        </w:rPr>
        <w:t xml:space="preserve"> مخدرات وأموال وبشر وأسلحة، مستخدمين شتى اشكال الاخفاء والتمويه، بل يسعون دائماً إلى مواكبة التطور التكنولوجي الحديث واستخدام التقنيات المتطورة في تهريب الشحنات غير المشروعة، وبسبب ازدياد هذه الظاهرة التي الحقت الدمار والخراب في الدول بشكل عام على كافة الاصعدة الاقتصادية والمالية والسياحي والصحي والتعليمي، كان لا بد لزاماً عليها مجابهة الشبكات الإجرامية محلياً ودولياً فل</w:t>
      </w:r>
      <w:r w:rsidR="002B5FD8">
        <w:rPr>
          <w:rFonts w:ascii="Simplified Arabic" w:hAnsi="Simplified Arabic" w:cs="Simplified Arabic" w:hint="cs"/>
          <w:sz w:val="28"/>
          <w:szCs w:val="28"/>
          <w:rtl/>
        </w:rPr>
        <w:t>ن</w:t>
      </w:r>
      <w:r w:rsidRPr="002B5FD8">
        <w:rPr>
          <w:rFonts w:ascii="Simplified Arabic" w:hAnsi="Simplified Arabic" w:cs="Simplified Arabic" w:hint="cs"/>
          <w:sz w:val="28"/>
          <w:szCs w:val="28"/>
          <w:rtl/>
        </w:rPr>
        <w:t xml:space="preserve"> تستط</w:t>
      </w:r>
      <w:r w:rsidR="002B5FD8">
        <w:rPr>
          <w:rFonts w:ascii="Simplified Arabic" w:hAnsi="Simplified Arabic" w:cs="Simplified Arabic" w:hint="cs"/>
          <w:sz w:val="28"/>
          <w:szCs w:val="28"/>
          <w:rtl/>
        </w:rPr>
        <w:t>ي</w:t>
      </w:r>
      <w:r w:rsidRPr="002B5FD8">
        <w:rPr>
          <w:rFonts w:ascii="Simplified Arabic" w:hAnsi="Simplified Arabic" w:cs="Simplified Arabic" w:hint="cs"/>
          <w:sz w:val="28"/>
          <w:szCs w:val="28"/>
          <w:rtl/>
        </w:rPr>
        <w:t>ع الدولة لوحدها مجابهة هذه الشبكات الإجرامية بعد تشعبها وامتداد اذرعها بين عدة دولة الأمر الذي يتطلب اتفاقات دولية وتعاون في بينها للقضاء عل</w:t>
      </w:r>
      <w:r w:rsidR="002B5FD8">
        <w:rPr>
          <w:rFonts w:ascii="Simplified Arabic" w:hAnsi="Simplified Arabic" w:cs="Simplified Arabic" w:hint="cs"/>
          <w:sz w:val="28"/>
          <w:szCs w:val="28"/>
          <w:rtl/>
        </w:rPr>
        <w:t>يها</w:t>
      </w:r>
      <w:r w:rsidR="0026381F">
        <w:rPr>
          <w:rFonts w:ascii="Simplified Arabic" w:hAnsi="Simplified Arabic" w:cs="Simplified Arabic" w:hint="cs"/>
          <w:sz w:val="28"/>
          <w:szCs w:val="28"/>
          <w:rtl/>
        </w:rPr>
        <w:t>.</w:t>
      </w:r>
    </w:p>
    <w:p w14:paraId="2593494C" w14:textId="77777777" w:rsidR="00AB1941" w:rsidRPr="002B5FD8" w:rsidRDefault="00AB1941" w:rsidP="00AB1941">
      <w:pPr>
        <w:bidi/>
        <w:spacing w:line="240" w:lineRule="auto"/>
        <w:jc w:val="both"/>
        <w:rPr>
          <w:rFonts w:ascii="Simplified Arabic" w:hAnsi="Simplified Arabic" w:cs="Simplified Arabic"/>
          <w:sz w:val="28"/>
          <w:szCs w:val="28"/>
          <w:rtl/>
        </w:rPr>
      </w:pPr>
      <w:r w:rsidRPr="002B5FD8">
        <w:rPr>
          <w:rFonts w:ascii="Simplified Arabic" w:hAnsi="Simplified Arabic" w:cs="Simplified Arabic" w:hint="cs"/>
          <w:sz w:val="28"/>
          <w:szCs w:val="28"/>
          <w:rtl/>
        </w:rPr>
        <w:t>لم تقف دول العالم مكتوفة الأيدي وعاجزة على مواجهة الشبكات الإجرامية، فقد تم عقد العديد من المؤتمرات الدولية وتوقيع العديد من الاتفاقات الدولية التي وضعت أسس التعاون بينها في مواجه</w:t>
      </w:r>
      <w:r w:rsidR="0026381F">
        <w:rPr>
          <w:rFonts w:ascii="Simplified Arabic" w:hAnsi="Simplified Arabic" w:cs="Simplified Arabic" w:hint="cs"/>
          <w:sz w:val="28"/>
          <w:szCs w:val="28"/>
          <w:rtl/>
        </w:rPr>
        <w:t xml:space="preserve">ة هذه الشبكات </w:t>
      </w:r>
      <w:r w:rsidRPr="002B5FD8">
        <w:rPr>
          <w:rFonts w:ascii="Simplified Arabic" w:hAnsi="Simplified Arabic" w:cs="Simplified Arabic" w:hint="cs"/>
          <w:sz w:val="28"/>
          <w:szCs w:val="28"/>
          <w:rtl/>
        </w:rPr>
        <w:t>والقضاء عليها، ومن هذه الاتفاقيات اتفاقية فينا</w:t>
      </w:r>
      <w:r w:rsidR="001E7967">
        <w:rPr>
          <w:rFonts w:ascii="Simplified Arabic" w:hAnsi="Simplified Arabic" w:cs="Simplified Arabic" w:hint="cs"/>
          <w:sz w:val="28"/>
          <w:szCs w:val="28"/>
          <w:rtl/>
        </w:rPr>
        <w:t xml:space="preserve"> لعام</w:t>
      </w:r>
      <w:r w:rsidRPr="002B5FD8">
        <w:rPr>
          <w:rFonts w:ascii="Simplified Arabic" w:hAnsi="Simplified Arabic" w:cs="Simplified Arabic" w:hint="cs"/>
          <w:sz w:val="28"/>
          <w:szCs w:val="28"/>
          <w:rtl/>
        </w:rPr>
        <w:t xml:space="preserve"> 1988 واتفاقية باليرمو</w:t>
      </w:r>
      <w:r w:rsidR="001E7967">
        <w:rPr>
          <w:rFonts w:ascii="Simplified Arabic" w:hAnsi="Simplified Arabic" w:cs="Simplified Arabic" w:hint="cs"/>
          <w:sz w:val="28"/>
          <w:szCs w:val="28"/>
          <w:rtl/>
        </w:rPr>
        <w:t xml:space="preserve"> لعام</w:t>
      </w:r>
      <w:r w:rsidRPr="002B5FD8">
        <w:rPr>
          <w:rFonts w:ascii="Simplified Arabic" w:hAnsi="Simplified Arabic" w:cs="Simplified Arabic" w:hint="cs"/>
          <w:sz w:val="28"/>
          <w:szCs w:val="28"/>
          <w:rtl/>
        </w:rPr>
        <w:t xml:space="preserve"> 2000 واتفاقية الامم المتحدة لمكافحة الفساد</w:t>
      </w:r>
      <w:r w:rsidR="001E7967">
        <w:rPr>
          <w:rFonts w:ascii="Simplified Arabic" w:hAnsi="Simplified Arabic" w:cs="Simplified Arabic" w:hint="cs"/>
          <w:sz w:val="28"/>
          <w:szCs w:val="28"/>
          <w:rtl/>
        </w:rPr>
        <w:t xml:space="preserve"> لعام</w:t>
      </w:r>
      <w:r w:rsidRPr="002B5FD8">
        <w:rPr>
          <w:rFonts w:ascii="Simplified Arabic" w:hAnsi="Simplified Arabic" w:cs="Simplified Arabic" w:hint="cs"/>
          <w:sz w:val="28"/>
          <w:szCs w:val="28"/>
          <w:rtl/>
        </w:rPr>
        <w:t xml:space="preserve"> 2003، حيث </w:t>
      </w:r>
      <w:r w:rsidR="001E7967">
        <w:rPr>
          <w:rFonts w:ascii="Simplified Arabic" w:hAnsi="Simplified Arabic" w:cs="Simplified Arabic" w:hint="cs"/>
          <w:sz w:val="28"/>
          <w:szCs w:val="28"/>
          <w:rtl/>
        </w:rPr>
        <w:t>اقتصرت</w:t>
      </w:r>
      <w:r w:rsidRPr="002B5FD8">
        <w:rPr>
          <w:rFonts w:ascii="Simplified Arabic" w:hAnsi="Simplified Arabic" w:cs="Simplified Arabic" w:hint="cs"/>
          <w:sz w:val="28"/>
          <w:szCs w:val="28"/>
          <w:rtl/>
        </w:rPr>
        <w:t xml:space="preserve"> اتفاقية فينا</w:t>
      </w:r>
      <w:r w:rsidR="001E7967">
        <w:rPr>
          <w:rFonts w:ascii="Simplified Arabic" w:hAnsi="Simplified Arabic" w:cs="Simplified Arabic" w:hint="cs"/>
          <w:sz w:val="28"/>
          <w:szCs w:val="28"/>
          <w:rtl/>
        </w:rPr>
        <w:t xml:space="preserve"> على</w:t>
      </w:r>
      <w:r w:rsidRPr="002B5FD8">
        <w:rPr>
          <w:rFonts w:ascii="Simplified Arabic" w:hAnsi="Simplified Arabic" w:cs="Simplified Arabic" w:hint="cs"/>
          <w:sz w:val="28"/>
          <w:szCs w:val="28"/>
          <w:rtl/>
        </w:rPr>
        <w:t xml:space="preserve"> مكافحة الاتجار غير المشروع بالمخدرات والمؤثرات العقلية، أما اتفاقية باليرمو فجاءت أعم من اتفاقية فينا من خلال حديثها عن الجريمة المنظمة بشكل عام، فيما اختصت اتفاقية مكافحة الفساد الأممية بجرائم الفساد</w:t>
      </w:r>
      <w:r w:rsidR="0026381F">
        <w:rPr>
          <w:rFonts w:ascii="Simplified Arabic" w:hAnsi="Simplified Arabic" w:cs="Simplified Arabic" w:hint="cs"/>
          <w:sz w:val="28"/>
          <w:szCs w:val="28"/>
          <w:rtl/>
        </w:rPr>
        <w:t xml:space="preserve"> </w:t>
      </w:r>
      <w:r w:rsidRPr="002B5FD8">
        <w:rPr>
          <w:rFonts w:ascii="Simplified Arabic" w:hAnsi="Simplified Arabic" w:cs="Simplified Arabic" w:hint="cs"/>
          <w:sz w:val="28"/>
          <w:szCs w:val="28"/>
          <w:rtl/>
        </w:rPr>
        <w:t xml:space="preserve"> وهذا ما سنتطرق عليه بتفاصيل في ه</w:t>
      </w:r>
      <w:r w:rsidR="0026381F">
        <w:rPr>
          <w:rFonts w:ascii="Simplified Arabic" w:hAnsi="Simplified Arabic" w:cs="Simplified Arabic" w:hint="cs"/>
          <w:sz w:val="28"/>
          <w:szCs w:val="28"/>
          <w:rtl/>
        </w:rPr>
        <w:t>ذا البحث</w:t>
      </w:r>
      <w:r w:rsidRPr="002B5FD8">
        <w:rPr>
          <w:rFonts w:ascii="Simplified Arabic" w:hAnsi="Simplified Arabic" w:cs="Simplified Arabic" w:hint="cs"/>
          <w:sz w:val="28"/>
          <w:szCs w:val="28"/>
          <w:rtl/>
        </w:rPr>
        <w:t>.</w:t>
      </w:r>
    </w:p>
    <w:p w14:paraId="1E6FC1B4" w14:textId="4CF819C2" w:rsidR="006004AD" w:rsidRPr="002B5FD8" w:rsidRDefault="00AB1941" w:rsidP="002B5FD8">
      <w:pPr>
        <w:bidi/>
        <w:spacing w:line="240" w:lineRule="auto"/>
        <w:jc w:val="both"/>
        <w:rPr>
          <w:rFonts w:ascii="Simplified Arabic" w:hAnsi="Simplified Arabic" w:cs="Simplified Arabic"/>
          <w:sz w:val="28"/>
          <w:szCs w:val="28"/>
          <w:rtl/>
        </w:rPr>
      </w:pPr>
      <w:r w:rsidRPr="002B5FD8">
        <w:rPr>
          <w:rFonts w:ascii="Simplified Arabic" w:hAnsi="Simplified Arabic" w:cs="Simplified Arabic" w:hint="cs"/>
          <w:sz w:val="28"/>
          <w:szCs w:val="28"/>
          <w:rtl/>
        </w:rPr>
        <w:t xml:space="preserve">لقد وضعت هذه الاتفاقيات تصورها حول </w:t>
      </w:r>
      <w:r w:rsidR="002B5FD8" w:rsidRPr="002B5FD8">
        <w:rPr>
          <w:rFonts w:ascii="Simplified Arabic" w:hAnsi="Simplified Arabic" w:cs="Simplified Arabic" w:hint="cs"/>
          <w:sz w:val="28"/>
          <w:szCs w:val="28"/>
          <w:rtl/>
        </w:rPr>
        <w:t xml:space="preserve">آليات لمكافحة الجريمة والقضاء على الشبكات الإجرامية من خلال النص على اتباع اساليب تحري خاص كالترصد الإلكتروني والتسليم المراقب، موضحة تفاصيل كل منها، ولكن حديثنا في هذه الدراسة سوف ينصب على استخدام اسلوب التسليم المراقب، ومحاولين تغطية كافة الجوانب المتعالقة بهذا الاسلوب من ناحية </w:t>
      </w:r>
      <w:r w:rsidR="00B22277">
        <w:rPr>
          <w:rFonts w:ascii="Simplified Arabic" w:hAnsi="Simplified Arabic" w:cs="Simplified Arabic" w:hint="cs"/>
          <w:sz w:val="28"/>
          <w:szCs w:val="28"/>
          <w:rtl/>
        </w:rPr>
        <w:t>ال</w:t>
      </w:r>
      <w:r w:rsidR="002B5FD8" w:rsidRPr="002B5FD8">
        <w:rPr>
          <w:rFonts w:ascii="Simplified Arabic" w:hAnsi="Simplified Arabic" w:cs="Simplified Arabic" w:hint="cs"/>
          <w:sz w:val="28"/>
          <w:szCs w:val="28"/>
          <w:rtl/>
        </w:rPr>
        <w:t>تشريعية و</w:t>
      </w:r>
      <w:r w:rsidR="00B22277">
        <w:rPr>
          <w:rFonts w:ascii="Simplified Arabic" w:hAnsi="Simplified Arabic" w:cs="Simplified Arabic" w:hint="cs"/>
          <w:sz w:val="28"/>
          <w:szCs w:val="28"/>
          <w:rtl/>
        </w:rPr>
        <w:t>ال</w:t>
      </w:r>
      <w:r w:rsidR="002B5FD8" w:rsidRPr="002B5FD8">
        <w:rPr>
          <w:rFonts w:ascii="Simplified Arabic" w:hAnsi="Simplified Arabic" w:cs="Simplified Arabic" w:hint="cs"/>
          <w:sz w:val="28"/>
          <w:szCs w:val="28"/>
          <w:rtl/>
        </w:rPr>
        <w:t>شكلية و</w:t>
      </w:r>
      <w:r w:rsidR="00B22277">
        <w:rPr>
          <w:rFonts w:ascii="Simplified Arabic" w:hAnsi="Simplified Arabic" w:cs="Simplified Arabic" w:hint="cs"/>
          <w:sz w:val="28"/>
          <w:szCs w:val="28"/>
          <w:rtl/>
        </w:rPr>
        <w:t>ال</w:t>
      </w:r>
      <w:r w:rsidR="002B5FD8" w:rsidRPr="002B5FD8">
        <w:rPr>
          <w:rFonts w:ascii="Simplified Arabic" w:hAnsi="Simplified Arabic" w:cs="Simplified Arabic" w:hint="cs"/>
          <w:sz w:val="28"/>
          <w:szCs w:val="28"/>
          <w:rtl/>
        </w:rPr>
        <w:t>تطبيقية.</w:t>
      </w:r>
      <w:r w:rsidR="006B71E3" w:rsidRPr="002B5FD8">
        <w:rPr>
          <w:rFonts w:ascii="Simplified Arabic" w:hAnsi="Simplified Arabic" w:cs="Simplified Arabic"/>
          <w:sz w:val="28"/>
          <w:szCs w:val="28"/>
          <w:rtl/>
        </w:rPr>
        <w:tab/>
      </w:r>
    </w:p>
    <w:p w14:paraId="4066C8BE" w14:textId="77777777" w:rsidR="00925F2A" w:rsidRPr="00797505" w:rsidRDefault="00147087" w:rsidP="006004AD">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اشكالية البحث</w:t>
      </w:r>
    </w:p>
    <w:p w14:paraId="422FFD43" w14:textId="77777777" w:rsidR="00147087" w:rsidRDefault="00147087" w:rsidP="006B71E3">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تتمثل الاشكالية الرئيسية في هذا البحث والتي سنحاول تسليط الضوء عليها وإيجاد الحلول لها، بأن المشرع الفلسطيني ومن</w:t>
      </w:r>
      <w:r w:rsidR="003C66A6">
        <w:rPr>
          <w:rFonts w:ascii="Simplified Arabic" w:hAnsi="Simplified Arabic" w:cs="Simplified Arabic" w:hint="cs"/>
          <w:sz w:val="28"/>
          <w:szCs w:val="28"/>
          <w:rtl/>
        </w:rPr>
        <w:t xml:space="preserve"> خلال قانون مكافحة الفساد المعدل</w:t>
      </w:r>
      <w:r>
        <w:rPr>
          <w:rFonts w:ascii="Simplified Arabic" w:hAnsi="Simplified Arabic" w:cs="Simplified Arabic" w:hint="cs"/>
          <w:sz w:val="28"/>
          <w:szCs w:val="28"/>
          <w:rtl/>
        </w:rPr>
        <w:t xml:space="preserve"> رقم (1) لسنة</w:t>
      </w:r>
      <w:r w:rsidR="00983240">
        <w:rPr>
          <w:rFonts w:ascii="Simplified Arabic" w:hAnsi="Simplified Arabic" w:cs="Simplified Arabic" w:hint="cs"/>
          <w:sz w:val="28"/>
          <w:szCs w:val="28"/>
          <w:rtl/>
        </w:rPr>
        <w:t xml:space="preserve"> 2005</w:t>
      </w:r>
      <w:r w:rsidR="003C66A6">
        <w:rPr>
          <w:rStyle w:val="FootnoteReference"/>
          <w:rFonts w:ascii="Simplified Arabic" w:hAnsi="Simplified Arabic" w:cs="Simplified Arabic"/>
          <w:sz w:val="28"/>
          <w:szCs w:val="28"/>
          <w:rtl/>
        </w:rPr>
        <w:footnoteReference w:id="1"/>
      </w:r>
      <w:r w:rsidR="0098324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لم </w:t>
      </w:r>
      <w:r w:rsidR="00584261">
        <w:rPr>
          <w:rFonts w:ascii="Simplified Arabic" w:hAnsi="Simplified Arabic" w:cs="Simplified Arabic" w:hint="cs"/>
          <w:sz w:val="28"/>
          <w:szCs w:val="28"/>
          <w:rtl/>
        </w:rPr>
        <w:t xml:space="preserve">يتحدث بشكل </w:t>
      </w:r>
      <w:r w:rsidR="00584261">
        <w:rPr>
          <w:rFonts w:ascii="Simplified Arabic" w:hAnsi="Simplified Arabic" w:cs="Simplified Arabic" w:hint="cs"/>
          <w:sz w:val="28"/>
          <w:szCs w:val="28"/>
          <w:rtl/>
        </w:rPr>
        <w:lastRenderedPageBreak/>
        <w:t>مفصل عن اسلوب التسليم المراقب كأحد أساليب البحث والتحري التي تقوم بها هيئة مكافحة الفساد</w:t>
      </w:r>
      <w:r w:rsidR="006B71E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وهذا ما سنقوم بالحديث عنه </w:t>
      </w:r>
      <w:r w:rsidR="00BE25FC">
        <w:rPr>
          <w:rFonts w:ascii="Simplified Arabic" w:hAnsi="Simplified Arabic" w:cs="Simplified Arabic" w:hint="cs"/>
          <w:sz w:val="28"/>
          <w:szCs w:val="28"/>
          <w:rtl/>
        </w:rPr>
        <w:t xml:space="preserve">في </w:t>
      </w:r>
      <w:r>
        <w:rPr>
          <w:rFonts w:ascii="Simplified Arabic" w:hAnsi="Simplified Arabic" w:cs="Simplified Arabic" w:hint="cs"/>
          <w:sz w:val="28"/>
          <w:szCs w:val="28"/>
          <w:rtl/>
        </w:rPr>
        <w:t xml:space="preserve">هذا البحث، </w:t>
      </w:r>
      <w:r w:rsidR="00AA0676">
        <w:rPr>
          <w:rFonts w:ascii="Simplified Arabic" w:hAnsi="Simplified Arabic" w:cs="Simplified Arabic" w:hint="cs"/>
          <w:sz w:val="28"/>
          <w:szCs w:val="28"/>
          <w:rtl/>
        </w:rPr>
        <w:t xml:space="preserve">من خلال استعراض </w:t>
      </w:r>
      <w:r w:rsidR="006B71E3">
        <w:rPr>
          <w:rFonts w:ascii="Simplified Arabic" w:hAnsi="Simplified Arabic" w:cs="Simplified Arabic" w:hint="cs"/>
          <w:sz w:val="28"/>
          <w:szCs w:val="28"/>
          <w:rtl/>
        </w:rPr>
        <w:t xml:space="preserve">هذا الاسلوب من حيث مفهومه وخصائصه وشروطه، </w:t>
      </w:r>
      <w:r>
        <w:rPr>
          <w:rFonts w:ascii="Simplified Arabic" w:hAnsi="Simplified Arabic" w:cs="Simplified Arabic" w:hint="cs"/>
          <w:sz w:val="28"/>
          <w:szCs w:val="28"/>
          <w:rtl/>
        </w:rPr>
        <w:t xml:space="preserve">وبالتالي سيتم </w:t>
      </w:r>
      <w:r w:rsidR="00AA0676">
        <w:rPr>
          <w:rFonts w:ascii="Simplified Arabic" w:hAnsi="Simplified Arabic" w:cs="Simplified Arabic" w:hint="cs"/>
          <w:sz w:val="28"/>
          <w:szCs w:val="28"/>
          <w:rtl/>
        </w:rPr>
        <w:t xml:space="preserve">الإجابة على عدة </w:t>
      </w:r>
      <w:r>
        <w:rPr>
          <w:rFonts w:ascii="Simplified Arabic" w:hAnsi="Simplified Arabic" w:cs="Simplified Arabic" w:hint="cs"/>
          <w:sz w:val="28"/>
          <w:szCs w:val="28"/>
          <w:rtl/>
        </w:rPr>
        <w:t xml:space="preserve">تساؤلات منها </w:t>
      </w:r>
      <w:r w:rsidR="006B71E3">
        <w:rPr>
          <w:rFonts w:ascii="Simplified Arabic" w:hAnsi="Simplified Arabic" w:cs="Simplified Arabic" w:hint="cs"/>
          <w:sz w:val="28"/>
          <w:szCs w:val="28"/>
          <w:rtl/>
        </w:rPr>
        <w:t>ما مدى فاعلية هذا الاسلوب في الكشف عن جرائم الفساد وملاحقة مرتكبيها؟ وما مدى إمكانية تطبيق هذا الاسلوب في فلسطين في ظل وجود الاحتلال الاسرائيلي الذي يعتبر العائق الأكبر في ملاحقة مرتكبي الجرائم بشكل عام؟ وهل نحن بحاجة إلى وجود نظام خاص للحديث عن التسليم المراقب؟</w:t>
      </w:r>
    </w:p>
    <w:p w14:paraId="4613BDD2" w14:textId="77777777" w:rsidR="00191CF5" w:rsidRPr="00191CF5" w:rsidRDefault="00191CF5" w:rsidP="00E51EF4">
      <w:pPr>
        <w:bidi/>
        <w:spacing w:line="240" w:lineRule="auto"/>
        <w:jc w:val="both"/>
        <w:rPr>
          <w:rFonts w:ascii="Simplified Arabic" w:hAnsi="Simplified Arabic" w:cs="Simplified Arabic"/>
          <w:b/>
          <w:bCs/>
          <w:sz w:val="28"/>
          <w:szCs w:val="28"/>
          <w:rtl/>
        </w:rPr>
      </w:pPr>
      <w:r w:rsidRPr="00191CF5">
        <w:rPr>
          <w:rFonts w:ascii="Simplified Arabic" w:hAnsi="Simplified Arabic" w:cs="Simplified Arabic" w:hint="cs"/>
          <w:b/>
          <w:bCs/>
          <w:sz w:val="28"/>
          <w:szCs w:val="28"/>
          <w:rtl/>
        </w:rPr>
        <w:t>أهمية البحث</w:t>
      </w:r>
    </w:p>
    <w:p w14:paraId="7E65E9E4" w14:textId="77777777" w:rsidR="006004AD" w:rsidRDefault="00584261" w:rsidP="006004AD">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تكمن أهمية البحث من الناحية النظرية بأن هناك</w:t>
      </w:r>
      <w:r w:rsidR="000300B4">
        <w:rPr>
          <w:rFonts w:ascii="Simplified Arabic" w:hAnsi="Simplified Arabic" w:cs="Simplified Arabic" w:hint="cs"/>
          <w:sz w:val="28"/>
          <w:szCs w:val="28"/>
          <w:rtl/>
        </w:rPr>
        <w:t xml:space="preserve"> العديد من الفقهاء</w:t>
      </w:r>
      <w:r>
        <w:rPr>
          <w:rFonts w:ascii="Simplified Arabic" w:hAnsi="Simplified Arabic" w:cs="Simplified Arabic" w:hint="cs"/>
          <w:sz w:val="28"/>
          <w:szCs w:val="28"/>
          <w:rtl/>
        </w:rPr>
        <w:t xml:space="preserve"> الذين</w:t>
      </w:r>
      <w:r w:rsidR="000300B4">
        <w:rPr>
          <w:rFonts w:ascii="Simplified Arabic" w:hAnsi="Simplified Arabic" w:cs="Simplified Arabic" w:hint="cs"/>
          <w:sz w:val="28"/>
          <w:szCs w:val="28"/>
          <w:rtl/>
        </w:rPr>
        <w:t xml:space="preserve"> تناو</w:t>
      </w:r>
      <w:r w:rsidR="006004AD">
        <w:rPr>
          <w:rFonts w:ascii="Simplified Arabic" w:hAnsi="Simplified Arabic" w:cs="Simplified Arabic" w:hint="cs"/>
          <w:sz w:val="28"/>
          <w:szCs w:val="28"/>
          <w:rtl/>
        </w:rPr>
        <w:t>لوا الحديث عن التسليم المراقب وعلاقته بجريمة المخدرات والجريمة ال</w:t>
      </w:r>
      <w:r>
        <w:rPr>
          <w:rFonts w:ascii="Simplified Arabic" w:hAnsi="Simplified Arabic" w:cs="Simplified Arabic" w:hint="cs"/>
          <w:sz w:val="28"/>
          <w:szCs w:val="28"/>
          <w:rtl/>
        </w:rPr>
        <w:t xml:space="preserve">منظمة على اعتبار وجود </w:t>
      </w:r>
      <w:r w:rsidR="006004AD">
        <w:rPr>
          <w:rFonts w:ascii="Simplified Arabic" w:hAnsi="Simplified Arabic" w:cs="Simplified Arabic" w:hint="cs"/>
          <w:sz w:val="28"/>
          <w:szCs w:val="28"/>
          <w:rtl/>
        </w:rPr>
        <w:t>اتفاقيات</w:t>
      </w:r>
      <w:r>
        <w:rPr>
          <w:rFonts w:ascii="Simplified Arabic" w:hAnsi="Simplified Arabic" w:cs="Simplified Arabic" w:hint="cs"/>
          <w:sz w:val="28"/>
          <w:szCs w:val="28"/>
          <w:rtl/>
        </w:rPr>
        <w:t xml:space="preserve"> دولية عربية تناولت بإ</w:t>
      </w:r>
      <w:r w:rsidR="006004AD">
        <w:rPr>
          <w:rFonts w:ascii="Simplified Arabic" w:hAnsi="Simplified Arabic" w:cs="Simplified Arabic" w:hint="cs"/>
          <w:sz w:val="28"/>
          <w:szCs w:val="28"/>
          <w:rtl/>
        </w:rPr>
        <w:t>سهاب</w:t>
      </w:r>
      <w:r>
        <w:rPr>
          <w:rFonts w:ascii="Simplified Arabic" w:hAnsi="Simplified Arabic" w:cs="Simplified Arabic" w:hint="cs"/>
          <w:sz w:val="28"/>
          <w:szCs w:val="28"/>
          <w:rtl/>
        </w:rPr>
        <w:t xml:space="preserve"> اسلوب التسليم المراقب في </w:t>
      </w:r>
      <w:r w:rsidR="006004AD">
        <w:rPr>
          <w:rFonts w:ascii="Simplified Arabic" w:hAnsi="Simplified Arabic" w:cs="Simplified Arabic" w:hint="cs"/>
          <w:sz w:val="28"/>
          <w:szCs w:val="28"/>
          <w:rtl/>
        </w:rPr>
        <w:t>مكافحة جرائم المخدرات والمؤثرا</w:t>
      </w:r>
      <w:r>
        <w:rPr>
          <w:rFonts w:ascii="Simplified Arabic" w:hAnsi="Simplified Arabic" w:cs="Simplified Arabic" w:hint="cs"/>
          <w:sz w:val="28"/>
          <w:szCs w:val="28"/>
          <w:rtl/>
        </w:rPr>
        <w:t>ت العقلية وكذلك الجريمة المنظمة</w:t>
      </w:r>
      <w:r w:rsidR="006004AD">
        <w:rPr>
          <w:rFonts w:ascii="Simplified Arabic" w:hAnsi="Simplified Arabic" w:cs="Simplified Arabic" w:hint="cs"/>
          <w:sz w:val="28"/>
          <w:szCs w:val="28"/>
          <w:rtl/>
        </w:rPr>
        <w:t xml:space="preserve"> إلا أننا لم نجد </w:t>
      </w:r>
      <w:r>
        <w:rPr>
          <w:rFonts w:ascii="Simplified Arabic" w:hAnsi="Simplified Arabic" w:cs="Simplified Arabic" w:hint="cs"/>
          <w:sz w:val="28"/>
          <w:szCs w:val="28"/>
          <w:rtl/>
        </w:rPr>
        <w:t xml:space="preserve">كثيراً </w:t>
      </w:r>
      <w:r w:rsidR="006004AD">
        <w:rPr>
          <w:rFonts w:ascii="Simplified Arabic" w:hAnsi="Simplified Arabic" w:cs="Simplified Arabic" w:hint="cs"/>
          <w:sz w:val="28"/>
          <w:szCs w:val="28"/>
          <w:rtl/>
        </w:rPr>
        <w:t>من يتحدث عن التسليم ا</w:t>
      </w:r>
      <w:r>
        <w:rPr>
          <w:rFonts w:ascii="Simplified Arabic" w:hAnsi="Simplified Arabic" w:cs="Simplified Arabic" w:hint="cs"/>
          <w:sz w:val="28"/>
          <w:szCs w:val="28"/>
          <w:rtl/>
        </w:rPr>
        <w:t>لمراقب كأحد التدابير المتخذة لمكافحة جرائم الفساد،</w:t>
      </w:r>
      <w:r w:rsidR="006004AD">
        <w:rPr>
          <w:rFonts w:ascii="Simplified Arabic" w:hAnsi="Simplified Arabic" w:cs="Simplified Arabic" w:hint="cs"/>
          <w:sz w:val="28"/>
          <w:szCs w:val="28"/>
          <w:rtl/>
        </w:rPr>
        <w:t xml:space="preserve"> على الرغم من تناول التسليم المراقب </w:t>
      </w:r>
      <w:r>
        <w:rPr>
          <w:rFonts w:ascii="Simplified Arabic" w:hAnsi="Simplified Arabic" w:cs="Simplified Arabic" w:hint="cs"/>
          <w:sz w:val="28"/>
          <w:szCs w:val="28"/>
          <w:rtl/>
        </w:rPr>
        <w:t xml:space="preserve">كأحد اساليب البحث والتحري </w:t>
      </w:r>
      <w:r w:rsidR="006004AD">
        <w:rPr>
          <w:rFonts w:ascii="Simplified Arabic" w:hAnsi="Simplified Arabic" w:cs="Simplified Arabic" w:hint="cs"/>
          <w:sz w:val="28"/>
          <w:szCs w:val="28"/>
          <w:rtl/>
        </w:rPr>
        <w:t>في العديد من التشريعات الوطنية الخاصة بمكافحة جرائم الفساد كالتشريع الفلسطيني والجزائري والمغربي، لذلك</w:t>
      </w:r>
      <w:r w:rsidR="000300B4">
        <w:rPr>
          <w:rFonts w:ascii="Simplified Arabic" w:hAnsi="Simplified Arabic" w:cs="Simplified Arabic" w:hint="cs"/>
          <w:sz w:val="28"/>
          <w:szCs w:val="28"/>
          <w:rtl/>
        </w:rPr>
        <w:t xml:space="preserve"> كان لا بد لنا بالتطرق إ</w:t>
      </w:r>
      <w:r w:rsidR="006004AD">
        <w:rPr>
          <w:rFonts w:ascii="Simplified Arabic" w:hAnsi="Simplified Arabic" w:cs="Simplified Arabic" w:hint="cs"/>
          <w:sz w:val="28"/>
          <w:szCs w:val="28"/>
          <w:rtl/>
        </w:rPr>
        <w:t xml:space="preserve">لى الحديث عن التسليم المراقب </w:t>
      </w:r>
      <w:r w:rsidR="000300B4">
        <w:rPr>
          <w:rFonts w:ascii="Simplified Arabic" w:hAnsi="Simplified Arabic" w:cs="Simplified Arabic" w:hint="cs"/>
          <w:sz w:val="28"/>
          <w:szCs w:val="28"/>
          <w:rtl/>
        </w:rPr>
        <w:t>من منظور مكافحة الفساد</w:t>
      </w:r>
      <w:r w:rsidR="006004AD">
        <w:rPr>
          <w:rFonts w:ascii="Simplified Arabic" w:hAnsi="Simplified Arabic" w:cs="Simplified Arabic" w:hint="cs"/>
          <w:sz w:val="28"/>
          <w:szCs w:val="28"/>
          <w:rtl/>
        </w:rPr>
        <w:t>، هذا من الناحية النظرية،</w:t>
      </w:r>
      <w:r w:rsidR="00824974" w:rsidRPr="00824974">
        <w:rPr>
          <w:rFonts w:ascii="Simplified Arabic" w:hAnsi="Simplified Arabic" w:cs="Simplified Arabic" w:hint="cs"/>
          <w:sz w:val="28"/>
          <w:szCs w:val="28"/>
          <w:rtl/>
        </w:rPr>
        <w:t xml:space="preserve"> أما من ال</w:t>
      </w:r>
      <w:r w:rsidR="00824974">
        <w:rPr>
          <w:rFonts w:ascii="Simplified Arabic" w:hAnsi="Simplified Arabic" w:cs="Simplified Arabic" w:hint="cs"/>
          <w:sz w:val="28"/>
          <w:szCs w:val="28"/>
          <w:rtl/>
        </w:rPr>
        <w:t>ناحية العملية ف</w:t>
      </w:r>
      <w:r w:rsidR="00824974" w:rsidRPr="00824974">
        <w:rPr>
          <w:rFonts w:ascii="Simplified Arabic" w:hAnsi="Simplified Arabic" w:cs="Simplified Arabic" w:hint="cs"/>
          <w:sz w:val="28"/>
          <w:szCs w:val="28"/>
          <w:rtl/>
        </w:rPr>
        <w:t>تتمثل با</w:t>
      </w:r>
      <w:r w:rsidR="006004AD">
        <w:rPr>
          <w:rFonts w:ascii="Simplified Arabic" w:hAnsi="Simplified Arabic" w:cs="Simplified Arabic" w:hint="cs"/>
          <w:sz w:val="28"/>
          <w:szCs w:val="28"/>
          <w:rtl/>
        </w:rPr>
        <w:t xml:space="preserve">لتعرف على </w:t>
      </w:r>
      <w:r>
        <w:rPr>
          <w:rFonts w:ascii="Simplified Arabic" w:hAnsi="Simplified Arabic" w:cs="Simplified Arabic" w:hint="cs"/>
          <w:sz w:val="28"/>
          <w:szCs w:val="28"/>
          <w:rtl/>
        </w:rPr>
        <w:t>اسلوب التسليم المراقب كأحد أسال</w:t>
      </w:r>
      <w:r w:rsidR="006004AD">
        <w:rPr>
          <w:rFonts w:ascii="Simplified Arabic" w:hAnsi="Simplified Arabic" w:cs="Simplified Arabic" w:hint="cs"/>
          <w:sz w:val="28"/>
          <w:szCs w:val="28"/>
          <w:rtl/>
        </w:rPr>
        <w:t>يب البحث والتحري للكشف عن جرائم الفساد باعتباره اسلوب حديث النشأة نوعا ما، وكذلك التعرف على الاسس القانونية التي تحكمه وخصائص وشروطه</w:t>
      </w:r>
      <w:r w:rsidR="0026381F">
        <w:rPr>
          <w:rFonts w:ascii="Simplified Arabic" w:hAnsi="Simplified Arabic" w:cs="Simplified Arabic" w:hint="cs"/>
          <w:sz w:val="28"/>
          <w:szCs w:val="28"/>
          <w:rtl/>
        </w:rPr>
        <w:t xml:space="preserve"> ومعيقات تنفيذه وسبل تفعيله</w:t>
      </w:r>
      <w:r w:rsidR="006004AD">
        <w:rPr>
          <w:rFonts w:ascii="Simplified Arabic" w:hAnsi="Simplified Arabic" w:cs="Simplified Arabic" w:hint="cs"/>
          <w:sz w:val="28"/>
          <w:szCs w:val="28"/>
          <w:rtl/>
        </w:rPr>
        <w:t>.</w:t>
      </w:r>
    </w:p>
    <w:p w14:paraId="26CAD068" w14:textId="77777777" w:rsidR="00147087" w:rsidRPr="006004AD" w:rsidRDefault="00147087" w:rsidP="006004AD">
      <w:pPr>
        <w:bidi/>
        <w:spacing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منهجية البحث</w:t>
      </w:r>
    </w:p>
    <w:p w14:paraId="4DA9F3EE" w14:textId="77777777" w:rsidR="00A207F3" w:rsidRPr="007B7F19" w:rsidRDefault="00C56E62" w:rsidP="00615563">
      <w:pPr>
        <w:bidi/>
        <w:spacing w:line="240" w:lineRule="auto"/>
        <w:jc w:val="both"/>
        <w:rPr>
          <w:rFonts w:ascii="Simplified Arabic" w:hAnsi="Simplified Arabic" w:cs="Simplified Arabic"/>
          <w:sz w:val="28"/>
          <w:szCs w:val="28"/>
          <w:rtl/>
        </w:rPr>
      </w:pPr>
      <w:r w:rsidRPr="00C71E22">
        <w:rPr>
          <w:rFonts w:ascii="Simplified Arabic" w:hAnsi="Simplified Arabic" w:cs="Simplified Arabic" w:hint="cs"/>
          <w:sz w:val="28"/>
          <w:szCs w:val="28"/>
          <w:rtl/>
        </w:rPr>
        <w:t>لغايات تحقيق أهداف البحث اعتمد الباحث على ال</w:t>
      </w:r>
      <w:r w:rsidR="00BE25FC">
        <w:rPr>
          <w:rFonts w:ascii="Simplified Arabic" w:hAnsi="Simplified Arabic" w:cs="Simplified Arabic" w:hint="cs"/>
          <w:sz w:val="28"/>
          <w:szCs w:val="28"/>
          <w:rtl/>
        </w:rPr>
        <w:t>م</w:t>
      </w:r>
      <w:r w:rsidR="003C66A6">
        <w:rPr>
          <w:rFonts w:ascii="Simplified Arabic" w:hAnsi="Simplified Arabic" w:cs="Simplified Arabic" w:hint="cs"/>
          <w:sz w:val="28"/>
          <w:szCs w:val="28"/>
          <w:rtl/>
        </w:rPr>
        <w:t>نهج الوصفي والتحليلي</w:t>
      </w:r>
      <w:r w:rsidRPr="00C71E22">
        <w:rPr>
          <w:rFonts w:ascii="Simplified Arabic" w:hAnsi="Simplified Arabic" w:cs="Simplified Arabic" w:hint="cs"/>
          <w:sz w:val="28"/>
          <w:szCs w:val="28"/>
          <w:rtl/>
        </w:rPr>
        <w:t>،</w:t>
      </w:r>
      <w:r w:rsidR="003C66A6">
        <w:rPr>
          <w:rFonts w:ascii="Simplified Arabic" w:hAnsi="Simplified Arabic" w:cs="Simplified Arabic" w:hint="cs"/>
          <w:sz w:val="28"/>
          <w:szCs w:val="28"/>
          <w:rtl/>
        </w:rPr>
        <w:t xml:space="preserve"> والمنهج المقارن،</w:t>
      </w:r>
      <w:r w:rsidRPr="00C71E22">
        <w:rPr>
          <w:rFonts w:ascii="Simplified Arabic" w:hAnsi="Simplified Arabic" w:cs="Simplified Arabic" w:hint="cs"/>
          <w:sz w:val="28"/>
          <w:szCs w:val="28"/>
          <w:rtl/>
        </w:rPr>
        <w:t xml:space="preserve"> </w:t>
      </w:r>
      <w:r w:rsidR="003C66A6">
        <w:rPr>
          <w:rFonts w:ascii="Simplified Arabic" w:hAnsi="Simplified Arabic" w:cs="Simplified Arabic" w:hint="cs"/>
          <w:sz w:val="28"/>
          <w:szCs w:val="28"/>
          <w:rtl/>
        </w:rPr>
        <w:t>من خلال وصف وتحليل نصوص قانون مكافحة الفساد رقم (1) لسنة 2005 وتعديلاته،</w:t>
      </w:r>
      <w:r w:rsidR="009C1368">
        <w:rPr>
          <w:rFonts w:ascii="Simplified Arabic" w:hAnsi="Simplified Arabic" w:cs="Simplified Arabic" w:hint="cs"/>
          <w:sz w:val="28"/>
          <w:szCs w:val="28"/>
          <w:rtl/>
        </w:rPr>
        <w:t xml:space="preserve"> ونصوص الاتفاقيات الدولية لا سيما اتفاقية ال</w:t>
      </w:r>
      <w:r w:rsidR="00615563">
        <w:rPr>
          <w:rFonts w:ascii="Simplified Arabic" w:hAnsi="Simplified Arabic" w:cs="Simplified Arabic" w:hint="cs"/>
          <w:sz w:val="28"/>
          <w:szCs w:val="28"/>
          <w:rtl/>
        </w:rPr>
        <w:t xml:space="preserve">امم المتحدة لمكافحة الفساد لسنة </w:t>
      </w:r>
      <w:r w:rsidR="009C1368">
        <w:rPr>
          <w:rFonts w:ascii="Simplified Arabic" w:hAnsi="Simplified Arabic" w:cs="Simplified Arabic" w:hint="cs"/>
          <w:sz w:val="28"/>
          <w:szCs w:val="28"/>
          <w:rtl/>
        </w:rPr>
        <w:t>2003</w:t>
      </w:r>
      <w:r w:rsidR="00615563">
        <w:rPr>
          <w:rStyle w:val="FootnoteReference"/>
          <w:rFonts w:ascii="Simplified Arabic" w:hAnsi="Simplified Arabic" w:cs="Simplified Arabic"/>
          <w:sz w:val="28"/>
          <w:szCs w:val="28"/>
          <w:rtl/>
        </w:rPr>
        <w:footnoteReference w:id="2"/>
      </w:r>
      <w:r w:rsidR="00615563">
        <w:rPr>
          <w:rFonts w:ascii="Simplified Arabic" w:hAnsi="Simplified Arabic" w:cs="Simplified Arabic" w:hint="cs"/>
          <w:sz w:val="28"/>
          <w:szCs w:val="28"/>
          <w:rtl/>
        </w:rPr>
        <w:t xml:space="preserve">، </w:t>
      </w:r>
      <w:r w:rsidR="009C1368">
        <w:rPr>
          <w:rFonts w:ascii="Simplified Arabic" w:hAnsi="Simplified Arabic" w:cs="Simplified Arabic" w:hint="cs"/>
          <w:sz w:val="28"/>
          <w:szCs w:val="28"/>
          <w:rtl/>
        </w:rPr>
        <w:t xml:space="preserve"> واتفاقية الأمم المتحدة لمكافحة </w:t>
      </w:r>
      <w:r w:rsidR="009C1368">
        <w:rPr>
          <w:rFonts w:ascii="Simplified Arabic" w:hAnsi="Simplified Arabic" w:cs="Simplified Arabic" w:hint="cs"/>
          <w:sz w:val="28"/>
          <w:szCs w:val="28"/>
          <w:rtl/>
        </w:rPr>
        <w:lastRenderedPageBreak/>
        <w:t>الاتجار غير المشروع في المخدرات والمؤثرات العقلية لسنة 1988</w:t>
      </w:r>
      <w:r w:rsidR="00615563">
        <w:rPr>
          <w:rStyle w:val="FootnoteReference"/>
          <w:rFonts w:ascii="Simplified Arabic" w:hAnsi="Simplified Arabic" w:cs="Simplified Arabic"/>
          <w:sz w:val="28"/>
          <w:szCs w:val="28"/>
          <w:rtl/>
        </w:rPr>
        <w:footnoteReference w:id="3"/>
      </w:r>
      <w:r w:rsidR="009C1368">
        <w:rPr>
          <w:rFonts w:ascii="Simplified Arabic" w:hAnsi="Simplified Arabic" w:cs="Simplified Arabic" w:hint="cs"/>
          <w:sz w:val="28"/>
          <w:szCs w:val="28"/>
          <w:rtl/>
        </w:rPr>
        <w:t>،</w:t>
      </w:r>
      <w:r w:rsidR="003C66A6">
        <w:rPr>
          <w:rFonts w:ascii="Simplified Arabic" w:hAnsi="Simplified Arabic" w:cs="Simplified Arabic" w:hint="cs"/>
          <w:sz w:val="28"/>
          <w:szCs w:val="28"/>
          <w:rtl/>
        </w:rPr>
        <w:t xml:space="preserve"> </w:t>
      </w:r>
      <w:r w:rsidR="0026381F">
        <w:rPr>
          <w:rFonts w:ascii="Simplified Arabic" w:hAnsi="Simplified Arabic" w:cs="Simplified Arabic" w:hint="cs"/>
          <w:sz w:val="28"/>
          <w:szCs w:val="28"/>
          <w:rtl/>
        </w:rPr>
        <w:t xml:space="preserve">واتفاقيات دولية أخرى </w:t>
      </w:r>
      <w:r w:rsidR="00DE0DEC">
        <w:rPr>
          <w:rFonts w:ascii="Simplified Arabic" w:hAnsi="Simplified Arabic" w:cs="Simplified Arabic" w:hint="cs"/>
          <w:sz w:val="28"/>
          <w:szCs w:val="28"/>
          <w:rtl/>
        </w:rPr>
        <w:t xml:space="preserve">بالإضافة إلى الاتفاقية العربية لمكافحة الفساد، </w:t>
      </w:r>
      <w:r w:rsidR="004343B5">
        <w:rPr>
          <w:rFonts w:ascii="Simplified Arabic" w:hAnsi="Simplified Arabic" w:cs="Simplified Arabic" w:hint="cs"/>
          <w:sz w:val="28"/>
          <w:szCs w:val="28"/>
          <w:rtl/>
        </w:rPr>
        <w:t xml:space="preserve">كذلك </w:t>
      </w:r>
      <w:r w:rsidR="00191CF5">
        <w:rPr>
          <w:rFonts w:ascii="Simplified Arabic" w:hAnsi="Simplified Arabic" w:cs="Simplified Arabic" w:hint="cs"/>
          <w:sz w:val="28"/>
          <w:szCs w:val="28"/>
          <w:rtl/>
        </w:rPr>
        <w:t>المراجعات</w:t>
      </w:r>
      <w:r w:rsidR="004343B5">
        <w:rPr>
          <w:rFonts w:ascii="Simplified Arabic" w:hAnsi="Simplified Arabic" w:cs="Simplified Arabic" w:hint="cs"/>
          <w:sz w:val="28"/>
          <w:szCs w:val="28"/>
          <w:rtl/>
        </w:rPr>
        <w:t xml:space="preserve"> الأدبية من خلال الاطلاع</w:t>
      </w:r>
      <w:r w:rsidR="00C71E22" w:rsidRPr="00C71E22">
        <w:rPr>
          <w:rFonts w:ascii="Simplified Arabic" w:hAnsi="Simplified Arabic" w:cs="Simplified Arabic" w:hint="cs"/>
          <w:sz w:val="28"/>
          <w:szCs w:val="28"/>
          <w:rtl/>
        </w:rPr>
        <w:t xml:space="preserve"> على الدراسة النظرية لبعض المصادر والمراجع والابحاث والدراسات والمقالات ا</w:t>
      </w:r>
      <w:r w:rsidR="009C1368">
        <w:rPr>
          <w:rFonts w:ascii="Simplified Arabic" w:hAnsi="Simplified Arabic" w:cs="Simplified Arabic" w:hint="cs"/>
          <w:sz w:val="28"/>
          <w:szCs w:val="28"/>
          <w:rtl/>
        </w:rPr>
        <w:t xml:space="preserve">لتي تطرقت إلى التسليم المراقب كأحد التدابير المتخذة لمكافحة </w:t>
      </w:r>
      <w:r w:rsidR="00C71E22" w:rsidRPr="00C71E22">
        <w:rPr>
          <w:rFonts w:ascii="Simplified Arabic" w:hAnsi="Simplified Arabic" w:cs="Simplified Arabic" w:hint="cs"/>
          <w:sz w:val="28"/>
          <w:szCs w:val="28"/>
          <w:rtl/>
        </w:rPr>
        <w:t>جريمة الفساد بشكل عام</w:t>
      </w:r>
      <w:r w:rsidR="00E355D1">
        <w:rPr>
          <w:rFonts w:ascii="Simplified Arabic" w:hAnsi="Simplified Arabic" w:cs="Simplified Arabic" w:hint="cs"/>
          <w:sz w:val="28"/>
          <w:szCs w:val="28"/>
          <w:rtl/>
        </w:rPr>
        <w:t>. لتكون خطة البحث</w:t>
      </w:r>
      <w:r w:rsidR="00A56744">
        <w:rPr>
          <w:rFonts w:ascii="Simplified Arabic" w:hAnsi="Simplified Arabic" w:cs="Simplified Arabic" w:hint="cs"/>
          <w:sz w:val="28"/>
          <w:szCs w:val="28"/>
          <w:rtl/>
        </w:rPr>
        <w:t xml:space="preserve"> مقسمة إلى </w:t>
      </w:r>
      <w:r w:rsidR="00FE7198">
        <w:rPr>
          <w:rFonts w:ascii="Simplified Arabic" w:hAnsi="Simplified Arabic" w:cs="Simplified Arabic" w:hint="cs"/>
          <w:sz w:val="28"/>
          <w:szCs w:val="28"/>
          <w:rtl/>
        </w:rPr>
        <w:t>مبحثين</w:t>
      </w:r>
      <w:r w:rsidR="00A56744">
        <w:rPr>
          <w:rFonts w:ascii="Simplified Arabic" w:hAnsi="Simplified Arabic" w:cs="Simplified Arabic" w:hint="cs"/>
          <w:sz w:val="28"/>
          <w:szCs w:val="28"/>
          <w:rtl/>
        </w:rPr>
        <w:t xml:space="preserve"> على النحو الآتي:</w:t>
      </w:r>
    </w:p>
    <w:p w14:paraId="0BFFDC9D" w14:textId="77777777" w:rsidR="00160DC0" w:rsidRPr="00147087" w:rsidRDefault="00160DC0" w:rsidP="00503184">
      <w:pPr>
        <w:bidi/>
        <w:spacing w:line="240" w:lineRule="auto"/>
        <w:jc w:val="both"/>
        <w:rPr>
          <w:rFonts w:ascii="Simplified Arabic" w:hAnsi="Simplified Arabic" w:cs="Simplified Arabic"/>
          <w:b/>
          <w:bCs/>
          <w:sz w:val="28"/>
          <w:szCs w:val="28"/>
          <w:rtl/>
        </w:rPr>
      </w:pPr>
      <w:r w:rsidRPr="00147087">
        <w:rPr>
          <w:rFonts w:ascii="Simplified Arabic" w:hAnsi="Simplified Arabic" w:cs="Simplified Arabic" w:hint="cs"/>
          <w:b/>
          <w:bCs/>
          <w:sz w:val="28"/>
          <w:szCs w:val="28"/>
          <w:rtl/>
        </w:rPr>
        <w:t xml:space="preserve">المبحث الأول: </w:t>
      </w:r>
      <w:r w:rsidR="00191CF5">
        <w:rPr>
          <w:rFonts w:ascii="Simplified Arabic" w:hAnsi="Simplified Arabic" w:cs="Simplified Arabic" w:hint="cs"/>
          <w:b/>
          <w:bCs/>
          <w:sz w:val="28"/>
          <w:szCs w:val="28"/>
          <w:rtl/>
        </w:rPr>
        <w:t xml:space="preserve">ماهية </w:t>
      </w:r>
      <w:r w:rsidR="00503184">
        <w:rPr>
          <w:rFonts w:ascii="Simplified Arabic" w:hAnsi="Simplified Arabic" w:cs="Simplified Arabic" w:hint="cs"/>
          <w:b/>
          <w:bCs/>
          <w:sz w:val="28"/>
          <w:szCs w:val="28"/>
          <w:rtl/>
        </w:rPr>
        <w:t>التسليم المراقب</w:t>
      </w:r>
      <w:r w:rsidR="009F706B" w:rsidRPr="00147087">
        <w:rPr>
          <w:rFonts w:ascii="Simplified Arabic" w:hAnsi="Simplified Arabic" w:cs="Simplified Arabic" w:hint="cs"/>
          <w:b/>
          <w:bCs/>
          <w:sz w:val="28"/>
          <w:szCs w:val="28"/>
          <w:rtl/>
        </w:rPr>
        <w:t xml:space="preserve"> </w:t>
      </w:r>
    </w:p>
    <w:p w14:paraId="71BF1CC4" w14:textId="77777777" w:rsidR="009F706B" w:rsidRDefault="009F706B"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الأول: </w:t>
      </w:r>
      <w:r w:rsidR="00A56744">
        <w:rPr>
          <w:rFonts w:ascii="Simplified Arabic" w:hAnsi="Simplified Arabic" w:cs="Simplified Arabic" w:hint="cs"/>
          <w:sz w:val="28"/>
          <w:szCs w:val="28"/>
          <w:rtl/>
        </w:rPr>
        <w:t xml:space="preserve">مفهوم </w:t>
      </w:r>
      <w:r w:rsidR="00503184">
        <w:rPr>
          <w:rFonts w:ascii="Simplified Arabic" w:hAnsi="Simplified Arabic" w:cs="Simplified Arabic" w:hint="cs"/>
          <w:sz w:val="28"/>
          <w:szCs w:val="28"/>
          <w:rtl/>
        </w:rPr>
        <w:t>التسليم المراقب</w:t>
      </w:r>
    </w:p>
    <w:p w14:paraId="4BBF9213" w14:textId="77777777" w:rsidR="00FE7198" w:rsidRDefault="00FE7198" w:rsidP="00DE0DEC">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أولاً: مفهوم </w:t>
      </w:r>
      <w:r w:rsidR="00503184">
        <w:rPr>
          <w:rFonts w:ascii="Simplified Arabic" w:hAnsi="Simplified Arabic" w:cs="Simplified Arabic" w:hint="cs"/>
          <w:sz w:val="28"/>
          <w:szCs w:val="28"/>
          <w:rtl/>
        </w:rPr>
        <w:t>التسليم المراقب</w:t>
      </w:r>
      <w:r>
        <w:rPr>
          <w:rFonts w:ascii="Simplified Arabic" w:hAnsi="Simplified Arabic" w:cs="Simplified Arabic" w:hint="cs"/>
          <w:sz w:val="28"/>
          <w:szCs w:val="28"/>
          <w:rtl/>
        </w:rPr>
        <w:t xml:space="preserve"> </w:t>
      </w:r>
      <w:r w:rsidR="00DE0DEC">
        <w:rPr>
          <w:rFonts w:ascii="Simplified Arabic" w:hAnsi="Simplified Arabic" w:cs="Simplified Arabic" w:hint="cs"/>
          <w:sz w:val="28"/>
          <w:szCs w:val="28"/>
          <w:rtl/>
        </w:rPr>
        <w:t>فقهياً</w:t>
      </w:r>
    </w:p>
    <w:p w14:paraId="0F53BAF2" w14:textId="77777777" w:rsidR="00FE7198" w:rsidRDefault="00503184" w:rsidP="00DE0DEC">
      <w:pPr>
        <w:tabs>
          <w:tab w:val="left" w:pos="3705"/>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ثانياً: مفهوم التسليم المراقب</w:t>
      </w:r>
      <w:r w:rsidR="00FE7198">
        <w:rPr>
          <w:rFonts w:ascii="Simplified Arabic" w:hAnsi="Simplified Arabic" w:cs="Simplified Arabic" w:hint="cs"/>
          <w:sz w:val="28"/>
          <w:szCs w:val="28"/>
          <w:rtl/>
        </w:rPr>
        <w:t xml:space="preserve"> </w:t>
      </w:r>
      <w:r w:rsidR="00DE0DEC">
        <w:rPr>
          <w:rFonts w:ascii="Simplified Arabic" w:hAnsi="Simplified Arabic" w:cs="Simplified Arabic" w:hint="cs"/>
          <w:sz w:val="28"/>
          <w:szCs w:val="28"/>
          <w:rtl/>
        </w:rPr>
        <w:t>قانونياً</w:t>
      </w:r>
      <w:r w:rsidR="00DE0DEC">
        <w:rPr>
          <w:rFonts w:ascii="Simplified Arabic" w:hAnsi="Simplified Arabic" w:cs="Simplified Arabic"/>
          <w:sz w:val="28"/>
          <w:szCs w:val="28"/>
          <w:rtl/>
        </w:rPr>
        <w:tab/>
      </w:r>
    </w:p>
    <w:p w14:paraId="1A3799CD" w14:textId="77777777" w:rsidR="009F706B" w:rsidRDefault="009F706B"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الثاني: </w:t>
      </w:r>
      <w:r w:rsidR="00503184">
        <w:rPr>
          <w:rFonts w:ascii="Simplified Arabic" w:hAnsi="Simplified Arabic" w:cs="Simplified Arabic" w:hint="cs"/>
          <w:sz w:val="28"/>
          <w:szCs w:val="28"/>
          <w:rtl/>
        </w:rPr>
        <w:t>الأساس القانوني للتسليم المراقب</w:t>
      </w:r>
    </w:p>
    <w:p w14:paraId="621416AD" w14:textId="77777777" w:rsidR="00503184" w:rsidRDefault="00503184" w:rsidP="0050318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أولاً: التسليم المراقب في الاتفاقيات الدولية</w:t>
      </w:r>
    </w:p>
    <w:p w14:paraId="37B6D672" w14:textId="77777777" w:rsidR="00503184" w:rsidRDefault="00503184" w:rsidP="0050318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ثانياً: التسليم المراقب في القانون المقارن</w:t>
      </w:r>
    </w:p>
    <w:p w14:paraId="7C4DA6F5" w14:textId="77777777" w:rsidR="009F706B" w:rsidRPr="00147087" w:rsidRDefault="009C1368" w:rsidP="00E51EF4">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المبحث الثاني: ا</w:t>
      </w:r>
      <w:r w:rsidR="00577D7A">
        <w:rPr>
          <w:rFonts w:ascii="Simplified Arabic" w:hAnsi="Simplified Arabic" w:cs="Simplified Arabic" w:hint="cs"/>
          <w:b/>
          <w:bCs/>
          <w:sz w:val="28"/>
          <w:szCs w:val="28"/>
          <w:rtl/>
        </w:rPr>
        <w:t>لأحكام العامة للتسليم المراقب</w:t>
      </w:r>
    </w:p>
    <w:p w14:paraId="4A0AF326" w14:textId="77777777" w:rsidR="000913EE" w:rsidRDefault="000913EE"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المطلب الأول: </w:t>
      </w:r>
      <w:r w:rsidR="003C2DD2">
        <w:rPr>
          <w:rFonts w:ascii="Simplified Arabic" w:hAnsi="Simplified Arabic" w:cs="Simplified Arabic" w:hint="cs"/>
          <w:sz w:val="28"/>
          <w:szCs w:val="28"/>
          <w:rtl/>
        </w:rPr>
        <w:t>أنواع التسليم المراقب وتكييفه القانوني</w:t>
      </w:r>
    </w:p>
    <w:p w14:paraId="211ED33F" w14:textId="77777777" w:rsidR="00191CF5" w:rsidRDefault="009C1368"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أولاً: </w:t>
      </w:r>
      <w:r w:rsidR="003C2DD2">
        <w:rPr>
          <w:rFonts w:ascii="Simplified Arabic" w:hAnsi="Simplified Arabic" w:cs="Simplified Arabic" w:hint="cs"/>
          <w:sz w:val="28"/>
          <w:szCs w:val="28"/>
          <w:rtl/>
        </w:rPr>
        <w:t>أنواع التسليم المراقب</w:t>
      </w:r>
    </w:p>
    <w:p w14:paraId="369AD494" w14:textId="77777777" w:rsidR="000913EE" w:rsidRDefault="00191CF5"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ثانياً:</w:t>
      </w:r>
      <w:r w:rsidR="003C2DD2">
        <w:rPr>
          <w:rFonts w:ascii="Simplified Arabic" w:hAnsi="Simplified Arabic" w:cs="Simplified Arabic" w:hint="cs"/>
          <w:sz w:val="28"/>
          <w:szCs w:val="28"/>
          <w:rtl/>
        </w:rPr>
        <w:t xml:space="preserve"> التكييف القانوني للتسليم المراقب</w:t>
      </w:r>
    </w:p>
    <w:p w14:paraId="6CDA108C" w14:textId="77777777" w:rsidR="000913EE" w:rsidRPr="00D0619A" w:rsidRDefault="00191CF5" w:rsidP="00E51EF4">
      <w:pPr>
        <w:bidi/>
        <w:spacing w:line="240" w:lineRule="auto"/>
        <w:jc w:val="both"/>
        <w:rPr>
          <w:rFonts w:ascii="Simplified Arabic" w:hAnsi="Simplified Arabic" w:cs="Simplified Arabic"/>
          <w:sz w:val="28"/>
          <w:szCs w:val="28"/>
          <w:rtl/>
        </w:rPr>
      </w:pPr>
      <w:r w:rsidRPr="00D0619A">
        <w:rPr>
          <w:rFonts w:ascii="Simplified Arabic" w:hAnsi="Simplified Arabic" w:cs="Simplified Arabic" w:hint="cs"/>
          <w:sz w:val="28"/>
          <w:szCs w:val="28"/>
          <w:rtl/>
        </w:rPr>
        <w:t>المطلب الثاني</w:t>
      </w:r>
      <w:r w:rsidR="009C1368">
        <w:rPr>
          <w:rFonts w:ascii="Simplified Arabic" w:hAnsi="Simplified Arabic" w:cs="Simplified Arabic" w:hint="cs"/>
          <w:sz w:val="28"/>
          <w:szCs w:val="28"/>
          <w:rtl/>
        </w:rPr>
        <w:t xml:space="preserve">: </w:t>
      </w:r>
      <w:bookmarkStart w:id="1" w:name="_Hlk32148201"/>
      <w:r w:rsidR="009C1368">
        <w:rPr>
          <w:rFonts w:ascii="Simplified Arabic" w:hAnsi="Simplified Arabic" w:cs="Simplified Arabic" w:hint="cs"/>
          <w:sz w:val="28"/>
          <w:szCs w:val="28"/>
          <w:rtl/>
        </w:rPr>
        <w:t xml:space="preserve">خصائص وشروط </w:t>
      </w:r>
      <w:r w:rsidR="00E52B51">
        <w:rPr>
          <w:rFonts w:ascii="Simplified Arabic" w:hAnsi="Simplified Arabic" w:cs="Simplified Arabic" w:hint="cs"/>
          <w:sz w:val="28"/>
          <w:szCs w:val="28"/>
          <w:rtl/>
        </w:rPr>
        <w:t xml:space="preserve">ومعوقات </w:t>
      </w:r>
      <w:r w:rsidR="009C1368">
        <w:rPr>
          <w:rFonts w:ascii="Simplified Arabic" w:hAnsi="Simplified Arabic" w:cs="Simplified Arabic" w:hint="cs"/>
          <w:sz w:val="28"/>
          <w:szCs w:val="28"/>
          <w:rtl/>
        </w:rPr>
        <w:t>التسليم المراقب</w:t>
      </w:r>
      <w:bookmarkEnd w:id="1"/>
    </w:p>
    <w:p w14:paraId="04B9C273" w14:textId="77777777" w:rsidR="000913EE" w:rsidRDefault="00191CF5" w:rsidP="00E51EF4">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أولاً</w:t>
      </w:r>
      <w:r w:rsidR="00434F47">
        <w:rPr>
          <w:rFonts w:ascii="Simplified Arabic" w:hAnsi="Simplified Arabic" w:cs="Simplified Arabic" w:hint="cs"/>
          <w:sz w:val="28"/>
          <w:szCs w:val="28"/>
          <w:rtl/>
        </w:rPr>
        <w:t xml:space="preserve">: </w:t>
      </w:r>
      <w:r w:rsidR="00767E36">
        <w:rPr>
          <w:rFonts w:ascii="Simplified Arabic" w:hAnsi="Simplified Arabic" w:cs="Simplified Arabic" w:hint="cs"/>
          <w:sz w:val="28"/>
          <w:szCs w:val="28"/>
          <w:rtl/>
        </w:rPr>
        <w:t xml:space="preserve">خصائص </w:t>
      </w:r>
      <w:r w:rsidR="00E52B51">
        <w:rPr>
          <w:rFonts w:ascii="Simplified Arabic" w:hAnsi="Simplified Arabic" w:cs="Simplified Arabic" w:hint="cs"/>
          <w:sz w:val="28"/>
          <w:szCs w:val="28"/>
          <w:rtl/>
        </w:rPr>
        <w:t xml:space="preserve">وشروط </w:t>
      </w:r>
      <w:r w:rsidR="00F44F11">
        <w:rPr>
          <w:rFonts w:ascii="Simplified Arabic" w:hAnsi="Simplified Arabic" w:cs="Simplified Arabic" w:hint="cs"/>
          <w:sz w:val="28"/>
          <w:szCs w:val="28"/>
          <w:rtl/>
        </w:rPr>
        <w:t>التسليم المراقب</w:t>
      </w:r>
    </w:p>
    <w:p w14:paraId="6565655B" w14:textId="77777777" w:rsidR="00FE7198" w:rsidRDefault="00191CF5" w:rsidP="00F44F11">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ثانياً</w:t>
      </w:r>
      <w:r w:rsidR="00434F47">
        <w:rPr>
          <w:rFonts w:ascii="Simplified Arabic" w:hAnsi="Simplified Arabic" w:cs="Simplified Arabic" w:hint="cs"/>
          <w:sz w:val="28"/>
          <w:szCs w:val="28"/>
          <w:rtl/>
        </w:rPr>
        <w:t>:</w:t>
      </w:r>
      <w:r w:rsidR="00E52B51">
        <w:rPr>
          <w:rFonts w:ascii="Simplified Arabic" w:hAnsi="Simplified Arabic" w:cs="Simplified Arabic" w:hint="cs"/>
          <w:sz w:val="28"/>
          <w:szCs w:val="28"/>
          <w:rtl/>
        </w:rPr>
        <w:t xml:space="preserve"> معوقات</w:t>
      </w:r>
      <w:r w:rsidR="00F44F11">
        <w:rPr>
          <w:rFonts w:ascii="Simplified Arabic" w:hAnsi="Simplified Arabic" w:cs="Simplified Arabic" w:hint="cs"/>
          <w:sz w:val="28"/>
          <w:szCs w:val="28"/>
          <w:rtl/>
        </w:rPr>
        <w:t xml:space="preserve"> التسليم المراقب</w:t>
      </w:r>
      <w:r w:rsidR="00E52B51">
        <w:rPr>
          <w:rFonts w:ascii="Simplified Arabic" w:hAnsi="Simplified Arabic" w:cs="Simplified Arabic" w:hint="cs"/>
          <w:sz w:val="28"/>
          <w:szCs w:val="28"/>
          <w:rtl/>
        </w:rPr>
        <w:t xml:space="preserve"> وسبل تفعيله</w:t>
      </w:r>
    </w:p>
    <w:p w14:paraId="7DEE3B02" w14:textId="77777777" w:rsidR="00F44F11" w:rsidRPr="00F44F11" w:rsidRDefault="00F44F11" w:rsidP="00F44F11">
      <w:pPr>
        <w:bidi/>
        <w:spacing w:line="240" w:lineRule="auto"/>
        <w:jc w:val="both"/>
        <w:rPr>
          <w:rFonts w:ascii="Simplified Arabic" w:hAnsi="Simplified Arabic" w:cs="Simplified Arabic"/>
          <w:sz w:val="28"/>
          <w:szCs w:val="28"/>
          <w:rtl/>
        </w:rPr>
      </w:pPr>
    </w:p>
    <w:p w14:paraId="375AAB98" w14:textId="77777777" w:rsidR="003A375E" w:rsidRDefault="003A375E" w:rsidP="006B71E3">
      <w:pPr>
        <w:tabs>
          <w:tab w:val="right" w:pos="810"/>
        </w:tabs>
        <w:bidi/>
        <w:spacing w:line="240" w:lineRule="auto"/>
        <w:jc w:val="both"/>
        <w:rPr>
          <w:rFonts w:ascii="Simplified Arabic" w:hAnsi="Simplified Arabic" w:cs="Simplified Arabic"/>
          <w:sz w:val="28"/>
          <w:szCs w:val="28"/>
          <w:rtl/>
        </w:rPr>
      </w:pPr>
    </w:p>
    <w:p w14:paraId="2C75C767" w14:textId="77777777" w:rsidR="00DE0DEC" w:rsidRDefault="00DE0DEC" w:rsidP="00DE0DEC">
      <w:pPr>
        <w:tabs>
          <w:tab w:val="right" w:pos="810"/>
        </w:tabs>
        <w:bidi/>
        <w:spacing w:line="240" w:lineRule="auto"/>
        <w:jc w:val="both"/>
        <w:rPr>
          <w:rFonts w:ascii="Simplified Arabic" w:hAnsi="Simplified Arabic" w:cs="Simplified Arabic"/>
          <w:sz w:val="28"/>
          <w:szCs w:val="28"/>
          <w:rtl/>
        </w:rPr>
      </w:pPr>
    </w:p>
    <w:p w14:paraId="3D6F8473" w14:textId="77777777" w:rsidR="00DE0DEC" w:rsidRPr="00DE0DEC" w:rsidRDefault="00DE0DEC" w:rsidP="00DE0DEC">
      <w:pPr>
        <w:tabs>
          <w:tab w:val="right" w:pos="810"/>
        </w:tabs>
        <w:bidi/>
        <w:spacing w:line="240" w:lineRule="auto"/>
        <w:jc w:val="center"/>
        <w:rPr>
          <w:rFonts w:ascii="Simplified Arabic" w:hAnsi="Simplified Arabic" w:cs="Simplified Arabic"/>
          <w:b/>
          <w:bCs/>
          <w:sz w:val="28"/>
          <w:szCs w:val="28"/>
          <w:rtl/>
        </w:rPr>
      </w:pPr>
      <w:r w:rsidRPr="00DE0DEC">
        <w:rPr>
          <w:rFonts w:ascii="Simplified Arabic" w:hAnsi="Simplified Arabic" w:cs="Simplified Arabic" w:hint="cs"/>
          <w:b/>
          <w:bCs/>
          <w:sz w:val="28"/>
          <w:szCs w:val="28"/>
          <w:rtl/>
        </w:rPr>
        <w:t>المبحث الأول: ماهية التسليم المراقب</w:t>
      </w:r>
    </w:p>
    <w:p w14:paraId="7A38F4EF" w14:textId="77777777" w:rsidR="00DE0DEC" w:rsidRDefault="00E51EF1" w:rsidP="00A240C1">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ارتبط مفهوم التسليم المراقب بداية ظهور هذا الاسلوب بالإتجار بالمخدرات والمؤثرات العقلية وكانت اتفاقية الأمم المتحدة لمكافحة </w:t>
      </w:r>
      <w:r w:rsidR="00A240C1">
        <w:rPr>
          <w:rFonts w:ascii="Simplified Arabic" w:hAnsi="Simplified Arabic" w:cs="Simplified Arabic" w:hint="cs"/>
          <w:sz w:val="28"/>
          <w:szCs w:val="28"/>
          <w:rtl/>
        </w:rPr>
        <w:t xml:space="preserve">الاتجار غير المشروع في </w:t>
      </w:r>
      <w:r>
        <w:rPr>
          <w:rFonts w:ascii="Simplified Arabic" w:hAnsi="Simplified Arabic" w:cs="Simplified Arabic" w:hint="cs"/>
          <w:sz w:val="28"/>
          <w:szCs w:val="28"/>
          <w:rtl/>
        </w:rPr>
        <w:t>المخدرات والمؤثرات العقلية لسنة 1988 أولى الاتفاقيات الدولية التي تحدثت عن هذا الاسلوب كأحد اساليب مكافحة الم</w:t>
      </w:r>
      <w:r w:rsidR="00463243">
        <w:rPr>
          <w:rFonts w:ascii="Simplified Arabic" w:hAnsi="Simplified Arabic" w:cs="Simplified Arabic" w:hint="cs"/>
          <w:sz w:val="28"/>
          <w:szCs w:val="28"/>
          <w:rtl/>
        </w:rPr>
        <w:t>خدرات على الصعيد الدولي ولكن مع</w:t>
      </w:r>
      <w:r>
        <w:rPr>
          <w:rFonts w:ascii="Simplified Arabic" w:hAnsi="Simplified Arabic" w:cs="Simplified Arabic" w:hint="cs"/>
          <w:sz w:val="28"/>
          <w:szCs w:val="28"/>
          <w:rtl/>
        </w:rPr>
        <w:t xml:space="preserve"> اتساع وانتشار الجريمة المنظمة</w:t>
      </w:r>
      <w:r>
        <w:rPr>
          <w:rStyle w:val="FootnoteReference"/>
          <w:rFonts w:ascii="Simplified Arabic" w:hAnsi="Simplified Arabic" w:cs="Simplified Arabic"/>
          <w:sz w:val="28"/>
          <w:szCs w:val="28"/>
          <w:rtl/>
        </w:rPr>
        <w:footnoteReference w:id="4"/>
      </w:r>
      <w:r>
        <w:rPr>
          <w:rFonts w:ascii="Simplified Arabic" w:hAnsi="Simplified Arabic" w:cs="Simplified Arabic" w:hint="cs"/>
          <w:sz w:val="28"/>
          <w:szCs w:val="28"/>
          <w:rtl/>
        </w:rPr>
        <w:t>،  أصبح اسلوب التسليم المراقب أحد أهم الاساليب لمكافحة الجريمة المنظمة وجرائم أخرى ومنها جرائم الفساد</w:t>
      </w:r>
      <w:r w:rsidR="00A240C1">
        <w:rPr>
          <w:rFonts w:ascii="Simplified Arabic" w:hAnsi="Simplified Arabic" w:cs="Simplified Arabic" w:hint="cs"/>
          <w:sz w:val="28"/>
          <w:szCs w:val="28"/>
          <w:rtl/>
        </w:rPr>
        <w:t xml:space="preserve">، ولكن وقبل </w:t>
      </w:r>
      <w:r w:rsidR="00463243">
        <w:rPr>
          <w:rFonts w:ascii="Simplified Arabic" w:hAnsi="Simplified Arabic" w:cs="Simplified Arabic" w:hint="cs"/>
          <w:sz w:val="28"/>
          <w:szCs w:val="28"/>
          <w:rtl/>
        </w:rPr>
        <w:t>الخوض في التعرف على هذا الاسلوب</w:t>
      </w:r>
      <w:r w:rsidR="00A240C1">
        <w:rPr>
          <w:rFonts w:ascii="Simplified Arabic" w:hAnsi="Simplified Arabic" w:cs="Simplified Arabic" w:hint="cs"/>
          <w:sz w:val="28"/>
          <w:szCs w:val="28"/>
          <w:rtl/>
        </w:rPr>
        <w:t xml:space="preserve"> لابد من توضيح مفهومه والاساس القانوني له</w:t>
      </w:r>
      <w:r w:rsidR="00463243">
        <w:rPr>
          <w:rFonts w:ascii="Simplified Arabic" w:hAnsi="Simplified Arabic" w:cs="Simplified Arabic" w:hint="cs"/>
          <w:sz w:val="28"/>
          <w:szCs w:val="28"/>
          <w:rtl/>
        </w:rPr>
        <w:t>.</w:t>
      </w:r>
    </w:p>
    <w:p w14:paraId="761967C3" w14:textId="77777777" w:rsidR="00DE0DEC" w:rsidRDefault="00DE0DEC" w:rsidP="00A240C1">
      <w:pPr>
        <w:tabs>
          <w:tab w:val="right" w:pos="810"/>
        </w:tabs>
        <w:bidi/>
        <w:spacing w:line="240" w:lineRule="auto"/>
        <w:jc w:val="center"/>
        <w:rPr>
          <w:rFonts w:ascii="Simplified Arabic" w:hAnsi="Simplified Arabic" w:cs="Simplified Arabic"/>
          <w:b/>
          <w:bCs/>
          <w:sz w:val="28"/>
          <w:szCs w:val="28"/>
          <w:rtl/>
        </w:rPr>
      </w:pPr>
      <w:r w:rsidRPr="00A240C1">
        <w:rPr>
          <w:rFonts w:ascii="Simplified Arabic" w:hAnsi="Simplified Arabic" w:cs="Simplified Arabic" w:hint="cs"/>
          <w:b/>
          <w:bCs/>
          <w:sz w:val="28"/>
          <w:szCs w:val="28"/>
          <w:rtl/>
        </w:rPr>
        <w:t>المطلب الأول: مفهوم التسليم المراقب</w:t>
      </w:r>
    </w:p>
    <w:p w14:paraId="47AE9641" w14:textId="77777777" w:rsidR="00A240C1" w:rsidRPr="00A240C1" w:rsidRDefault="00A240C1" w:rsidP="00A240C1">
      <w:pPr>
        <w:tabs>
          <w:tab w:val="left" w:pos="345"/>
          <w:tab w:val="left" w:pos="510"/>
          <w:tab w:val="right" w:pos="810"/>
          <w:tab w:val="center" w:pos="4455"/>
        </w:tabs>
        <w:bidi/>
        <w:spacing w:line="240" w:lineRule="auto"/>
        <w:jc w:val="both"/>
        <w:rPr>
          <w:rFonts w:ascii="Simplified Arabic" w:hAnsi="Simplified Arabic" w:cs="Simplified Arabic"/>
          <w:sz w:val="28"/>
          <w:szCs w:val="28"/>
          <w:rtl/>
        </w:rPr>
      </w:pPr>
      <w:r>
        <w:rPr>
          <w:rFonts w:ascii="Simplified Arabic" w:hAnsi="Simplified Arabic" w:cs="Simplified Arabic"/>
          <w:b/>
          <w:bCs/>
          <w:sz w:val="28"/>
          <w:szCs w:val="28"/>
          <w:rtl/>
        </w:rPr>
        <w:tab/>
      </w:r>
      <w:r w:rsidRPr="00A240C1">
        <w:rPr>
          <w:rFonts w:ascii="Simplified Arabic" w:hAnsi="Simplified Arabic" w:cs="Simplified Arabic"/>
          <w:sz w:val="28"/>
          <w:szCs w:val="28"/>
          <w:rtl/>
        </w:rPr>
        <w:tab/>
      </w:r>
      <w:r w:rsidRPr="00A240C1">
        <w:rPr>
          <w:rFonts w:ascii="Simplified Arabic" w:hAnsi="Simplified Arabic" w:cs="Simplified Arabic" w:hint="cs"/>
          <w:sz w:val="28"/>
          <w:szCs w:val="28"/>
          <w:rtl/>
        </w:rPr>
        <w:t>إن</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المراقبة</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باعتبارها</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رصدا</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لكافة</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المظاهر</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الخارجية</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للأشخاص</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والأماكن</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والأشياء،</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فإن تسجيلها</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عن</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طريق</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الرؤى</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يؤدي</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إلى</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تفسير</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ما</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تحويه</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من</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معاني</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ودلائل</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تفيد</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إلى</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حد</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كبير</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في كشف</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الخطر</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وتحديد</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مصدره، وتهدف</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لمنع</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تحققه</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والحيلولة</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دون</w:t>
      </w:r>
      <w:r w:rsidRPr="00A240C1">
        <w:rPr>
          <w:rFonts w:ascii="Simplified Arabic" w:hAnsi="Simplified Arabic" w:cs="Simplified Arabic"/>
          <w:sz w:val="28"/>
          <w:szCs w:val="28"/>
        </w:rPr>
        <w:t xml:space="preserve"> </w:t>
      </w:r>
      <w:r w:rsidRPr="00A240C1">
        <w:rPr>
          <w:rFonts w:ascii="Simplified Arabic" w:hAnsi="Simplified Arabic" w:cs="Simplified Arabic" w:hint="cs"/>
          <w:sz w:val="28"/>
          <w:szCs w:val="28"/>
          <w:rtl/>
        </w:rPr>
        <w:t>استفحاله</w:t>
      </w:r>
      <w:r>
        <w:rPr>
          <w:rStyle w:val="FootnoteReference"/>
          <w:rFonts w:ascii="Simplified Arabic" w:hAnsi="Simplified Arabic" w:cs="Simplified Arabic"/>
          <w:sz w:val="28"/>
          <w:szCs w:val="28"/>
          <w:rtl/>
        </w:rPr>
        <w:footnoteReference w:id="5"/>
      </w:r>
      <w:r w:rsidR="000A14B7">
        <w:rPr>
          <w:rFonts w:ascii="Simplified Arabic" w:hAnsi="Simplified Arabic" w:cs="Simplified Arabic" w:hint="cs"/>
          <w:sz w:val="28"/>
          <w:szCs w:val="28"/>
          <w:rtl/>
        </w:rPr>
        <w:t>، ومن هنا جاء مفهوم التسليم المراقب باعتباره اسلوب للرقابة والمتابعة والتحري للوصول إلى كشف كامل خيوط الجرائم، ولكن هل هناك اتفاق بين الفقهاء على تعريف التسليم المراقب</w:t>
      </w:r>
      <w:r w:rsidR="000941E6">
        <w:rPr>
          <w:rFonts w:ascii="Simplified Arabic" w:hAnsi="Simplified Arabic" w:cs="Simplified Arabic" w:hint="cs"/>
          <w:sz w:val="28"/>
          <w:szCs w:val="28"/>
          <w:rtl/>
        </w:rPr>
        <w:t>، وهل يختلف التعريف الفقهي عن التعريف القانوني؟</w:t>
      </w:r>
      <w:r w:rsidRPr="00A240C1">
        <w:rPr>
          <w:rFonts w:ascii="Simplified Arabic" w:hAnsi="Simplified Arabic" w:cs="Simplified Arabic"/>
          <w:sz w:val="28"/>
          <w:szCs w:val="28"/>
        </w:rPr>
        <w:tab/>
      </w:r>
    </w:p>
    <w:p w14:paraId="0FC7238B" w14:textId="77777777" w:rsidR="00DE0DEC" w:rsidRDefault="00DE0DEC" w:rsidP="00DE0DEC">
      <w:pPr>
        <w:tabs>
          <w:tab w:val="right" w:pos="810"/>
        </w:tabs>
        <w:bidi/>
        <w:spacing w:line="240" w:lineRule="auto"/>
        <w:jc w:val="both"/>
        <w:rPr>
          <w:rFonts w:ascii="Simplified Arabic" w:hAnsi="Simplified Arabic" w:cs="Simplified Arabic"/>
          <w:b/>
          <w:bCs/>
          <w:sz w:val="28"/>
          <w:szCs w:val="28"/>
          <w:rtl/>
        </w:rPr>
      </w:pPr>
      <w:r w:rsidRPr="00A240C1">
        <w:rPr>
          <w:rFonts w:ascii="Simplified Arabic" w:hAnsi="Simplified Arabic" w:cs="Simplified Arabic" w:hint="cs"/>
          <w:b/>
          <w:bCs/>
          <w:sz w:val="28"/>
          <w:szCs w:val="28"/>
          <w:rtl/>
        </w:rPr>
        <w:t>أولاً: مفهوم التسليم المراقب فقهياً</w:t>
      </w:r>
    </w:p>
    <w:p w14:paraId="65AB3C7F" w14:textId="77777777" w:rsidR="000A14B7" w:rsidRDefault="000A14B7" w:rsidP="00463243">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عرف فقه القانون الجنائي التسليم المراقب بأنه " العملية التي تتم بها متابعة ومراقبة الأشياء التي تعد حيازتها جريمة، أو نتجت من هذه الأخيرة، أو استعملت في ا</w:t>
      </w:r>
      <w:r w:rsidR="00463243">
        <w:rPr>
          <w:rFonts w:ascii="Simplified Arabic" w:hAnsi="Simplified Arabic" w:cs="Simplified Arabic" w:hint="cs"/>
          <w:sz w:val="28"/>
          <w:szCs w:val="28"/>
          <w:rtl/>
        </w:rPr>
        <w:t>رتكابها، أو أي عملية غير مشروعة</w:t>
      </w:r>
      <w:r>
        <w:rPr>
          <w:rFonts w:ascii="Simplified Arabic" w:hAnsi="Simplified Arabic" w:cs="Simplified Arabic" w:hint="cs"/>
          <w:sz w:val="28"/>
          <w:szCs w:val="28"/>
          <w:rtl/>
        </w:rPr>
        <w:t xml:space="preserve"> ويستوي أن تتم هذه العملية على المستوى الدولي أو الوطني، وتفترض تنسيقاً بين الجهات المختصة وتحديداً الآثار المترتبة عليه"</w:t>
      </w:r>
      <w:r>
        <w:rPr>
          <w:rStyle w:val="FootnoteReference"/>
          <w:rFonts w:ascii="Simplified Arabic" w:hAnsi="Simplified Arabic" w:cs="Simplified Arabic"/>
          <w:sz w:val="28"/>
          <w:szCs w:val="28"/>
          <w:rtl/>
        </w:rPr>
        <w:footnoteReference w:id="6"/>
      </w:r>
      <w:r w:rsidR="0046324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ويعرفه </w:t>
      </w:r>
      <w:r w:rsidR="000941E6">
        <w:rPr>
          <w:rFonts w:ascii="Simplified Arabic" w:hAnsi="Simplified Arabic" w:cs="Simplified Arabic" w:hint="cs"/>
          <w:sz w:val="28"/>
          <w:szCs w:val="28"/>
          <w:rtl/>
        </w:rPr>
        <w:t>البعض الآخر بأنه</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السماح</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بدخول</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الأشخاص</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أو</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الأشياء</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التي</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lastRenderedPageBreak/>
        <w:t>حياز</w:t>
      </w:r>
      <w:r>
        <w:rPr>
          <w:rFonts w:ascii="Simplified Arabic" w:hAnsi="Simplified Arabic" w:cs="Simplified Arabic" w:hint="cs"/>
          <w:sz w:val="28"/>
          <w:szCs w:val="28"/>
          <w:rtl/>
        </w:rPr>
        <w:t>ته</w:t>
      </w:r>
      <w:r w:rsidRPr="000A14B7">
        <w:rPr>
          <w:rFonts w:ascii="Simplified Arabic" w:hAnsi="Simplified Arabic" w:cs="Simplified Arabic" w:hint="cs"/>
          <w:sz w:val="28"/>
          <w:szCs w:val="28"/>
          <w:rtl/>
        </w:rPr>
        <w:t>ا</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جريمة</w:t>
      </w:r>
      <w:r>
        <w:rPr>
          <w:rFonts w:ascii="Simplified Arabic" w:hAnsi="Simplified Arabic" w:cs="Simplified Arabic" w:hint="cs"/>
          <w:sz w:val="28"/>
          <w:szCs w:val="28"/>
          <w:rtl/>
        </w:rPr>
        <w:t xml:space="preserve"> </w:t>
      </w:r>
      <w:r w:rsidRPr="000A14B7">
        <w:rPr>
          <w:rFonts w:ascii="Simplified Arabic" w:hAnsi="Simplified Arabic" w:cs="Simplified Arabic" w:hint="cs"/>
          <w:sz w:val="28"/>
          <w:szCs w:val="28"/>
          <w:rtl/>
        </w:rPr>
        <w:t>أو</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متحصلة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على</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جريمة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أو</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كانت</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أداة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في</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ارتكا</w:t>
      </w:r>
      <w:r>
        <w:rPr>
          <w:rFonts w:ascii="Simplified Arabic" w:hAnsi="Simplified Arabic" w:cs="Simplified Arabic" w:hint="cs"/>
          <w:sz w:val="28"/>
          <w:szCs w:val="28"/>
          <w:rtl/>
        </w:rPr>
        <w:t>به</w:t>
      </w:r>
      <w:r w:rsidRPr="000A14B7">
        <w:rPr>
          <w:rFonts w:ascii="Simplified Arabic" w:hAnsi="Simplified Arabic" w:cs="Simplified Arabic" w:hint="cs"/>
          <w:sz w:val="28"/>
          <w:szCs w:val="28"/>
          <w:rtl/>
        </w:rPr>
        <w:t>ا</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عبر</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الحدود</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الإقليمية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للدولة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والخروج</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منها</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دون</w:t>
      </w:r>
      <w:r>
        <w:rPr>
          <w:rFonts w:ascii="Simplified Arabic" w:hAnsi="Simplified Arabic" w:cs="Simplified Arabic" w:hint="cs"/>
          <w:sz w:val="28"/>
          <w:szCs w:val="28"/>
          <w:rtl/>
        </w:rPr>
        <w:t xml:space="preserve"> </w:t>
      </w:r>
      <w:r w:rsidRPr="000A14B7">
        <w:rPr>
          <w:rFonts w:ascii="Simplified Arabic" w:hAnsi="Simplified Arabic" w:cs="Simplified Arabic" w:hint="cs"/>
          <w:sz w:val="28"/>
          <w:szCs w:val="28"/>
          <w:rtl/>
        </w:rPr>
        <w:t>ضبطها،</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وذلك</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تحت</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رقابة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السلطات</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المختصة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للدولة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بناء</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على</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طلب</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جهة</w:t>
      </w:r>
      <w:r w:rsidRPr="000A14B7">
        <w:rPr>
          <w:rFonts w:ascii="Simplified Arabic" w:hAnsi="Simplified Arabic" w:cs="Simplified Arabic"/>
          <w:sz w:val="28"/>
          <w:szCs w:val="28"/>
        </w:rPr>
        <w:t xml:space="preserve"> </w:t>
      </w:r>
      <w:r w:rsidRPr="000A14B7">
        <w:rPr>
          <w:rFonts w:ascii="Simplified Arabic" w:hAnsi="Simplified Arabic" w:cs="Simplified Arabic" w:hint="cs"/>
          <w:sz w:val="28"/>
          <w:szCs w:val="28"/>
          <w:rtl/>
        </w:rPr>
        <w:t>أخرى</w:t>
      </w:r>
      <w:r>
        <w:rPr>
          <w:rFonts w:ascii="Simplified Arabic" w:hAnsi="Simplified Arabic" w:cs="Simplified Arabic" w:hint="cs"/>
          <w:sz w:val="28"/>
          <w:szCs w:val="28"/>
          <w:rtl/>
        </w:rPr>
        <w:t>"</w:t>
      </w:r>
      <w:r w:rsidR="001F64C4">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7"/>
      </w:r>
    </w:p>
    <w:p w14:paraId="753CCC65" w14:textId="77777777" w:rsidR="000941E6" w:rsidRDefault="000941E6" w:rsidP="000941E6">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ونرى أن بعض الفقهاء ربط تعريف التسليم المراقب بجرائم الإتجار غير المشروع بالمخدرات والمؤثرات العقلية، حيث عرف</w:t>
      </w:r>
      <w:r w:rsidR="00463243">
        <w:rPr>
          <w:rFonts w:ascii="Simplified Arabic" w:hAnsi="Simplified Arabic" w:cs="Simplified Arabic" w:hint="cs"/>
          <w:sz w:val="28"/>
          <w:szCs w:val="28"/>
          <w:rtl/>
        </w:rPr>
        <w:t>وا</w:t>
      </w:r>
      <w:r>
        <w:rPr>
          <w:rFonts w:ascii="Simplified Arabic" w:hAnsi="Simplified Arabic" w:cs="Simplified Arabic" w:hint="cs"/>
          <w:sz w:val="28"/>
          <w:szCs w:val="28"/>
          <w:rtl/>
        </w:rPr>
        <w:t xml:space="preserve"> التسليم المراقب بأنه " الإجراء الذي يسمح بموجبه لشحنة غير مشروعة أو مشبوهة من العقاقير المخدرة أو المؤثرات العقلية بعد كشف الأجهزة المتخصصة لها بالخروج من أرض بلد أو أكثر من بلد وعبورها أو دخولها بعلم السلطات المختصة في تلك البلدان وتحت اشرافها بهدف كشف الاشخاص المتورطين في ارتكاب تلك الجرائم"</w:t>
      </w:r>
      <w:r w:rsidR="001F64C4">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8"/>
      </w:r>
    </w:p>
    <w:p w14:paraId="387A2CFD" w14:textId="77777777" w:rsidR="00463243" w:rsidRPr="001F64C4" w:rsidRDefault="00463243" w:rsidP="00463243">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أما بخصوص مكافحة جرائم الفساد فقد ارتبط مفهوم التسليم المراقب بجريمة غسل الأموا</w:t>
      </w:r>
      <w:r w:rsidR="00A1072C">
        <w:rPr>
          <w:rFonts w:ascii="Simplified Arabic" w:hAnsi="Simplified Arabic" w:cs="Simplified Arabic" w:hint="cs"/>
          <w:sz w:val="28"/>
          <w:szCs w:val="28"/>
          <w:rtl/>
        </w:rPr>
        <w:t xml:space="preserve">ل فقد عرف التسليم المراقب بأنه </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أسلوب</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تعقب</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حركات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الأموال</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غير</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معروف</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مصدرها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أو</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المشتبه</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بكو</w:t>
      </w:r>
      <w:r>
        <w:rPr>
          <w:rFonts w:ascii="Simplified Arabic" w:hAnsi="Simplified Arabic" w:cs="Simplified Arabic" w:hint="cs"/>
          <w:sz w:val="28"/>
          <w:szCs w:val="28"/>
          <w:rtl/>
        </w:rPr>
        <w:t>نه</w:t>
      </w:r>
      <w:r w:rsidRPr="00463243">
        <w:rPr>
          <w:rFonts w:ascii="Simplified Arabic" w:hAnsi="Simplified Arabic" w:cs="Simplified Arabic" w:hint="cs"/>
          <w:sz w:val="28"/>
          <w:szCs w:val="28"/>
          <w:rtl/>
        </w:rPr>
        <w:t>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عائدات</w:t>
      </w:r>
      <w:r>
        <w:rPr>
          <w:rFonts w:ascii="Simplified Arabic" w:hAnsi="Simplified Arabic" w:cs="Simplified Arabic" w:hint="cs"/>
          <w:sz w:val="28"/>
          <w:szCs w:val="28"/>
          <w:rtl/>
        </w:rPr>
        <w:t xml:space="preserve"> </w:t>
      </w:r>
      <w:r w:rsidRPr="00463243">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Pr="00463243">
        <w:rPr>
          <w:rFonts w:ascii="Simplified Arabic" w:hAnsi="Simplified Arabic" w:cs="Simplified Arabic" w:hint="cs"/>
          <w:sz w:val="28"/>
          <w:szCs w:val="28"/>
          <w:rtl/>
        </w:rPr>
        <w:t>متحصلات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إجرامية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في</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صور</w:t>
      </w:r>
      <w:r>
        <w:rPr>
          <w:rFonts w:ascii="Simplified Arabic" w:hAnsi="Simplified Arabic" w:cs="Simplified Arabic" w:hint="cs"/>
          <w:sz w:val="28"/>
          <w:szCs w:val="28"/>
          <w:rtl/>
        </w:rPr>
        <w:t>ته</w:t>
      </w:r>
      <w:r w:rsidRPr="00463243">
        <w:rPr>
          <w:rFonts w:ascii="Simplified Arabic" w:hAnsi="Simplified Arabic" w:cs="Simplified Arabic" w:hint="cs"/>
          <w:sz w:val="28"/>
          <w:szCs w:val="28"/>
          <w:rtl/>
        </w:rPr>
        <w:t>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المادية،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وحتى</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لدى</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نقل</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الأموال</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في</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صورة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غير</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مادية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مثل</w:t>
      </w:r>
      <w:r w:rsidRPr="00463243">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463243">
        <w:rPr>
          <w:rFonts w:ascii="Simplified Arabic" w:hAnsi="Simplified Arabic" w:cs="Simplified Arabic" w:hint="cs"/>
          <w:sz w:val="28"/>
          <w:szCs w:val="28"/>
          <w:rtl/>
        </w:rPr>
        <w:t>التحويلات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البرقية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أو</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الالكترونية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وذلك</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بالتنسيق</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بين</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المؤسسات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المالية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في</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الدول</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المختلفة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وبغض</w:t>
      </w:r>
      <w:r>
        <w:rPr>
          <w:rFonts w:ascii="Simplified Arabic" w:hAnsi="Simplified Arabic" w:cs="Simplified Arabic" w:hint="cs"/>
          <w:sz w:val="28"/>
          <w:szCs w:val="28"/>
          <w:rtl/>
        </w:rPr>
        <w:t xml:space="preserve"> </w:t>
      </w:r>
      <w:r w:rsidRPr="00463243">
        <w:rPr>
          <w:rFonts w:ascii="Simplified Arabic" w:hAnsi="Simplified Arabic" w:cs="Simplified Arabic" w:hint="cs"/>
          <w:sz w:val="28"/>
          <w:szCs w:val="28"/>
          <w:rtl/>
        </w:rPr>
        <w:t>النظر</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إذا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كانت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الأموال</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غير</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المشروعة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في</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صور</w:t>
      </w:r>
      <w:r>
        <w:rPr>
          <w:rFonts w:ascii="Simplified Arabic" w:hAnsi="Simplified Arabic" w:cs="Simplified Arabic" w:hint="cs"/>
          <w:sz w:val="28"/>
          <w:szCs w:val="28"/>
          <w:rtl/>
        </w:rPr>
        <w:t>ته</w:t>
      </w:r>
      <w:r w:rsidRPr="00463243">
        <w:rPr>
          <w:rFonts w:ascii="Simplified Arabic" w:hAnsi="Simplified Arabic" w:cs="Simplified Arabic" w:hint="cs"/>
          <w:sz w:val="28"/>
          <w:szCs w:val="28"/>
          <w:rtl/>
        </w:rPr>
        <w:t>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المادية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الأصلية</w:t>
      </w:r>
      <w:r w:rsidRPr="00463243">
        <w:rPr>
          <w:rFonts w:ascii="Simplified Arabic" w:hAnsi="Simplified Arabic" w:cs="Simplified Arabic"/>
          <w:sz w:val="28"/>
          <w:szCs w:val="28"/>
        </w:rPr>
        <w:t xml:space="preserve"> " </w:t>
      </w:r>
      <w:r w:rsidRPr="00463243">
        <w:rPr>
          <w:rFonts w:ascii="Simplified Arabic" w:hAnsi="Simplified Arabic" w:cs="Simplified Arabic" w:hint="cs"/>
          <w:sz w:val="28"/>
          <w:szCs w:val="28"/>
          <w:rtl/>
        </w:rPr>
        <w:t>نقودا</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سائلة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أو</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تحولت</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w:t>
      </w:r>
      <w:r w:rsidRPr="00463243">
        <w:rPr>
          <w:rFonts w:ascii="Simplified Arabic" w:hAnsi="Simplified Arabic" w:cs="Simplified Arabic" w:hint="cs"/>
          <w:sz w:val="28"/>
          <w:szCs w:val="28"/>
          <w:rtl/>
        </w:rPr>
        <w:t>صورة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مادية</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أخرى</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كالذهب</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أو</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الأوراق</w:t>
      </w:r>
      <w:r w:rsidRPr="00463243">
        <w:rPr>
          <w:rFonts w:ascii="Simplified Arabic" w:hAnsi="Simplified Arabic" w:cs="Simplified Arabic"/>
          <w:sz w:val="28"/>
          <w:szCs w:val="28"/>
        </w:rPr>
        <w:t xml:space="preserve"> </w:t>
      </w:r>
      <w:r w:rsidRPr="00463243">
        <w:rPr>
          <w:rFonts w:ascii="Simplified Arabic" w:hAnsi="Simplified Arabic" w:cs="Simplified Arabic" w:hint="cs"/>
          <w:sz w:val="28"/>
          <w:szCs w:val="28"/>
          <w:rtl/>
        </w:rPr>
        <w:t>المالية</w:t>
      </w:r>
      <w:r w:rsidR="001F64C4">
        <w:rPr>
          <w:rFonts w:ascii="Simplified Arabic" w:hAnsi="Simplified Arabic" w:cs="Simplified Arabic" w:hint="cs"/>
          <w:sz w:val="28"/>
          <w:szCs w:val="28"/>
          <w:rtl/>
        </w:rPr>
        <w:t>.</w:t>
      </w:r>
      <w:r w:rsidRPr="00463243">
        <w:rPr>
          <w:rFonts w:ascii="Simplified Arabic" w:hAnsi="Simplified Arabic" w:cs="Simplified Arabic"/>
          <w:sz w:val="28"/>
          <w:szCs w:val="28"/>
        </w:rPr>
        <w:t xml:space="preserve"> </w:t>
      </w:r>
      <w:r>
        <w:rPr>
          <w:rStyle w:val="FootnoteReference"/>
          <w:rFonts w:ascii="Simplified Arabic" w:hAnsi="Simplified Arabic" w:cs="Simplified Arabic"/>
          <w:sz w:val="28"/>
          <w:szCs w:val="28"/>
        </w:rPr>
        <w:footnoteReference w:id="9"/>
      </w:r>
    </w:p>
    <w:p w14:paraId="421CA7C6" w14:textId="77777777" w:rsidR="00DE0DEC" w:rsidRDefault="00DE0DEC" w:rsidP="00DE0DEC">
      <w:pPr>
        <w:tabs>
          <w:tab w:val="right" w:pos="810"/>
        </w:tabs>
        <w:bidi/>
        <w:spacing w:line="240" w:lineRule="auto"/>
        <w:jc w:val="both"/>
        <w:rPr>
          <w:rFonts w:ascii="Simplified Arabic" w:hAnsi="Simplified Arabic" w:cs="Simplified Arabic"/>
          <w:b/>
          <w:bCs/>
          <w:sz w:val="28"/>
          <w:szCs w:val="28"/>
          <w:rtl/>
        </w:rPr>
      </w:pPr>
      <w:r w:rsidRPr="00E3205A">
        <w:rPr>
          <w:rFonts w:ascii="Simplified Arabic" w:hAnsi="Simplified Arabic" w:cs="Simplified Arabic" w:hint="cs"/>
          <w:b/>
          <w:bCs/>
          <w:sz w:val="28"/>
          <w:szCs w:val="28"/>
          <w:rtl/>
        </w:rPr>
        <w:t>ثانياً: مفهوم التسليم المراقب قانونياً</w:t>
      </w:r>
      <w:r w:rsidRPr="00E3205A">
        <w:rPr>
          <w:rFonts w:ascii="Simplified Arabic" w:hAnsi="Simplified Arabic" w:cs="Simplified Arabic"/>
          <w:b/>
          <w:bCs/>
          <w:sz w:val="28"/>
          <w:szCs w:val="28"/>
          <w:rtl/>
        </w:rPr>
        <w:tab/>
      </w:r>
    </w:p>
    <w:p w14:paraId="605D23CE" w14:textId="77777777" w:rsidR="00E3205A" w:rsidRDefault="00E3205A" w:rsidP="00DC5D04">
      <w:pPr>
        <w:tabs>
          <w:tab w:val="right" w:pos="810"/>
        </w:tabs>
        <w:bidi/>
        <w:spacing w:line="240" w:lineRule="auto"/>
        <w:jc w:val="both"/>
        <w:rPr>
          <w:rFonts w:ascii="Simplified Arabic" w:hAnsi="Simplified Arabic" w:cs="Simplified Arabic"/>
          <w:sz w:val="28"/>
          <w:szCs w:val="28"/>
          <w:rtl/>
        </w:rPr>
      </w:pPr>
      <w:r w:rsidRPr="00E3205A">
        <w:rPr>
          <w:rFonts w:ascii="Simplified Arabic" w:hAnsi="Simplified Arabic" w:cs="Simplified Arabic" w:hint="cs"/>
          <w:sz w:val="28"/>
          <w:szCs w:val="28"/>
          <w:rtl/>
        </w:rPr>
        <w:t>عرفت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اتفاقية</w:t>
      </w:r>
      <w:r w:rsidRPr="00E3205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الأمم المتحدة لمكافحة الاتجار غير المشروع </w:t>
      </w:r>
      <w:r w:rsidR="0026381F">
        <w:rPr>
          <w:rFonts w:ascii="Simplified Arabic" w:hAnsi="Simplified Arabic" w:cs="Simplified Arabic" w:hint="cs"/>
          <w:sz w:val="28"/>
          <w:szCs w:val="28"/>
          <w:rtl/>
        </w:rPr>
        <w:t>في ال</w:t>
      </w:r>
      <w:r>
        <w:rPr>
          <w:rFonts w:ascii="Simplified Arabic" w:hAnsi="Simplified Arabic" w:cs="Simplified Arabic" w:hint="cs"/>
          <w:sz w:val="28"/>
          <w:szCs w:val="28"/>
          <w:rtl/>
        </w:rPr>
        <w:t xml:space="preserve">مخدرات والمؤثرات العقلية أو ما تعرف باتفاقية </w:t>
      </w:r>
      <w:r w:rsidRPr="00E3205A">
        <w:rPr>
          <w:rFonts w:ascii="Simplified Arabic" w:hAnsi="Simplified Arabic" w:cs="Simplified Arabic" w:hint="cs"/>
          <w:sz w:val="28"/>
          <w:szCs w:val="28"/>
          <w:rtl/>
        </w:rPr>
        <w:t>فيينا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لعام</w:t>
      </w:r>
      <w:r w:rsidRPr="00E3205A">
        <w:rPr>
          <w:rFonts w:ascii="Simplified Arabic" w:hAnsi="Simplified Arabic" w:cs="Simplified Arabic"/>
          <w:sz w:val="28"/>
          <w:szCs w:val="28"/>
        </w:rPr>
        <w:t xml:space="preserve"> 1988 </w:t>
      </w:r>
      <w:r w:rsidRPr="00E3205A">
        <w:rPr>
          <w:rFonts w:ascii="Simplified Arabic" w:hAnsi="Simplified Arabic" w:cs="Simplified Arabic" w:hint="cs"/>
          <w:sz w:val="28"/>
          <w:szCs w:val="28"/>
          <w:rtl/>
        </w:rPr>
        <w:t>التسليم</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المراقب</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في</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الفقرة</w:t>
      </w:r>
      <w:r>
        <w:rPr>
          <w:rFonts w:ascii="Simplified Arabic" w:hAnsi="Simplified Arabic" w:cs="Simplified Arabic" w:hint="cs"/>
          <w:sz w:val="28"/>
          <w:szCs w:val="28"/>
          <w:rtl/>
        </w:rPr>
        <w:t xml:space="preserve"> (ز)</w:t>
      </w:r>
      <w:r w:rsidR="00173CE3">
        <w:rPr>
          <w:rFonts w:ascii="Simplified Arabic" w:hAnsi="Simplified Arabic" w:cs="Simplified Arabic" w:hint="cs"/>
          <w:sz w:val="28"/>
          <w:szCs w:val="28"/>
          <w:rtl/>
        </w:rPr>
        <w:t xml:space="preserve"> </w:t>
      </w:r>
      <w:r w:rsidRPr="00E3205A">
        <w:rPr>
          <w:rFonts w:ascii="Simplified Arabic" w:hAnsi="Simplified Arabic" w:cs="Simplified Arabic" w:hint="cs"/>
          <w:sz w:val="28"/>
          <w:szCs w:val="28"/>
          <w:rtl/>
        </w:rPr>
        <w:t>من</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ماد</w:t>
      </w:r>
      <w:r>
        <w:rPr>
          <w:rFonts w:ascii="Simplified Arabic" w:hAnsi="Simplified Arabic" w:cs="Simplified Arabic" w:hint="cs"/>
          <w:sz w:val="28"/>
          <w:szCs w:val="28"/>
          <w:rtl/>
        </w:rPr>
        <w:t>ته</w:t>
      </w:r>
      <w:r w:rsidRPr="00E3205A">
        <w:rPr>
          <w:rFonts w:ascii="Simplified Arabic" w:hAnsi="Simplified Arabic" w:cs="Simplified Arabic" w:hint="cs"/>
          <w:sz w:val="28"/>
          <w:szCs w:val="28"/>
          <w:rtl/>
        </w:rPr>
        <w:t>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الأولى</w:t>
      </w:r>
      <w:r>
        <w:rPr>
          <w:rFonts w:ascii="Simplified Arabic" w:hAnsi="Simplified Arabic" w:cs="Simplified Arabic" w:hint="cs"/>
          <w:sz w:val="28"/>
          <w:szCs w:val="28"/>
          <w:rtl/>
        </w:rPr>
        <w:t xml:space="preserve"> بأنه </w:t>
      </w:r>
      <w:r w:rsidR="0026381F">
        <w:rPr>
          <w:rFonts w:ascii="Simplified Arabic" w:hAnsi="Simplified Arabic" w:cs="Simplified Arabic" w:hint="cs"/>
          <w:sz w:val="28"/>
          <w:szCs w:val="28"/>
          <w:rtl/>
        </w:rPr>
        <w:t>"</w:t>
      </w:r>
      <w:r w:rsidRPr="00E3205A">
        <w:rPr>
          <w:rFonts w:ascii="Simplified Arabic" w:hAnsi="Simplified Arabic" w:cs="Simplified Arabic" w:hint="cs"/>
          <w:sz w:val="28"/>
          <w:szCs w:val="28"/>
          <w:rtl/>
        </w:rPr>
        <w:t>أسلوب</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السماح</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للشحنات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غير</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مشروعة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من</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المخدرات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المؤثرات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العقلية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المواد</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المدرجة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w:t>
      </w:r>
      <w:r w:rsidRPr="00E3205A">
        <w:rPr>
          <w:rFonts w:ascii="Simplified Arabic" w:hAnsi="Simplified Arabic" w:cs="Simplified Arabic" w:hint="cs"/>
          <w:sz w:val="28"/>
          <w:szCs w:val="28"/>
          <w:rtl/>
        </w:rPr>
        <w:t>الجدول</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الثاني</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المرفقين</w:t>
      </w:r>
      <w:r>
        <w:rPr>
          <w:rFonts w:ascii="Simplified Arabic" w:hAnsi="Simplified Arabic" w:cs="Simplified Arabic" w:hint="cs"/>
          <w:sz w:val="28"/>
          <w:szCs w:val="28"/>
          <w:rtl/>
        </w:rPr>
        <w:t xml:space="preserve"> به</w:t>
      </w:r>
      <w:r w:rsidRPr="00E3205A">
        <w:rPr>
          <w:rFonts w:ascii="Simplified Arabic" w:hAnsi="Simplified Arabic" w:cs="Simplified Arabic" w:hint="cs"/>
          <w:sz w:val="28"/>
          <w:szCs w:val="28"/>
          <w:rtl/>
        </w:rPr>
        <w:t>ذه</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الاتفاقية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المواد</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التي</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حلت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محلها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بمواصلة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طريقها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إلى</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خارج</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إقليم</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بلد</w:t>
      </w:r>
      <w:r>
        <w:rPr>
          <w:rFonts w:ascii="Simplified Arabic" w:hAnsi="Simplified Arabic" w:cs="Simplified Arabic" w:hint="cs"/>
          <w:sz w:val="28"/>
          <w:szCs w:val="28"/>
          <w:rtl/>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أكثر،</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عبره</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أو</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داخله</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ويعلم</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سلطاته</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المختصة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وتمت</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مراقبتها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بغية</w:t>
      </w:r>
      <w:r w:rsidRPr="00E3205A">
        <w:rPr>
          <w:rFonts w:ascii="Simplified Arabic" w:hAnsi="Simplified Arabic" w:cs="Simplified Arabic"/>
          <w:sz w:val="28"/>
          <w:szCs w:val="28"/>
        </w:rPr>
        <w:t xml:space="preserve"> </w:t>
      </w:r>
      <w:r w:rsidR="00A1072C">
        <w:rPr>
          <w:rFonts w:ascii="Simplified Arabic" w:hAnsi="Simplified Arabic" w:cs="Simplified Arabic" w:hint="cs"/>
          <w:sz w:val="28"/>
          <w:szCs w:val="28"/>
          <w:rtl/>
        </w:rPr>
        <w:t xml:space="preserve">معرفة </w:t>
      </w:r>
      <w:r w:rsidRPr="00E3205A">
        <w:rPr>
          <w:rFonts w:ascii="Simplified Arabic" w:hAnsi="Simplified Arabic" w:cs="Simplified Arabic" w:hint="cs"/>
          <w:sz w:val="28"/>
          <w:szCs w:val="28"/>
          <w:rtl/>
        </w:rPr>
        <w:t>هوية</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الأشخاص</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المتورطين</w:t>
      </w:r>
      <w:r>
        <w:rPr>
          <w:rFonts w:ascii="Simplified Arabic" w:hAnsi="Simplified Arabic" w:cs="Simplified Arabic" w:hint="cs"/>
          <w:sz w:val="28"/>
          <w:szCs w:val="28"/>
          <w:rtl/>
        </w:rPr>
        <w:t xml:space="preserve"> </w:t>
      </w:r>
      <w:r w:rsidRPr="00E3205A">
        <w:rPr>
          <w:rFonts w:ascii="Simplified Arabic" w:hAnsi="Simplified Arabic" w:cs="Simplified Arabic" w:hint="cs"/>
          <w:sz w:val="28"/>
          <w:szCs w:val="28"/>
          <w:rtl/>
        </w:rPr>
        <w:t>في</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ارتكاب</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الجرائم</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المنصوص</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عليها</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في</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الفقرة</w:t>
      </w:r>
      <w:r w:rsidRPr="00E3205A">
        <w:rPr>
          <w:rFonts w:ascii="Simplified Arabic" w:hAnsi="Simplified Arabic" w:cs="Simplified Arabic"/>
          <w:sz w:val="28"/>
          <w:szCs w:val="28"/>
        </w:rPr>
        <w:t xml:space="preserve"> ( 1) </w:t>
      </w:r>
      <w:r w:rsidRPr="00E3205A">
        <w:rPr>
          <w:rFonts w:ascii="Simplified Arabic" w:hAnsi="Simplified Arabic" w:cs="Simplified Arabic" w:hint="cs"/>
          <w:sz w:val="28"/>
          <w:szCs w:val="28"/>
          <w:rtl/>
        </w:rPr>
        <w:t>من</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المادة</w:t>
      </w:r>
      <w:r w:rsidRPr="00E3205A">
        <w:rPr>
          <w:rFonts w:ascii="Simplified Arabic" w:hAnsi="Simplified Arabic" w:cs="Simplified Arabic"/>
          <w:sz w:val="28"/>
          <w:szCs w:val="28"/>
        </w:rPr>
        <w:t xml:space="preserve"> 3 </w:t>
      </w:r>
      <w:r w:rsidRPr="00E3205A">
        <w:rPr>
          <w:rFonts w:ascii="Simplified Arabic" w:hAnsi="Simplified Arabic" w:cs="Simplified Arabic" w:hint="cs"/>
          <w:sz w:val="28"/>
          <w:szCs w:val="28"/>
          <w:rtl/>
        </w:rPr>
        <w:t>من</w:t>
      </w:r>
      <w:r w:rsidRPr="00E3205A">
        <w:rPr>
          <w:rFonts w:ascii="Simplified Arabic" w:hAnsi="Simplified Arabic" w:cs="Simplified Arabic"/>
          <w:sz w:val="28"/>
          <w:szCs w:val="28"/>
        </w:rPr>
        <w:t xml:space="preserve"> </w:t>
      </w:r>
      <w:r w:rsidRPr="00E3205A">
        <w:rPr>
          <w:rFonts w:ascii="Simplified Arabic" w:hAnsi="Simplified Arabic" w:cs="Simplified Arabic" w:hint="cs"/>
          <w:sz w:val="28"/>
          <w:szCs w:val="28"/>
          <w:rtl/>
        </w:rPr>
        <w:t>الاتفاقية</w:t>
      </w:r>
      <w:r>
        <w:rPr>
          <w:rFonts w:ascii="Simplified Arabic" w:hAnsi="Simplified Arabic" w:cs="Simplified Arabic" w:hint="cs"/>
          <w:sz w:val="28"/>
          <w:szCs w:val="28"/>
          <w:rtl/>
        </w:rPr>
        <w:t>"</w:t>
      </w:r>
      <w:r w:rsidR="001F64C4">
        <w:rPr>
          <w:rFonts w:ascii="Simplified Arabic" w:hAnsi="Simplified Arabic" w:cs="Simplified Arabic" w:hint="cs"/>
          <w:sz w:val="28"/>
          <w:szCs w:val="28"/>
          <w:rtl/>
        </w:rPr>
        <w:t>.</w:t>
      </w:r>
      <w:r w:rsidR="00DC5D04">
        <w:rPr>
          <w:rStyle w:val="FootnoteReference"/>
          <w:rFonts w:ascii="Simplified Arabic" w:hAnsi="Simplified Arabic" w:cs="Simplified Arabic"/>
          <w:sz w:val="28"/>
          <w:szCs w:val="28"/>
          <w:rtl/>
        </w:rPr>
        <w:footnoteReference w:id="10"/>
      </w:r>
    </w:p>
    <w:p w14:paraId="70337D9C" w14:textId="77777777" w:rsidR="001E0DE1" w:rsidRDefault="001E0DE1" w:rsidP="001E0DE1">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ويمثل نص المادة (11) أو لنص دولي يقر التسليم المراقب، حيث كان الاسلوب القديم المتبع في مكافحة المخدرات بضبطها مباشرة</w:t>
      </w:r>
      <w:r w:rsidR="001F64C4">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11"/>
      </w:r>
    </w:p>
    <w:p w14:paraId="0266B978" w14:textId="77777777" w:rsidR="001E0DE1" w:rsidRDefault="001E0DE1" w:rsidP="00143310">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أما على صعيد مكافحة الفساد فقد</w:t>
      </w:r>
      <w:r w:rsidR="0076776D">
        <w:rPr>
          <w:rFonts w:ascii="Simplified Arabic" w:hAnsi="Simplified Arabic" w:cs="Simplified Arabic" w:hint="cs"/>
          <w:sz w:val="28"/>
          <w:szCs w:val="28"/>
          <w:rtl/>
        </w:rPr>
        <w:t xml:space="preserve"> عرفت</w:t>
      </w:r>
      <w:r>
        <w:rPr>
          <w:rFonts w:ascii="Simplified Arabic" w:hAnsi="Simplified Arabic" w:cs="Simplified Arabic" w:hint="cs"/>
          <w:sz w:val="28"/>
          <w:szCs w:val="28"/>
          <w:rtl/>
        </w:rPr>
        <w:t xml:space="preserve"> اتفاقية الأمم ا</w:t>
      </w:r>
      <w:r w:rsidR="0076776D">
        <w:rPr>
          <w:rFonts w:ascii="Simplified Arabic" w:hAnsi="Simplified Arabic" w:cs="Simplified Arabic" w:hint="cs"/>
          <w:sz w:val="28"/>
          <w:szCs w:val="28"/>
          <w:rtl/>
        </w:rPr>
        <w:t>لمتحدة لمكافحة الفساد لسنة 2003</w:t>
      </w:r>
      <w:r>
        <w:rPr>
          <w:rFonts w:ascii="Simplified Arabic" w:hAnsi="Simplified Arabic" w:cs="Simplified Arabic" w:hint="cs"/>
          <w:sz w:val="28"/>
          <w:szCs w:val="28"/>
          <w:rtl/>
        </w:rPr>
        <w:t xml:space="preserve"> التسليم المراقب</w:t>
      </w:r>
      <w:r w:rsidR="0076776D">
        <w:rPr>
          <w:rFonts w:ascii="Simplified Arabic" w:hAnsi="Simplified Arabic" w:cs="Simplified Arabic" w:hint="cs"/>
          <w:sz w:val="28"/>
          <w:szCs w:val="28"/>
          <w:rtl/>
        </w:rPr>
        <w:t xml:space="preserve"> في الفقرة (ط) من المادة الأولى بأنه "السماح لشحنات غير مشروع أو مشبوهة بالخروج من اقليم دولة أو أكثر أو المرور</w:t>
      </w:r>
      <w:r>
        <w:rPr>
          <w:rFonts w:ascii="Simplified Arabic" w:hAnsi="Simplified Arabic" w:cs="Simplified Arabic" w:hint="cs"/>
          <w:sz w:val="28"/>
          <w:szCs w:val="28"/>
          <w:rtl/>
        </w:rPr>
        <w:t xml:space="preserve"> </w:t>
      </w:r>
      <w:r w:rsidR="007B5367">
        <w:rPr>
          <w:rFonts w:ascii="Simplified Arabic" w:hAnsi="Simplified Arabic" w:cs="Simplified Arabic" w:hint="cs"/>
          <w:sz w:val="28"/>
          <w:szCs w:val="28"/>
          <w:rtl/>
        </w:rPr>
        <w:t>عبره أو دخوله بعلم سلطات معينة وتحت مراقبتها، بغية التحري عن جرم ما، وكشف هوية الأشخاص الضالعين في ارتكابه"</w:t>
      </w:r>
      <w:r w:rsidR="001F64C4">
        <w:rPr>
          <w:rFonts w:ascii="Simplified Arabic" w:hAnsi="Simplified Arabic" w:cs="Simplified Arabic" w:hint="cs"/>
          <w:sz w:val="28"/>
          <w:szCs w:val="28"/>
          <w:rtl/>
        </w:rPr>
        <w:t>.</w:t>
      </w:r>
      <w:r w:rsidR="007B5367">
        <w:rPr>
          <w:rStyle w:val="FootnoteReference"/>
          <w:rFonts w:ascii="Simplified Arabic" w:hAnsi="Simplified Arabic" w:cs="Simplified Arabic"/>
          <w:sz w:val="28"/>
          <w:szCs w:val="28"/>
          <w:rtl/>
        </w:rPr>
        <w:footnoteReference w:id="12"/>
      </w:r>
    </w:p>
    <w:p w14:paraId="39E5E45F" w14:textId="77777777" w:rsidR="00C77579" w:rsidRDefault="00C77579" w:rsidP="00C77579">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وانسجاماً مع اتفاقية مكافحة الفساد الدولية فقد عرف المشرع الفلسطيني في قانون مكافحة الفساد رقم (1) لسنة 2005 وتعديلاته التسليم المراقب في المادة رقم (1) منه، بأنه " </w:t>
      </w:r>
      <w:r w:rsidRPr="00C77579">
        <w:rPr>
          <w:rFonts w:ascii="Simplified Arabic" w:hAnsi="Simplified Arabic" w:cs="Simplified Arabic" w:hint="cs"/>
          <w:sz w:val="28"/>
          <w:szCs w:val="28"/>
          <w:rtl/>
        </w:rPr>
        <w:t>الإجراء الذي يسمح لشحنات غير مشروعة أو مشبوهة بالخروج من الإقليم الوطني أو المرور عبره أو دخوله بعلم السلطات الفلسطينية المختصة، وتحت مراقبتها، بغية التحري عن جرم ما، وكشف هوية الأشخاص الضالعين في ارتكابها</w:t>
      </w:r>
      <w:r>
        <w:rPr>
          <w:rFonts w:ascii="Simplified Arabic" w:hAnsi="Simplified Arabic" w:cs="Simplified Arabic" w:hint="cs"/>
          <w:sz w:val="28"/>
          <w:szCs w:val="28"/>
          <w:rtl/>
        </w:rPr>
        <w:t>"</w:t>
      </w:r>
      <w:r w:rsidR="001F64C4">
        <w:rPr>
          <w:rFonts w:ascii="Simplified Arabic" w:hAnsi="Simplified Arabic" w:cs="Simplified Arabic" w:hint="cs"/>
          <w:sz w:val="28"/>
          <w:szCs w:val="28"/>
          <w:rtl/>
        </w:rPr>
        <w:t>.</w:t>
      </w:r>
      <w:r w:rsidR="0026166F">
        <w:rPr>
          <w:rStyle w:val="FootnoteReference"/>
          <w:rFonts w:ascii="Simplified Arabic" w:hAnsi="Simplified Arabic" w:cs="Simplified Arabic"/>
          <w:sz w:val="28"/>
          <w:szCs w:val="28"/>
          <w:rtl/>
        </w:rPr>
        <w:footnoteReference w:id="13"/>
      </w:r>
    </w:p>
    <w:p w14:paraId="4376D7B2" w14:textId="77777777" w:rsidR="00C77579" w:rsidRPr="00C77579" w:rsidRDefault="00C77579" w:rsidP="00C77579">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وكذلك </w:t>
      </w:r>
      <w:bookmarkStart w:id="5" w:name="_Hlk31373782"/>
      <w:r>
        <w:rPr>
          <w:rFonts w:ascii="Simplified Arabic" w:hAnsi="Simplified Arabic" w:cs="Simplified Arabic" w:hint="cs"/>
          <w:sz w:val="28"/>
          <w:szCs w:val="28"/>
          <w:rtl/>
        </w:rPr>
        <w:t xml:space="preserve">فعل المشرع الجزائري في </w:t>
      </w:r>
      <w:bookmarkStart w:id="6" w:name="_Hlk32002068"/>
      <w:r>
        <w:rPr>
          <w:rFonts w:ascii="Simplified Arabic" w:hAnsi="Simplified Arabic" w:cs="Simplified Arabic" w:hint="cs"/>
          <w:sz w:val="28"/>
          <w:szCs w:val="28"/>
          <w:rtl/>
        </w:rPr>
        <w:t xml:space="preserve">قانون الوقاية من الفساد ومكافحته رقم (6) لسنة 2006 </w:t>
      </w:r>
      <w:bookmarkEnd w:id="6"/>
      <w:r>
        <w:rPr>
          <w:rFonts w:ascii="Simplified Arabic" w:hAnsi="Simplified Arabic" w:cs="Simplified Arabic" w:hint="cs"/>
          <w:sz w:val="28"/>
          <w:szCs w:val="28"/>
          <w:rtl/>
        </w:rPr>
        <w:t xml:space="preserve">حيث عرف التسليم المراقب في الفقرة (ك) من المادة الثانية بأنه " </w:t>
      </w:r>
      <w:r w:rsidRPr="00C77579">
        <w:rPr>
          <w:rFonts w:ascii="Simplified Arabic" w:hAnsi="Simplified Arabic" w:cs="Simplified Arabic" w:hint="cs"/>
          <w:sz w:val="28"/>
          <w:szCs w:val="28"/>
          <w:rtl/>
        </w:rPr>
        <w:t>الإجراء الذي يسمح لشحنات غير مشروعة أو مشبوهة بالخروج من الإقليم الوطني أو المرور عبره أو دخوله بعلم السلطات المختصة، وتحت مراقبتها، بغية التحري عن جرم ما، وكشف هوية الأشخاص الضالعين في ارتكابها</w:t>
      </w:r>
      <w:bookmarkEnd w:id="5"/>
      <w:r w:rsidRPr="00C77579">
        <w:rPr>
          <w:rFonts w:ascii="Simplified Arabic" w:hAnsi="Simplified Arabic" w:cs="Simplified Arabic" w:hint="cs"/>
          <w:sz w:val="28"/>
          <w:szCs w:val="28"/>
          <w:rtl/>
        </w:rPr>
        <w:t>"</w:t>
      </w:r>
      <w:r w:rsidR="001F64C4">
        <w:rPr>
          <w:rFonts w:ascii="Simplified Arabic" w:hAnsi="Simplified Arabic" w:cs="Simplified Arabic" w:hint="cs"/>
          <w:sz w:val="28"/>
          <w:szCs w:val="28"/>
          <w:rtl/>
        </w:rPr>
        <w:t>.</w:t>
      </w:r>
      <w:r w:rsidR="0026166F">
        <w:rPr>
          <w:rStyle w:val="FootnoteReference"/>
          <w:rFonts w:ascii="Simplified Arabic" w:hAnsi="Simplified Arabic" w:cs="Simplified Arabic"/>
          <w:sz w:val="28"/>
          <w:szCs w:val="28"/>
          <w:rtl/>
        </w:rPr>
        <w:footnoteReference w:id="14"/>
      </w:r>
    </w:p>
    <w:p w14:paraId="413DA793" w14:textId="77777777" w:rsidR="00143310" w:rsidRDefault="00235F83" w:rsidP="00C527D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وعليه يمكن تعريف التسليم المراقب بأن اسلوب من أساليب التعاون الدولي، لغايات كشف وملاحقة مرتكبي الجرائم المنظمة وجرائم الاتجار بالمخدرات وجرائم الفساد لا سيما </w:t>
      </w:r>
      <w:r w:rsidR="00A83CDB">
        <w:rPr>
          <w:rFonts w:ascii="Simplified Arabic" w:hAnsi="Simplified Arabic" w:cs="Simplified Arabic" w:hint="cs"/>
          <w:sz w:val="28"/>
          <w:szCs w:val="28"/>
          <w:rtl/>
        </w:rPr>
        <w:t>جريمة غسل الأموال</w:t>
      </w:r>
      <w:r>
        <w:rPr>
          <w:rFonts w:ascii="Simplified Arabic" w:hAnsi="Simplified Arabic" w:cs="Simplified Arabic" w:hint="cs"/>
          <w:sz w:val="28"/>
          <w:szCs w:val="28"/>
          <w:rtl/>
        </w:rPr>
        <w:t xml:space="preserve">، من </w:t>
      </w:r>
      <w:r>
        <w:rPr>
          <w:rFonts w:ascii="Simplified Arabic" w:hAnsi="Simplified Arabic" w:cs="Simplified Arabic" w:hint="cs"/>
          <w:sz w:val="28"/>
          <w:szCs w:val="28"/>
          <w:rtl/>
        </w:rPr>
        <w:lastRenderedPageBreak/>
        <w:t xml:space="preserve">خلال السماح بمرور الشحنات المشبوهة عبر اقليم الدولة وبعلم سلطاتها بهدف </w:t>
      </w:r>
      <w:r w:rsidR="00C527DC">
        <w:rPr>
          <w:rFonts w:ascii="Simplified Arabic" w:hAnsi="Simplified Arabic" w:cs="Simplified Arabic" w:hint="cs"/>
          <w:sz w:val="28"/>
          <w:szCs w:val="28"/>
          <w:rtl/>
        </w:rPr>
        <w:t>القبض على الأفراد والهيئات والمؤسسات المشتركة في شحن أو نقل أو تسليم أو اخفاء أو تسلم شحنة غير مشروعة من المواد الخاضعة للمراقبة فور التعرف عليهم</w:t>
      </w:r>
      <w:r w:rsidR="001F64C4">
        <w:rPr>
          <w:rFonts w:ascii="Simplified Arabic" w:hAnsi="Simplified Arabic" w:cs="Simplified Arabic" w:hint="cs"/>
          <w:sz w:val="28"/>
          <w:szCs w:val="28"/>
          <w:rtl/>
        </w:rPr>
        <w:t>.</w:t>
      </w:r>
      <w:r w:rsidR="00C527DC">
        <w:rPr>
          <w:rStyle w:val="FootnoteReference"/>
          <w:rFonts w:ascii="Simplified Arabic" w:hAnsi="Simplified Arabic" w:cs="Simplified Arabic"/>
          <w:sz w:val="28"/>
          <w:szCs w:val="28"/>
          <w:rtl/>
        </w:rPr>
        <w:footnoteReference w:id="15"/>
      </w:r>
    </w:p>
    <w:p w14:paraId="7552790F" w14:textId="77777777" w:rsidR="00E45DB9" w:rsidRPr="00E45DB9" w:rsidRDefault="00E45DB9" w:rsidP="00FA429B">
      <w:p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ولم يقتصر الأمر على الاتفاقيات الدولية للحديث عن التسليم المراقب فقد تطرقت إليه أيضاً الاتفاقية العربية لمكافحة الفساد، وعرفت التسليم المراقب في المادة الاولى الفقرة (9)</w:t>
      </w:r>
      <w:r w:rsidR="00BF716C">
        <w:rPr>
          <w:rFonts w:ascii="Simplified Arabic" w:hAnsi="Simplified Arabic" w:cs="Simplified Arabic" w:hint="cs"/>
          <w:sz w:val="28"/>
          <w:szCs w:val="28"/>
          <w:rtl/>
        </w:rPr>
        <w:t xml:space="preserve"> منها</w:t>
      </w:r>
      <w:r>
        <w:rPr>
          <w:rFonts w:ascii="Simplified Arabic" w:hAnsi="Simplified Arabic" w:cs="Simplified Arabic" w:hint="cs"/>
          <w:sz w:val="28"/>
          <w:szCs w:val="28"/>
          <w:rtl/>
        </w:rPr>
        <w:t xml:space="preserve"> بأنه </w:t>
      </w:r>
      <w:r w:rsidR="00BF716C">
        <w:rPr>
          <w:rFonts w:ascii="Simplified Arabic" w:hAnsi="Simplified Arabic" w:cs="Simplified Arabic" w:hint="cs"/>
          <w:sz w:val="28"/>
          <w:szCs w:val="28"/>
          <w:rtl/>
        </w:rPr>
        <w:t>"</w:t>
      </w:r>
      <w:r w:rsidRPr="00E45DB9">
        <w:rPr>
          <w:rFonts w:ascii="Simplified Arabic" w:hAnsi="Simplified Arabic" w:cs="Simplified Arabic"/>
          <w:sz w:val="28"/>
          <w:szCs w:val="28"/>
          <w:rtl/>
        </w:rPr>
        <w:t>السماح</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ل</w:t>
      </w:r>
      <w:r>
        <w:rPr>
          <w:rFonts w:ascii="Simplified Arabic" w:hAnsi="Simplified Arabic" w:cs="Simplified Arabic" w:hint="cs"/>
          <w:sz w:val="28"/>
          <w:szCs w:val="28"/>
          <w:rtl/>
        </w:rPr>
        <w:t>ل</w:t>
      </w:r>
      <w:r>
        <w:rPr>
          <w:rFonts w:ascii="Simplified Arabic" w:hAnsi="Simplified Arabic" w:cs="Simplified Arabic"/>
          <w:sz w:val="28"/>
          <w:szCs w:val="28"/>
          <w:rtl/>
        </w:rPr>
        <w:t>عم</w:t>
      </w:r>
      <w:r>
        <w:rPr>
          <w:rFonts w:ascii="Simplified Arabic" w:hAnsi="Simplified Arabic" w:cs="Simplified Arabic" w:hint="cs"/>
          <w:sz w:val="28"/>
          <w:szCs w:val="28"/>
          <w:rtl/>
        </w:rPr>
        <w:t>ل</w:t>
      </w:r>
      <w:r w:rsidRPr="00E45DB9">
        <w:rPr>
          <w:rFonts w:ascii="Simplified Arabic" w:hAnsi="Simplified Arabic" w:cs="Simplified Arabic"/>
          <w:sz w:val="28"/>
          <w:szCs w:val="28"/>
          <w:rtl/>
        </w:rPr>
        <w:t>يات</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غي</w:t>
      </w:r>
      <w:r w:rsidRPr="00E45DB9">
        <w:rPr>
          <w:rFonts w:ascii="Simplified Arabic" w:hAnsi="Simplified Arabic" w:cs="Simplified Arabic"/>
          <w:sz w:val="28"/>
          <w:szCs w:val="28"/>
          <w:rtl/>
        </w:rPr>
        <w:t>ر</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المشرو</w:t>
      </w:r>
      <w:r>
        <w:rPr>
          <w:rFonts w:ascii="Simplified Arabic" w:hAnsi="Simplified Arabic" w:cs="Simplified Arabic" w:hint="cs"/>
          <w:sz w:val="28"/>
          <w:szCs w:val="28"/>
          <w:rtl/>
        </w:rPr>
        <w:t>ع</w:t>
      </w:r>
      <w:r w:rsidRPr="00E45DB9">
        <w:rPr>
          <w:rFonts w:ascii="Simplified Arabic" w:hAnsi="Simplified Arabic" w:cs="Simplified Arabic"/>
          <w:sz w:val="28"/>
          <w:szCs w:val="28"/>
          <w:rtl/>
        </w:rPr>
        <w:t>ة</w:t>
      </w:r>
      <w:r w:rsidRPr="00E45DB9">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sidRPr="00E45DB9">
        <w:rPr>
          <w:rFonts w:ascii="Simplified Arabic" w:hAnsi="Simplified Arabic" w:cs="Simplified Arabic"/>
          <w:sz w:val="28"/>
          <w:szCs w:val="28"/>
          <w:rtl/>
        </w:rPr>
        <w:t>و</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المش</w:t>
      </w:r>
      <w:r w:rsidRPr="00E45DB9">
        <w:rPr>
          <w:rFonts w:ascii="Simplified Arabic" w:hAnsi="Simplified Arabic" w:cs="Simplified Arabic"/>
          <w:sz w:val="28"/>
          <w:szCs w:val="28"/>
          <w:rtl/>
        </w:rPr>
        <w:t>بوهة</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ب</w:t>
      </w:r>
      <w:r>
        <w:rPr>
          <w:rFonts w:ascii="Simplified Arabic" w:hAnsi="Simplified Arabic" w:cs="Simplified Arabic" w:hint="cs"/>
          <w:sz w:val="28"/>
          <w:szCs w:val="28"/>
          <w:rtl/>
        </w:rPr>
        <w:t>الخروج</w:t>
      </w:r>
      <w:r w:rsidRPr="00E45DB9">
        <w:rPr>
          <w:rFonts w:ascii="Simplified Arabic" w:hAnsi="Simplified Arabic" w:cs="Simplified Arabic"/>
          <w:sz w:val="28"/>
          <w:szCs w:val="28"/>
        </w:rPr>
        <w:t xml:space="preserve"> </w:t>
      </w:r>
      <w:r>
        <w:rPr>
          <w:rFonts w:ascii="Simplified Arabic" w:hAnsi="Simplified Arabic" w:cs="Simplified Arabic"/>
          <w:sz w:val="28"/>
          <w:szCs w:val="28"/>
          <w:rtl/>
        </w:rPr>
        <w:t>م</w:t>
      </w:r>
      <w:r w:rsidRPr="00E45DB9">
        <w:rPr>
          <w:rFonts w:ascii="Simplified Arabic" w:hAnsi="Simplified Arabic" w:cs="Simplified Arabic"/>
          <w:sz w:val="28"/>
          <w:szCs w:val="28"/>
          <w:rtl/>
        </w:rPr>
        <w:t>ن</w:t>
      </w:r>
      <w:r w:rsidRPr="00E45DB9">
        <w:rPr>
          <w:rFonts w:ascii="Simplified Arabic" w:hAnsi="Simplified Arabic" w:cs="Simplified Arabic"/>
          <w:sz w:val="28"/>
          <w:szCs w:val="28"/>
        </w:rPr>
        <w:t xml:space="preserve"> </w:t>
      </w:r>
      <w:r w:rsidRPr="00E45DB9">
        <w:rPr>
          <w:rFonts w:ascii="Simplified Arabic" w:hAnsi="Simplified Arabic" w:cs="Simplified Arabic"/>
          <w:sz w:val="28"/>
          <w:szCs w:val="28"/>
          <w:rtl/>
        </w:rPr>
        <w:t>إ</w:t>
      </w:r>
      <w:r>
        <w:rPr>
          <w:rFonts w:ascii="Simplified Arabic" w:hAnsi="Simplified Arabic" w:cs="Simplified Arabic" w:hint="cs"/>
          <w:sz w:val="28"/>
          <w:szCs w:val="28"/>
          <w:rtl/>
        </w:rPr>
        <w:t>قليم دولة أو أكثر أو المرور عبره أو دخوله بعلم من سلطاته المعنية وتحت مراقبتها، بغية التحري عن أفعال الفساد المجرمة وفقاً لأحكام هذه الاتفاقية وكشف هوية الأشخاص الضالعين في ارتكابها"، وقد نصت المادة (26) الفقرة 1 من الاتفاقية على اسلوب التسليم المراقب حيث جاء فيها "</w:t>
      </w:r>
      <w:r w:rsidRPr="00E45DB9">
        <w:rPr>
          <w:rFonts w:ascii="Simplified Arabic" w:hAnsi="Simplified Arabic" w:cs="Simplified Arabic" w:hint="cs"/>
          <w:sz w:val="28"/>
          <w:szCs w:val="28"/>
          <w:rtl/>
        </w:rPr>
        <w:t xml:space="preserve">من أجل مكافحة الفساد </w:t>
      </w:r>
      <w:r w:rsidR="00FA429B">
        <w:rPr>
          <w:rFonts w:ascii="Simplified Arabic" w:hAnsi="Simplified Arabic" w:cs="Simplified Arabic" w:hint="cs"/>
          <w:sz w:val="28"/>
          <w:szCs w:val="28"/>
          <w:rtl/>
        </w:rPr>
        <w:t>بصورة</w:t>
      </w:r>
      <w:r w:rsidRPr="00E45DB9">
        <w:rPr>
          <w:rFonts w:ascii="Simplified Arabic" w:hAnsi="Simplified Arabic" w:cs="Simplified Arabic" w:hint="cs"/>
          <w:sz w:val="28"/>
          <w:szCs w:val="28"/>
          <w:rtl/>
        </w:rPr>
        <w:t xml:space="preserve"> </w:t>
      </w:r>
      <w:r w:rsidR="00FA429B">
        <w:rPr>
          <w:rFonts w:ascii="Simplified Arabic" w:hAnsi="Simplified Arabic" w:cs="Simplified Arabic" w:hint="cs"/>
          <w:sz w:val="28"/>
          <w:szCs w:val="28"/>
          <w:rtl/>
        </w:rPr>
        <w:t>فعال، تقوم كل دولة طرف وفقاً ل</w:t>
      </w:r>
      <w:r w:rsidRPr="00E45DB9">
        <w:rPr>
          <w:rFonts w:ascii="Simplified Arabic" w:hAnsi="Simplified Arabic" w:cs="Simplified Arabic" w:hint="cs"/>
          <w:sz w:val="28"/>
          <w:szCs w:val="28"/>
          <w:rtl/>
        </w:rPr>
        <w:t>قانون</w:t>
      </w:r>
      <w:r w:rsidR="00FA429B">
        <w:rPr>
          <w:rFonts w:ascii="Simplified Arabic" w:hAnsi="Simplified Arabic" w:cs="Simplified Arabic" w:hint="cs"/>
          <w:sz w:val="28"/>
          <w:szCs w:val="28"/>
          <w:rtl/>
        </w:rPr>
        <w:t>ها</w:t>
      </w:r>
      <w:r w:rsidRPr="00E45DB9">
        <w:rPr>
          <w:rFonts w:ascii="Simplified Arabic" w:hAnsi="Simplified Arabic" w:cs="Simplified Arabic" w:hint="cs"/>
          <w:sz w:val="28"/>
          <w:szCs w:val="28"/>
          <w:rtl/>
        </w:rPr>
        <w:t xml:space="preserve"> الداخلي، وضم</w:t>
      </w:r>
      <w:r w:rsidR="00FA429B">
        <w:rPr>
          <w:rFonts w:ascii="Simplified Arabic" w:hAnsi="Simplified Arabic" w:cs="Simplified Arabic" w:hint="cs"/>
          <w:sz w:val="28"/>
          <w:szCs w:val="28"/>
          <w:rtl/>
        </w:rPr>
        <w:t>ن حدود امكانياتها</w:t>
      </w:r>
      <w:r w:rsidRPr="00E45DB9">
        <w:rPr>
          <w:rFonts w:ascii="Simplified Arabic" w:hAnsi="Simplified Arabic" w:cs="Simplified Arabic" w:hint="cs"/>
          <w:sz w:val="28"/>
          <w:szCs w:val="28"/>
          <w:rtl/>
        </w:rPr>
        <w:t>، باتخاذ ما قد يلزم من تدابير لتمكين سلطاتها المختصة من استخدام اسلوب التسليم المراقب على النحو المناسب</w:t>
      </w:r>
      <w:r w:rsidR="00FA429B">
        <w:rPr>
          <w:rFonts w:ascii="Simplified Arabic" w:hAnsi="Simplified Arabic" w:cs="Simplified Arabic" w:hint="cs"/>
          <w:sz w:val="28"/>
          <w:szCs w:val="28"/>
          <w:rtl/>
        </w:rPr>
        <w:t>......"</w:t>
      </w:r>
      <w:r w:rsidR="00BF716C">
        <w:rPr>
          <w:rFonts w:ascii="Simplified Arabic" w:hAnsi="Simplified Arabic" w:cs="Simplified Arabic" w:hint="cs"/>
          <w:sz w:val="28"/>
          <w:szCs w:val="28"/>
          <w:rtl/>
        </w:rPr>
        <w:t>.</w:t>
      </w:r>
    </w:p>
    <w:p w14:paraId="77FB194D" w14:textId="77777777" w:rsidR="00DE0DEC" w:rsidRDefault="001D0453" w:rsidP="001D0453">
      <w:pPr>
        <w:tabs>
          <w:tab w:val="right" w:pos="810"/>
          <w:tab w:val="center" w:pos="4455"/>
          <w:tab w:val="right" w:pos="8910"/>
        </w:tabs>
        <w:bidi/>
        <w:spacing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tab/>
      </w:r>
      <w:r>
        <w:rPr>
          <w:rFonts w:ascii="Simplified Arabic" w:hAnsi="Simplified Arabic" w:cs="Simplified Arabic"/>
          <w:b/>
          <w:bCs/>
          <w:sz w:val="28"/>
          <w:szCs w:val="28"/>
          <w:rtl/>
        </w:rPr>
        <w:tab/>
      </w:r>
      <w:r w:rsidR="00DE0DEC" w:rsidRPr="00A1072C">
        <w:rPr>
          <w:rFonts w:ascii="Simplified Arabic" w:hAnsi="Simplified Arabic" w:cs="Simplified Arabic" w:hint="cs"/>
          <w:b/>
          <w:bCs/>
          <w:sz w:val="28"/>
          <w:szCs w:val="28"/>
          <w:rtl/>
        </w:rPr>
        <w:t>المطلب الثاني: الأساس القانوني للتسليم المراقب</w:t>
      </w:r>
      <w:r>
        <w:rPr>
          <w:rFonts w:ascii="Simplified Arabic" w:hAnsi="Simplified Arabic" w:cs="Simplified Arabic"/>
          <w:b/>
          <w:bCs/>
          <w:sz w:val="28"/>
          <w:szCs w:val="28"/>
          <w:rtl/>
        </w:rPr>
        <w:tab/>
      </w:r>
    </w:p>
    <w:p w14:paraId="77068BB1" w14:textId="77777777" w:rsidR="00F0205C" w:rsidRPr="00F0205C" w:rsidRDefault="00F0205C" w:rsidP="00F0205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لقد استعرضنا من خلال المطلب الأول مفهوم التسليم المراقب فقهاً وقانوناً، حيث توصلنا إلى وجود اهتمام دولي بأسلوب التسليم المراقب وذلك من خلال النص عليه في معظم الاتفاقيات الدولية المعنية بمكافحة الجريمة، سواء الاتفاقيات الدولية المتعلقة بمكافحة جرائم المخدرات أو الجرائم المنظمة أو جرائم الفساد، ومن خلال هذا المطلب سوف نستعرض الاتفاقيات الدولية التي تناولت اسلوب التسليم المراقب كأحد أشكال التعاون الدولي بين الدول المختلفة، كما أننا سوف نستعرض ما قامت بها الدول العربية ومدى التزامها في مواءمة قوانينها الداخلية مع تلك الاتفاقيات من خلال الحديث والنص على التسليم المراقب من تشريعاتها الداخلية.</w:t>
      </w:r>
    </w:p>
    <w:p w14:paraId="5129F4B8" w14:textId="77777777" w:rsidR="00DE0DEC" w:rsidRDefault="00DE0DEC" w:rsidP="00DE0DEC">
      <w:pPr>
        <w:tabs>
          <w:tab w:val="right" w:pos="810"/>
        </w:tabs>
        <w:bidi/>
        <w:spacing w:line="240" w:lineRule="auto"/>
        <w:jc w:val="both"/>
        <w:rPr>
          <w:rFonts w:ascii="Simplified Arabic" w:hAnsi="Simplified Arabic" w:cs="Simplified Arabic"/>
          <w:b/>
          <w:bCs/>
          <w:sz w:val="28"/>
          <w:szCs w:val="28"/>
          <w:rtl/>
        </w:rPr>
      </w:pPr>
      <w:r w:rsidRPr="00F0205C">
        <w:rPr>
          <w:rFonts w:ascii="Simplified Arabic" w:hAnsi="Simplified Arabic" w:cs="Simplified Arabic" w:hint="cs"/>
          <w:b/>
          <w:bCs/>
          <w:sz w:val="28"/>
          <w:szCs w:val="28"/>
          <w:rtl/>
        </w:rPr>
        <w:t>أولاً: التسليم المراقب في الاتفاقيات الدولية</w:t>
      </w:r>
    </w:p>
    <w:p w14:paraId="519E1494" w14:textId="77777777" w:rsidR="00F0205C" w:rsidRDefault="00F0205C" w:rsidP="00F0205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يعتبر التسليم المراقب أحد آليات التعاون الدولي على الصعيد القانوني والقضائي في الدول المعنية بمكافحة الجرائم المختلفة لا سيما جرائم المخدرات وجرائم الفساد، وهذا ما أكد</w:t>
      </w:r>
      <w:r w:rsidR="00BF716C">
        <w:rPr>
          <w:rFonts w:ascii="Simplified Arabic" w:hAnsi="Simplified Arabic" w:cs="Simplified Arabic" w:hint="cs"/>
          <w:sz w:val="28"/>
          <w:szCs w:val="28"/>
          <w:rtl/>
        </w:rPr>
        <w:t>ت</w:t>
      </w:r>
      <w:r>
        <w:rPr>
          <w:rFonts w:ascii="Simplified Arabic" w:hAnsi="Simplified Arabic" w:cs="Simplified Arabic" w:hint="cs"/>
          <w:sz w:val="28"/>
          <w:szCs w:val="28"/>
          <w:rtl/>
        </w:rPr>
        <w:t>ه معظم الاتفاقيات الدولية والعربية باعتبار اسلوب التسليم المراقب كأحد أساليب التحريات الخاصة ضمن إطار التعاون الدولي بين أطراف الاتفاقية، ومن أب</w:t>
      </w:r>
      <w:r w:rsidR="00C0521E">
        <w:rPr>
          <w:rFonts w:ascii="Simplified Arabic" w:hAnsi="Simplified Arabic" w:cs="Simplified Arabic" w:hint="cs"/>
          <w:sz w:val="28"/>
          <w:szCs w:val="28"/>
          <w:rtl/>
        </w:rPr>
        <w:t>رز هذه الاتفاقيات:</w:t>
      </w:r>
    </w:p>
    <w:p w14:paraId="38885486" w14:textId="77777777" w:rsidR="000B5F51" w:rsidRDefault="000B5F51" w:rsidP="000B5F51">
      <w:pPr>
        <w:tabs>
          <w:tab w:val="right" w:pos="810"/>
        </w:tabs>
        <w:bidi/>
        <w:spacing w:line="240" w:lineRule="auto"/>
        <w:jc w:val="both"/>
        <w:rPr>
          <w:rFonts w:ascii="Simplified Arabic" w:hAnsi="Simplified Arabic" w:cs="Simplified Arabic"/>
          <w:sz w:val="28"/>
          <w:szCs w:val="28"/>
          <w:rtl/>
        </w:rPr>
      </w:pPr>
    </w:p>
    <w:p w14:paraId="611F5B97" w14:textId="77777777" w:rsidR="00F0205C" w:rsidRPr="00266990" w:rsidRDefault="00C0521E" w:rsidP="009732A4">
      <w:pPr>
        <w:pStyle w:val="ListParagraph"/>
        <w:numPr>
          <w:ilvl w:val="0"/>
          <w:numId w:val="1"/>
        </w:numPr>
        <w:tabs>
          <w:tab w:val="right" w:pos="810"/>
        </w:tabs>
        <w:bidi/>
        <w:spacing w:line="240" w:lineRule="auto"/>
        <w:jc w:val="both"/>
        <w:rPr>
          <w:rFonts w:ascii="Simplified Arabic" w:hAnsi="Simplified Arabic" w:cs="Simplified Arabic"/>
          <w:b/>
          <w:bCs/>
          <w:sz w:val="28"/>
          <w:szCs w:val="28"/>
        </w:rPr>
      </w:pPr>
      <w:r w:rsidRPr="00266990">
        <w:rPr>
          <w:rFonts w:ascii="Simplified Arabic" w:hAnsi="Simplified Arabic" w:cs="Simplified Arabic" w:hint="cs"/>
          <w:b/>
          <w:bCs/>
          <w:sz w:val="28"/>
          <w:szCs w:val="28"/>
          <w:rtl/>
        </w:rPr>
        <w:t>اتفاقية الأمم المتحدة لمكافحة الاتجار غير المشروع في المخدرات والمؤثرات العقلية لسنة 1988</w:t>
      </w:r>
      <w:r w:rsidR="00870FCF" w:rsidRPr="00266990">
        <w:rPr>
          <w:rFonts w:ascii="Simplified Arabic" w:hAnsi="Simplified Arabic" w:cs="Simplified Arabic" w:hint="cs"/>
          <w:b/>
          <w:bCs/>
          <w:sz w:val="28"/>
          <w:szCs w:val="28"/>
          <w:rtl/>
        </w:rPr>
        <w:t xml:space="preserve"> (اتفاقية فيينا)</w:t>
      </w:r>
    </w:p>
    <w:p w14:paraId="0B099191" w14:textId="77777777" w:rsidR="000B5F51" w:rsidRDefault="00C0521E" w:rsidP="00C0521E">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لقد ذ</w:t>
      </w:r>
      <w:r w:rsidR="000B5F51">
        <w:rPr>
          <w:rFonts w:ascii="Simplified Arabic" w:hAnsi="Simplified Arabic" w:cs="Simplified Arabic" w:hint="cs"/>
          <w:sz w:val="28"/>
          <w:szCs w:val="28"/>
          <w:rtl/>
        </w:rPr>
        <w:t>كرنا سابقاً بأن هذه الاتفاقية ت</w:t>
      </w:r>
      <w:r>
        <w:rPr>
          <w:rFonts w:ascii="Simplified Arabic" w:hAnsi="Simplified Arabic" w:cs="Simplified Arabic" w:hint="cs"/>
          <w:sz w:val="28"/>
          <w:szCs w:val="28"/>
          <w:rtl/>
        </w:rPr>
        <w:t>ع</w:t>
      </w:r>
      <w:r w:rsidR="000B5F51">
        <w:rPr>
          <w:rFonts w:ascii="Simplified Arabic" w:hAnsi="Simplified Arabic" w:cs="Simplified Arabic" w:hint="cs"/>
          <w:sz w:val="28"/>
          <w:szCs w:val="28"/>
          <w:rtl/>
        </w:rPr>
        <w:t>ت</w:t>
      </w:r>
      <w:r>
        <w:rPr>
          <w:rFonts w:ascii="Simplified Arabic" w:hAnsi="Simplified Arabic" w:cs="Simplified Arabic" w:hint="cs"/>
          <w:sz w:val="28"/>
          <w:szCs w:val="28"/>
          <w:rtl/>
        </w:rPr>
        <w:t>بر أولى الاتفاقيات الدولية التي تطرقت للحديث عن اسلوب التسليم المراقب بشكل صريح وقد عرفت التسليم المراقب في المادة ا</w:t>
      </w:r>
      <w:r w:rsidR="009D2AD5">
        <w:rPr>
          <w:rFonts w:ascii="Simplified Arabic" w:hAnsi="Simplified Arabic" w:cs="Simplified Arabic" w:hint="cs"/>
          <w:sz w:val="28"/>
          <w:szCs w:val="28"/>
          <w:rtl/>
        </w:rPr>
        <w:t>لأولى منها الفقرة (ز) وتحدثت عن ضوابطه</w:t>
      </w:r>
      <w:r>
        <w:rPr>
          <w:rFonts w:ascii="Simplified Arabic" w:hAnsi="Simplified Arabic" w:cs="Simplified Arabic" w:hint="cs"/>
          <w:sz w:val="28"/>
          <w:szCs w:val="28"/>
          <w:rtl/>
        </w:rPr>
        <w:t xml:space="preserve"> في المادة (11) وقد تطرقنا إلى ذلك في حديثنا عن التعريف القانوني </w:t>
      </w:r>
      <w:r w:rsidR="009D2AD5">
        <w:rPr>
          <w:rFonts w:ascii="Simplified Arabic" w:hAnsi="Simplified Arabic" w:cs="Simplified Arabic" w:hint="cs"/>
          <w:sz w:val="28"/>
          <w:szCs w:val="28"/>
          <w:rtl/>
        </w:rPr>
        <w:t xml:space="preserve">للتسليم المراقب، ولكن يتضح بأن اتفاقية الامم المتحدة لمكافحة الاتجار غير المشروع في المخدرات والمؤثرات العقلية، </w:t>
      </w:r>
      <w:r w:rsidR="000B5F51">
        <w:rPr>
          <w:rFonts w:ascii="Simplified Arabic" w:hAnsi="Simplified Arabic" w:cs="Simplified Arabic" w:hint="cs"/>
          <w:sz w:val="28"/>
          <w:szCs w:val="28"/>
          <w:rtl/>
        </w:rPr>
        <w:t xml:space="preserve">شددت على ضرورة توفير الاطار التشريعي للتسليم المراقب، وحثت على إمكانية تحديد الاساس القانوني للتعاون الدولي في هذا المجال من خلال الاتفاقيات الثنائية والاتفاقيات متعددة الأطراف، </w:t>
      </w:r>
      <w:r w:rsidR="001D0453">
        <w:rPr>
          <w:rFonts w:ascii="Simplified Arabic" w:hAnsi="Simplified Arabic" w:cs="Simplified Arabic" w:hint="cs"/>
          <w:sz w:val="28"/>
          <w:szCs w:val="28"/>
          <w:rtl/>
        </w:rPr>
        <w:t>كما نصت</w:t>
      </w:r>
      <w:r w:rsidR="000B5F51">
        <w:rPr>
          <w:rFonts w:ascii="Simplified Arabic" w:hAnsi="Simplified Arabic" w:cs="Simplified Arabic" w:hint="cs"/>
          <w:sz w:val="28"/>
          <w:szCs w:val="28"/>
          <w:rtl/>
        </w:rPr>
        <w:t xml:space="preserve"> على ضرورة </w:t>
      </w:r>
      <w:r w:rsidR="001D0453">
        <w:rPr>
          <w:rFonts w:ascii="Simplified Arabic" w:hAnsi="Simplified Arabic" w:cs="Simplified Arabic" w:hint="cs"/>
          <w:sz w:val="28"/>
          <w:szCs w:val="28"/>
          <w:rtl/>
        </w:rPr>
        <w:t>قي</w:t>
      </w:r>
      <w:r w:rsidR="000B5F51">
        <w:rPr>
          <w:rFonts w:ascii="Simplified Arabic" w:hAnsi="Simplified Arabic" w:cs="Simplified Arabic" w:hint="cs"/>
          <w:sz w:val="28"/>
          <w:szCs w:val="28"/>
          <w:rtl/>
        </w:rPr>
        <w:t>ام السلطات المختصة بدراسة كل حالة من حالات التسليم المراقب على حده، حتى تستطيع التعامل معها بما يضمن تحقق الهدف من التباع هذه الاسلوب</w:t>
      </w:r>
      <w:r w:rsidR="001F64C4">
        <w:rPr>
          <w:rFonts w:ascii="Simplified Arabic" w:hAnsi="Simplified Arabic" w:cs="Simplified Arabic" w:hint="cs"/>
          <w:sz w:val="28"/>
          <w:szCs w:val="28"/>
          <w:rtl/>
        </w:rPr>
        <w:t>.</w:t>
      </w:r>
      <w:r w:rsidR="001D0453">
        <w:rPr>
          <w:rStyle w:val="FootnoteReference"/>
          <w:rFonts w:ascii="Simplified Arabic" w:hAnsi="Simplified Arabic" w:cs="Simplified Arabic"/>
          <w:sz w:val="28"/>
          <w:szCs w:val="28"/>
          <w:rtl/>
        </w:rPr>
        <w:footnoteReference w:id="16"/>
      </w:r>
    </w:p>
    <w:p w14:paraId="092215C3" w14:textId="77777777" w:rsidR="00C0521E" w:rsidRDefault="000B5F51" w:rsidP="000B5F51">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w:t>
      </w:r>
      <w:r w:rsidR="009D2AD5">
        <w:rPr>
          <w:rFonts w:ascii="Simplified Arabic" w:hAnsi="Simplified Arabic" w:cs="Simplified Arabic" w:hint="cs"/>
          <w:sz w:val="28"/>
          <w:szCs w:val="28"/>
          <w:rtl/>
        </w:rPr>
        <w:t xml:space="preserve">حثت </w:t>
      </w:r>
      <w:r>
        <w:rPr>
          <w:rFonts w:ascii="Simplified Arabic" w:hAnsi="Simplified Arabic" w:cs="Simplified Arabic" w:hint="cs"/>
          <w:sz w:val="28"/>
          <w:szCs w:val="28"/>
          <w:rtl/>
        </w:rPr>
        <w:t xml:space="preserve">الاتفاقية أيضاً </w:t>
      </w:r>
      <w:r w:rsidR="009D2AD5">
        <w:rPr>
          <w:rFonts w:ascii="Simplified Arabic" w:hAnsi="Simplified Arabic" w:cs="Simplified Arabic" w:hint="cs"/>
          <w:sz w:val="28"/>
          <w:szCs w:val="28"/>
          <w:rtl/>
        </w:rPr>
        <w:t>الدول الأطراف على استخدام</w:t>
      </w:r>
      <w:r w:rsidR="001D0453">
        <w:rPr>
          <w:rFonts w:ascii="Simplified Arabic" w:hAnsi="Simplified Arabic" w:cs="Simplified Arabic" w:hint="cs"/>
          <w:sz w:val="28"/>
          <w:szCs w:val="28"/>
          <w:rtl/>
        </w:rPr>
        <w:t xml:space="preserve"> هذا</w:t>
      </w:r>
      <w:r w:rsidR="009D2AD5">
        <w:rPr>
          <w:rFonts w:ascii="Simplified Arabic" w:hAnsi="Simplified Arabic" w:cs="Simplified Arabic" w:hint="cs"/>
          <w:sz w:val="28"/>
          <w:szCs w:val="28"/>
          <w:rtl/>
        </w:rPr>
        <w:t xml:space="preserve"> </w:t>
      </w:r>
      <w:r w:rsidR="001D0453">
        <w:rPr>
          <w:rFonts w:ascii="Simplified Arabic" w:hAnsi="Simplified Arabic" w:cs="Simplified Arabic" w:hint="cs"/>
          <w:sz w:val="28"/>
          <w:szCs w:val="28"/>
          <w:rtl/>
        </w:rPr>
        <w:t>ال</w:t>
      </w:r>
      <w:r w:rsidR="009D2AD5">
        <w:rPr>
          <w:rFonts w:ascii="Simplified Arabic" w:hAnsi="Simplified Arabic" w:cs="Simplified Arabic" w:hint="cs"/>
          <w:sz w:val="28"/>
          <w:szCs w:val="28"/>
          <w:rtl/>
        </w:rPr>
        <w:t>ا</w:t>
      </w:r>
      <w:r w:rsidR="001D0453">
        <w:rPr>
          <w:rFonts w:ascii="Simplified Arabic" w:hAnsi="Simplified Arabic" w:cs="Simplified Arabic" w:hint="cs"/>
          <w:sz w:val="28"/>
          <w:szCs w:val="28"/>
          <w:rtl/>
        </w:rPr>
        <w:t xml:space="preserve">سلوب </w:t>
      </w:r>
      <w:r w:rsidR="009D2AD5">
        <w:rPr>
          <w:rFonts w:ascii="Simplified Arabic" w:hAnsi="Simplified Arabic" w:cs="Simplified Arabic" w:hint="cs"/>
          <w:sz w:val="28"/>
          <w:szCs w:val="28"/>
          <w:rtl/>
        </w:rPr>
        <w:t>كأحد الآليات القانونية الدولية الهامة لمكافحة الاتجار غير المشروع في المخدرات والمؤثرات العقلية إلا أن نطاق التسليم المراقب في هذه الاتفاقية اقتصر على مكافحة الاتجار غير المشروع في المخدرات والمؤثرات العقلية</w:t>
      </w:r>
      <w:r w:rsidR="001F64C4">
        <w:rPr>
          <w:rFonts w:ascii="Simplified Arabic" w:hAnsi="Simplified Arabic" w:cs="Simplified Arabic" w:hint="cs"/>
          <w:sz w:val="28"/>
          <w:szCs w:val="28"/>
          <w:rtl/>
        </w:rPr>
        <w:t>.</w:t>
      </w:r>
      <w:r w:rsidR="009D2AD5">
        <w:rPr>
          <w:rStyle w:val="FootnoteReference"/>
          <w:rFonts w:ascii="Simplified Arabic" w:hAnsi="Simplified Arabic" w:cs="Simplified Arabic"/>
          <w:sz w:val="28"/>
          <w:szCs w:val="28"/>
          <w:rtl/>
        </w:rPr>
        <w:footnoteReference w:id="17"/>
      </w:r>
    </w:p>
    <w:p w14:paraId="7BA98226" w14:textId="77777777" w:rsidR="00D51C7F" w:rsidRDefault="00D51C7F" w:rsidP="00D51C7F">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ولا بد من ال</w:t>
      </w:r>
      <w:r w:rsidR="00EB19BC">
        <w:rPr>
          <w:rFonts w:ascii="Simplified Arabic" w:hAnsi="Simplified Arabic" w:cs="Simplified Arabic" w:hint="cs"/>
          <w:sz w:val="28"/>
          <w:szCs w:val="28"/>
          <w:rtl/>
        </w:rPr>
        <w:t>ا</w:t>
      </w:r>
      <w:r>
        <w:rPr>
          <w:rFonts w:ascii="Simplified Arabic" w:hAnsi="Simplified Arabic" w:cs="Simplified Arabic" w:hint="cs"/>
          <w:sz w:val="28"/>
          <w:szCs w:val="28"/>
          <w:rtl/>
        </w:rPr>
        <w:t>شار</w:t>
      </w:r>
      <w:r w:rsidR="00EB19BC">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هنا إلى أنه كان قد أشير إلى ضرورة تغطية هذا الاسلوب من خلال رسالة خاصة من الامين العام للأمم المتحدة، تم عرضها أثناء انعقاد المؤتمر الدولي المعني </w:t>
      </w:r>
      <w:r w:rsidR="00EB19BC">
        <w:rPr>
          <w:rFonts w:ascii="Simplified Arabic" w:hAnsi="Simplified Arabic" w:cs="Simplified Arabic" w:hint="cs"/>
          <w:sz w:val="28"/>
          <w:szCs w:val="28"/>
          <w:rtl/>
        </w:rPr>
        <w:t>بإ</w:t>
      </w:r>
      <w:r>
        <w:rPr>
          <w:rFonts w:ascii="Simplified Arabic" w:hAnsi="Simplified Arabic" w:cs="Simplified Arabic" w:hint="cs"/>
          <w:sz w:val="28"/>
          <w:szCs w:val="28"/>
          <w:rtl/>
        </w:rPr>
        <w:t>ساءة استعمال العقاقير بالاتجار غير المشروع بها الذي عقد في فيينا عام 1987م، وكان التسليم المراقب ضمن أربعة عشرة مادة أشارت إليها رسالة الأمين العام</w:t>
      </w:r>
      <w:r w:rsidR="00EB19BC">
        <w:rPr>
          <w:rFonts w:ascii="Simplified Arabic" w:hAnsi="Simplified Arabic" w:cs="Simplified Arabic" w:hint="cs"/>
          <w:sz w:val="28"/>
          <w:szCs w:val="28"/>
          <w:rtl/>
        </w:rPr>
        <w:t>. وقد نصت الاتفاقية العربية لمكافحة الاتجار والاستعمال غير المشروعين للمخدرات والمؤثرات العقلية الصادرة عن مجلس وزراء العدل العرب لعام 1996م، على اربعة بنود لا تختلف كثيراً عن اتفاقية الأمم المتحدة السابقة</w:t>
      </w:r>
      <w:r w:rsidR="001F64C4">
        <w:rPr>
          <w:rFonts w:ascii="Simplified Arabic" w:hAnsi="Simplified Arabic" w:cs="Simplified Arabic" w:hint="cs"/>
          <w:sz w:val="28"/>
          <w:szCs w:val="28"/>
          <w:rtl/>
        </w:rPr>
        <w:t>.</w:t>
      </w:r>
      <w:r w:rsidR="00EB19BC">
        <w:rPr>
          <w:rStyle w:val="FootnoteReference"/>
          <w:rFonts w:ascii="Simplified Arabic" w:hAnsi="Simplified Arabic" w:cs="Simplified Arabic"/>
          <w:sz w:val="28"/>
          <w:szCs w:val="28"/>
          <w:rtl/>
        </w:rPr>
        <w:footnoteReference w:id="18"/>
      </w:r>
      <w:r w:rsidR="00EB19BC">
        <w:rPr>
          <w:rFonts w:ascii="Simplified Arabic" w:hAnsi="Simplified Arabic" w:cs="Simplified Arabic" w:hint="cs"/>
          <w:sz w:val="28"/>
          <w:szCs w:val="28"/>
          <w:rtl/>
        </w:rPr>
        <w:t xml:space="preserve"> </w:t>
      </w:r>
      <w:r w:rsidR="001F64C4">
        <w:rPr>
          <w:rFonts w:ascii="Simplified Arabic" w:hAnsi="Simplified Arabic" w:cs="Simplified Arabic" w:hint="cs"/>
          <w:sz w:val="28"/>
          <w:szCs w:val="28"/>
          <w:rtl/>
        </w:rPr>
        <w:t xml:space="preserve">    </w:t>
      </w:r>
    </w:p>
    <w:p w14:paraId="30F2E15E" w14:textId="77777777" w:rsidR="00266990" w:rsidRDefault="00266990" w:rsidP="00266990">
      <w:pPr>
        <w:pStyle w:val="ListParagraph"/>
        <w:tabs>
          <w:tab w:val="right" w:pos="810"/>
        </w:tabs>
        <w:bidi/>
        <w:spacing w:line="240" w:lineRule="auto"/>
        <w:ind w:left="585"/>
        <w:jc w:val="both"/>
        <w:rPr>
          <w:rFonts w:ascii="Simplified Arabic" w:hAnsi="Simplified Arabic" w:cs="Simplified Arabic"/>
          <w:sz w:val="28"/>
          <w:szCs w:val="28"/>
          <w:rtl/>
        </w:rPr>
      </w:pPr>
    </w:p>
    <w:p w14:paraId="70BCACD6" w14:textId="77777777" w:rsidR="00266990" w:rsidRDefault="00266990" w:rsidP="00266990">
      <w:pPr>
        <w:pStyle w:val="ListParagraph"/>
        <w:tabs>
          <w:tab w:val="right" w:pos="810"/>
        </w:tabs>
        <w:bidi/>
        <w:spacing w:line="240" w:lineRule="auto"/>
        <w:ind w:left="585"/>
        <w:jc w:val="both"/>
        <w:rPr>
          <w:rFonts w:ascii="Simplified Arabic" w:hAnsi="Simplified Arabic" w:cs="Simplified Arabic"/>
          <w:sz w:val="28"/>
          <w:szCs w:val="28"/>
          <w:rtl/>
        </w:rPr>
      </w:pPr>
    </w:p>
    <w:p w14:paraId="113F77D8" w14:textId="77777777" w:rsidR="00C0521E" w:rsidRPr="00266990" w:rsidRDefault="00870FCF" w:rsidP="009732A4">
      <w:pPr>
        <w:pStyle w:val="ListParagraph"/>
        <w:numPr>
          <w:ilvl w:val="0"/>
          <w:numId w:val="1"/>
        </w:numPr>
        <w:tabs>
          <w:tab w:val="right" w:pos="810"/>
        </w:tabs>
        <w:bidi/>
        <w:spacing w:line="240" w:lineRule="auto"/>
        <w:jc w:val="both"/>
        <w:rPr>
          <w:rFonts w:ascii="Simplified Arabic" w:hAnsi="Simplified Arabic" w:cs="Simplified Arabic"/>
          <w:b/>
          <w:bCs/>
          <w:sz w:val="28"/>
          <w:szCs w:val="28"/>
        </w:rPr>
      </w:pPr>
      <w:bookmarkStart w:id="8" w:name="_Hlk31999633"/>
      <w:r w:rsidRPr="00266990">
        <w:rPr>
          <w:rFonts w:ascii="Simplified Arabic" w:hAnsi="Simplified Arabic" w:cs="Simplified Arabic" w:hint="cs"/>
          <w:b/>
          <w:bCs/>
          <w:sz w:val="28"/>
          <w:szCs w:val="28"/>
          <w:rtl/>
        </w:rPr>
        <w:t>اتفاقية الأمم المتحدة لمكافحة الجريمة المنظمة عبر الوطنية  لسنة 2000م (اتفاقية باليرمو)</w:t>
      </w:r>
    </w:p>
    <w:bookmarkEnd w:id="8"/>
    <w:p w14:paraId="4AE554BD" w14:textId="77777777" w:rsidR="00850BB1" w:rsidRDefault="00870FCF" w:rsidP="00266990">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عرفت هذه الاتفاقية التسليم المراقب بأنه " الأسلوب الذي يسمح لشحنات غير مشروع أو مشبوهة بالخروج من أقليم د</w:t>
      </w:r>
      <w:r w:rsidR="00266990">
        <w:rPr>
          <w:rFonts w:ascii="Simplified Arabic" w:hAnsi="Simplified Arabic" w:cs="Simplified Arabic" w:hint="cs"/>
          <w:sz w:val="28"/>
          <w:szCs w:val="28"/>
          <w:rtl/>
        </w:rPr>
        <w:t>و</w:t>
      </w:r>
      <w:r>
        <w:rPr>
          <w:rFonts w:ascii="Simplified Arabic" w:hAnsi="Simplified Arabic" w:cs="Simplified Arabic" w:hint="cs"/>
          <w:sz w:val="28"/>
          <w:szCs w:val="28"/>
          <w:rtl/>
        </w:rPr>
        <w:t>لة أو أكثر أو المرور عبره أو دخوله، بمعرفة سلطاته المختصة وتحت مراقبتها بغية التحري عن جرم ما وكشف هوية الاشخاص الضالعين حولها". وأكدت الاتفاقية  على هذا الاسلوب من خلال نص المادة</w:t>
      </w:r>
      <w:r w:rsidR="00266990">
        <w:rPr>
          <w:rFonts w:ascii="Simplified Arabic" w:hAnsi="Simplified Arabic" w:cs="Simplified Arabic" w:hint="cs"/>
          <w:sz w:val="28"/>
          <w:szCs w:val="28"/>
          <w:rtl/>
        </w:rPr>
        <w:t xml:space="preserve"> (20) الفقرة رقم (1) حيث جاء فيها </w:t>
      </w:r>
      <w:r w:rsidR="006A35EC">
        <w:rPr>
          <w:rFonts w:ascii="Simplified Arabic" w:hAnsi="Simplified Arabic" w:cs="Simplified Arabic" w:hint="cs"/>
          <w:sz w:val="28"/>
          <w:szCs w:val="28"/>
          <w:rtl/>
        </w:rPr>
        <w:t>"</w:t>
      </w:r>
      <w:r w:rsidR="00266990">
        <w:rPr>
          <w:rFonts w:ascii="Simplified Arabic" w:hAnsi="Simplified Arabic" w:cs="Simplified Arabic" w:hint="cs"/>
          <w:sz w:val="28"/>
          <w:szCs w:val="28"/>
          <w:rtl/>
        </w:rPr>
        <w:t xml:space="preserve">تقوم كل دولة طرف </w:t>
      </w:r>
      <w:r w:rsidR="006A35EC">
        <w:rPr>
          <w:rFonts w:ascii="Simplified Arabic" w:hAnsi="Simplified Arabic" w:cs="Simplified Arabic" w:hint="cs"/>
          <w:sz w:val="28"/>
          <w:szCs w:val="28"/>
          <w:rtl/>
        </w:rPr>
        <w:t>ضمن حدود امكانياتها ووفقاً للشروط المنصوص عليها في قانونها الداخلي، إذا كانت المبادئ الاساسية لنظامها القانوني الداخلي تسمح بذلك،</w:t>
      </w:r>
      <w:r w:rsidR="008C2A9A">
        <w:rPr>
          <w:rFonts w:ascii="Simplified Arabic" w:hAnsi="Simplified Arabic" w:cs="Simplified Arabic" w:hint="cs"/>
          <w:sz w:val="28"/>
          <w:szCs w:val="28"/>
          <w:rtl/>
        </w:rPr>
        <w:t xml:space="preserve"> باتخاذ ما يلزم من تدابير لإ</w:t>
      </w:r>
      <w:r w:rsidR="006A35EC">
        <w:rPr>
          <w:rFonts w:ascii="Simplified Arabic" w:hAnsi="Simplified Arabic" w:cs="Simplified Arabic" w:hint="cs"/>
          <w:sz w:val="28"/>
          <w:szCs w:val="28"/>
          <w:rtl/>
        </w:rPr>
        <w:t>تاحة الاستخدام المناسب لأسلوب التسليم المراقب..."</w:t>
      </w:r>
      <w:r w:rsidR="00850BB1">
        <w:rPr>
          <w:rFonts w:ascii="Simplified Arabic" w:hAnsi="Simplified Arabic" w:cs="Simplified Arabic" w:hint="cs"/>
          <w:sz w:val="28"/>
          <w:szCs w:val="28"/>
          <w:rtl/>
        </w:rPr>
        <w:t>.</w:t>
      </w:r>
    </w:p>
    <w:p w14:paraId="5AF0A422" w14:textId="77777777" w:rsidR="00F0205C" w:rsidRDefault="00870FCF" w:rsidP="00850BB1">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50BB1">
        <w:rPr>
          <w:rFonts w:ascii="Simplified Arabic" w:hAnsi="Simplified Arabic" w:cs="Simplified Arabic" w:hint="cs"/>
          <w:sz w:val="28"/>
          <w:szCs w:val="28"/>
          <w:rtl/>
        </w:rPr>
        <w:t xml:space="preserve">كما تطرقت المادة </w:t>
      </w:r>
      <w:r>
        <w:rPr>
          <w:rFonts w:ascii="Simplified Arabic" w:hAnsi="Simplified Arabic" w:cs="Simplified Arabic" w:hint="cs"/>
          <w:sz w:val="28"/>
          <w:szCs w:val="28"/>
          <w:rtl/>
        </w:rPr>
        <w:t xml:space="preserve">(29) </w:t>
      </w:r>
      <w:r w:rsidR="00850BB1">
        <w:rPr>
          <w:rFonts w:ascii="Simplified Arabic" w:hAnsi="Simplified Arabic" w:cs="Simplified Arabic" w:hint="cs"/>
          <w:sz w:val="28"/>
          <w:szCs w:val="28"/>
          <w:rtl/>
        </w:rPr>
        <w:t>إلى أسلوب التسليم المراقب وذلك من خلال تدريب العاملين في أجهزة انفاذ القانون على برامج تدريبية خاصة منها التسليم المراقب، حيث جاء في هذه المادة</w:t>
      </w:r>
      <w:r>
        <w:rPr>
          <w:rFonts w:ascii="Simplified Arabic" w:hAnsi="Simplified Arabic" w:cs="Simplified Arabic" w:hint="cs"/>
          <w:sz w:val="28"/>
          <w:szCs w:val="28"/>
          <w:rtl/>
        </w:rPr>
        <w:t xml:space="preserve"> "تعمل كل دولة طرف قدر الضرورة على انشاء أو تطوير أو تحسين برنامج تدريب خاص لعاملين في أجهزتها المعنية بإنفاذ القانون، وم</w:t>
      </w:r>
      <w:r w:rsidR="00850BB1">
        <w:rPr>
          <w:rFonts w:ascii="Simplified Arabic" w:hAnsi="Simplified Arabic" w:cs="Simplified Arabic" w:hint="cs"/>
          <w:sz w:val="28"/>
          <w:szCs w:val="28"/>
          <w:rtl/>
        </w:rPr>
        <w:t>ن</w:t>
      </w:r>
      <w:r>
        <w:rPr>
          <w:rFonts w:ascii="Simplified Arabic" w:hAnsi="Simplified Arabic" w:cs="Simplified Arabic" w:hint="cs"/>
          <w:sz w:val="28"/>
          <w:szCs w:val="28"/>
          <w:rtl/>
        </w:rPr>
        <w:t>هم أعضاء النيابة العامة وقضاة التحقيق وموظفو الجمارك وغيرهم من الموظفين العاملين المكلفين بمنع ومكافحة الجرائم المشمولة بهذه الاتفاقية</w:t>
      </w:r>
      <w:r w:rsidR="00C77F44">
        <w:rPr>
          <w:rFonts w:ascii="Simplified Arabic" w:hAnsi="Simplified Arabic" w:cs="Simplified Arabic" w:hint="cs"/>
          <w:sz w:val="28"/>
          <w:szCs w:val="28"/>
          <w:rtl/>
        </w:rPr>
        <w:t>، وتشمل تلك البرامج على وجه الخصوص بقدر ما يسمح به القانون الداخلي المراقبة الالكترونية، والتسليم المراقب، والعمليات السرية</w:t>
      </w:r>
      <w:r w:rsidR="00850BB1">
        <w:rPr>
          <w:rFonts w:ascii="Simplified Arabic" w:hAnsi="Simplified Arabic" w:cs="Simplified Arabic" w:hint="cs"/>
          <w:sz w:val="28"/>
          <w:szCs w:val="28"/>
          <w:rtl/>
        </w:rPr>
        <w:t>"</w:t>
      </w:r>
      <w:r w:rsidR="0026699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p>
    <w:p w14:paraId="5CD5A582" w14:textId="77777777" w:rsidR="006A35EC" w:rsidRPr="006A35EC" w:rsidRDefault="006A35EC" w:rsidP="009732A4">
      <w:pPr>
        <w:pStyle w:val="ListParagraph"/>
        <w:numPr>
          <w:ilvl w:val="0"/>
          <w:numId w:val="1"/>
        </w:numPr>
        <w:tabs>
          <w:tab w:val="right" w:pos="810"/>
        </w:tabs>
        <w:bidi/>
        <w:spacing w:line="240" w:lineRule="auto"/>
        <w:jc w:val="both"/>
        <w:rPr>
          <w:rFonts w:ascii="Simplified Arabic" w:hAnsi="Simplified Arabic" w:cs="Simplified Arabic"/>
          <w:b/>
          <w:bCs/>
          <w:sz w:val="28"/>
          <w:szCs w:val="28"/>
        </w:rPr>
      </w:pPr>
      <w:r w:rsidRPr="006A35EC">
        <w:rPr>
          <w:rFonts w:ascii="Simplified Arabic" w:hAnsi="Simplified Arabic" w:cs="Simplified Arabic" w:hint="cs"/>
          <w:b/>
          <w:bCs/>
          <w:sz w:val="28"/>
          <w:szCs w:val="28"/>
          <w:rtl/>
        </w:rPr>
        <w:t>اتفاقية الأمم المتحدة لمكافحة الفساد 2003</w:t>
      </w:r>
    </w:p>
    <w:p w14:paraId="0B3B616B" w14:textId="77777777" w:rsidR="00455667" w:rsidRDefault="00455667" w:rsidP="00455667">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نصت الاتفاقية على التسلم المراقب من خلال تعريفه في ال</w:t>
      </w:r>
      <w:r w:rsidR="00BF716C">
        <w:rPr>
          <w:rFonts w:ascii="Simplified Arabic" w:hAnsi="Simplified Arabic" w:cs="Simplified Arabic" w:hint="cs"/>
          <w:sz w:val="28"/>
          <w:szCs w:val="28"/>
          <w:rtl/>
        </w:rPr>
        <w:t>ما</w:t>
      </w:r>
      <w:r>
        <w:rPr>
          <w:rFonts w:ascii="Simplified Arabic" w:hAnsi="Simplified Arabic" w:cs="Simplified Arabic" w:hint="cs"/>
          <w:sz w:val="28"/>
          <w:szCs w:val="28"/>
          <w:rtl/>
        </w:rPr>
        <w:t>دة الأولى الفقرة ط وفق ما ذكرنا أ</w:t>
      </w:r>
      <w:r w:rsidR="00BF716C">
        <w:rPr>
          <w:rFonts w:ascii="Simplified Arabic" w:hAnsi="Simplified Arabic" w:cs="Simplified Arabic" w:hint="cs"/>
          <w:sz w:val="28"/>
          <w:szCs w:val="28"/>
          <w:rtl/>
        </w:rPr>
        <w:t>ع</w:t>
      </w:r>
      <w:r>
        <w:rPr>
          <w:rFonts w:ascii="Simplified Arabic" w:hAnsi="Simplified Arabic" w:cs="Simplified Arabic" w:hint="cs"/>
          <w:sz w:val="28"/>
          <w:szCs w:val="28"/>
          <w:rtl/>
        </w:rPr>
        <w:t>لاه في معرض حديثنا عن التعريف القانوني للتسليم المراقب، كما نصت الاتفاقية في المادة (50) على التسليم المراقب باعتباره أحد أساليب التحريات الخاصة وذلك من خلال اتخاذ الدول الأطراف ووفق امكانياتها المتاحة ووفق ما يسمح بها نظامها القانوني الداخلي استخدام هذا الاسلوب.</w:t>
      </w:r>
    </w:p>
    <w:p w14:paraId="0014FCA6" w14:textId="77777777" w:rsidR="00455667" w:rsidRDefault="00455667" w:rsidP="00455667">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وأكدت الاتفاقية</w:t>
      </w:r>
      <w:r w:rsidR="00F22808">
        <w:rPr>
          <w:rFonts w:ascii="Simplified Arabic" w:hAnsi="Simplified Arabic" w:cs="Simplified Arabic" w:hint="cs"/>
          <w:sz w:val="28"/>
          <w:szCs w:val="28"/>
          <w:rtl/>
        </w:rPr>
        <w:t xml:space="preserve"> على اعتبار اسلوب التسليم المراقب من أهم الأساليب في مكافحة جرائم الفساد وتتبع المفسدين، وتعتبر هذه الاتفاقية أول اتفاقية دولية خاصة أولت عناية خاصة بالتسليم المراقب كأحد الآليات الدولية المعنية بمكافحة الفساد، وقد وسعت الاتفاقية من مجال استخدام </w:t>
      </w:r>
      <w:r w:rsidR="00F22808">
        <w:rPr>
          <w:rFonts w:ascii="Simplified Arabic" w:hAnsi="Simplified Arabic" w:cs="Simplified Arabic" w:hint="cs"/>
          <w:sz w:val="28"/>
          <w:szCs w:val="28"/>
          <w:rtl/>
        </w:rPr>
        <w:lastRenderedPageBreak/>
        <w:t>اسلوب التسليم المراقب، فبعد كان قاصراً على الاتجار غير المشروع في المخدرات والمؤثرات العقلية، امتد نطاق</w:t>
      </w:r>
      <w:r w:rsidR="00BF716C">
        <w:rPr>
          <w:rFonts w:ascii="Simplified Arabic" w:hAnsi="Simplified Arabic" w:cs="Simplified Arabic" w:hint="cs"/>
          <w:sz w:val="28"/>
          <w:szCs w:val="28"/>
          <w:rtl/>
        </w:rPr>
        <w:t>ه</w:t>
      </w:r>
      <w:r w:rsidR="00F22808">
        <w:rPr>
          <w:rFonts w:ascii="Simplified Arabic" w:hAnsi="Simplified Arabic" w:cs="Simplified Arabic" w:hint="cs"/>
          <w:sz w:val="28"/>
          <w:szCs w:val="28"/>
          <w:rtl/>
        </w:rPr>
        <w:t xml:space="preserve"> </w:t>
      </w:r>
      <w:r w:rsidR="00BF716C">
        <w:rPr>
          <w:rFonts w:ascii="Simplified Arabic" w:hAnsi="Simplified Arabic" w:cs="Simplified Arabic" w:hint="cs"/>
          <w:sz w:val="28"/>
          <w:szCs w:val="28"/>
          <w:rtl/>
        </w:rPr>
        <w:t xml:space="preserve">ليشمل </w:t>
      </w:r>
      <w:r w:rsidR="00F22808">
        <w:rPr>
          <w:rFonts w:ascii="Simplified Arabic" w:hAnsi="Simplified Arabic" w:cs="Simplified Arabic" w:hint="cs"/>
          <w:sz w:val="28"/>
          <w:szCs w:val="28"/>
          <w:rtl/>
        </w:rPr>
        <w:t>مكافحة جرائم الفساد</w:t>
      </w:r>
      <w:r w:rsidR="00D17547">
        <w:rPr>
          <w:rFonts w:ascii="Simplified Arabic" w:hAnsi="Simplified Arabic" w:cs="Simplified Arabic" w:hint="cs"/>
          <w:sz w:val="28"/>
          <w:szCs w:val="28"/>
          <w:rtl/>
        </w:rPr>
        <w:t>.</w:t>
      </w:r>
      <w:r w:rsidR="00EB5475">
        <w:rPr>
          <w:rStyle w:val="FootnoteReference"/>
          <w:rFonts w:ascii="Simplified Arabic" w:hAnsi="Simplified Arabic" w:cs="Simplified Arabic"/>
          <w:sz w:val="28"/>
          <w:szCs w:val="28"/>
          <w:rtl/>
        </w:rPr>
        <w:footnoteReference w:id="19"/>
      </w:r>
    </w:p>
    <w:p w14:paraId="402D1750" w14:textId="77777777" w:rsidR="00455667" w:rsidRPr="00455667" w:rsidRDefault="00455667" w:rsidP="00455667">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455667">
        <w:rPr>
          <w:rFonts w:ascii="Simplified Arabic" w:hAnsi="Simplified Arabic" w:cs="Simplified Arabic" w:hint="cs"/>
          <w:sz w:val="28"/>
          <w:szCs w:val="28"/>
          <w:rtl/>
        </w:rPr>
        <w:t>ولا بد من الاشارة هنا إلى أن اتفاقية باليرمو</w:t>
      </w:r>
      <w:r>
        <w:rPr>
          <w:rFonts w:ascii="Simplified Arabic" w:hAnsi="Simplified Arabic" w:cs="Simplified Arabic" w:hint="cs"/>
          <w:sz w:val="28"/>
          <w:szCs w:val="28"/>
          <w:rtl/>
        </w:rPr>
        <w:t xml:space="preserve"> المذكورة أعلاه</w:t>
      </w:r>
      <w:r w:rsidRPr="00455667">
        <w:rPr>
          <w:rFonts w:ascii="Simplified Arabic" w:hAnsi="Simplified Arabic" w:cs="Simplified Arabic" w:hint="cs"/>
          <w:sz w:val="28"/>
          <w:szCs w:val="28"/>
          <w:rtl/>
        </w:rPr>
        <w:t xml:space="preserve"> سبقت اتفاقية الأمم المتحدة لمكافحة الفساد بتجريم أفعال الفساد واتخاذ التدابير التشريعية والإدارية أو اية تدابير اخرى لمكافحة الفساد من خلال ما نصت عليه </w:t>
      </w:r>
      <w:r>
        <w:rPr>
          <w:rFonts w:ascii="Simplified Arabic" w:hAnsi="Simplified Arabic" w:cs="Simplified Arabic" w:hint="cs"/>
          <w:sz w:val="28"/>
          <w:szCs w:val="28"/>
          <w:rtl/>
        </w:rPr>
        <w:t>ا</w:t>
      </w:r>
      <w:r w:rsidRPr="00455667">
        <w:rPr>
          <w:rFonts w:ascii="Simplified Arabic" w:hAnsi="Simplified Arabic" w:cs="Simplified Arabic" w:hint="cs"/>
          <w:sz w:val="28"/>
          <w:szCs w:val="28"/>
          <w:rtl/>
        </w:rPr>
        <w:t>لاتفاقية حول ذلك في المادتين (8) و (9) منها ويعتبر اسلوب التسليم المراقب أحد هذه التدابير</w:t>
      </w:r>
      <w:r w:rsidR="00D17547">
        <w:rPr>
          <w:rFonts w:ascii="Simplified Arabic" w:hAnsi="Simplified Arabic" w:cs="Simplified Arabic" w:hint="cs"/>
          <w:sz w:val="28"/>
          <w:szCs w:val="28"/>
          <w:rtl/>
        </w:rPr>
        <w:t>.</w:t>
      </w:r>
      <w:r w:rsidR="00EB5475">
        <w:rPr>
          <w:rStyle w:val="FootnoteReference"/>
          <w:rFonts w:ascii="Simplified Arabic" w:hAnsi="Simplified Arabic" w:cs="Simplified Arabic"/>
          <w:sz w:val="28"/>
          <w:szCs w:val="28"/>
          <w:rtl/>
        </w:rPr>
        <w:footnoteReference w:id="20"/>
      </w:r>
    </w:p>
    <w:p w14:paraId="1CE43BF2" w14:textId="77777777" w:rsidR="006A35EC" w:rsidRDefault="00751BF4" w:rsidP="009732A4">
      <w:pPr>
        <w:pStyle w:val="ListParagraph"/>
        <w:numPr>
          <w:ilvl w:val="0"/>
          <w:numId w:val="1"/>
        </w:numPr>
        <w:tabs>
          <w:tab w:val="right" w:pos="810"/>
        </w:tabs>
        <w:bidi/>
        <w:spacing w:line="240" w:lineRule="auto"/>
        <w:jc w:val="both"/>
        <w:rPr>
          <w:rFonts w:ascii="Simplified Arabic" w:hAnsi="Simplified Arabic" w:cs="Simplified Arabic"/>
          <w:b/>
          <w:bCs/>
          <w:sz w:val="28"/>
          <w:szCs w:val="28"/>
        </w:rPr>
      </w:pPr>
      <w:r w:rsidRPr="00937E37">
        <w:rPr>
          <w:rFonts w:ascii="Simplified Arabic" w:hAnsi="Simplified Arabic" w:cs="Simplified Arabic" w:hint="cs"/>
          <w:b/>
          <w:bCs/>
          <w:sz w:val="28"/>
          <w:szCs w:val="28"/>
          <w:rtl/>
        </w:rPr>
        <w:t>توصيات مجموعة العمل المالي (</w:t>
      </w:r>
      <w:r w:rsidRPr="00937E37">
        <w:rPr>
          <w:rFonts w:ascii="Simplified Arabic" w:hAnsi="Simplified Arabic" w:cs="Simplified Arabic"/>
          <w:b/>
          <w:bCs/>
          <w:sz w:val="28"/>
          <w:szCs w:val="28"/>
        </w:rPr>
        <w:t>FAT</w:t>
      </w:r>
      <w:r w:rsidR="000C2011">
        <w:rPr>
          <w:rFonts w:ascii="Simplified Arabic" w:hAnsi="Simplified Arabic" w:cs="Simplified Arabic"/>
          <w:b/>
          <w:bCs/>
          <w:sz w:val="28"/>
          <w:szCs w:val="28"/>
        </w:rPr>
        <w:t>F</w:t>
      </w:r>
      <w:r w:rsidRPr="00937E37">
        <w:rPr>
          <w:rFonts w:ascii="Simplified Arabic" w:hAnsi="Simplified Arabic" w:cs="Simplified Arabic" w:hint="cs"/>
          <w:b/>
          <w:bCs/>
          <w:sz w:val="28"/>
          <w:szCs w:val="28"/>
          <w:rtl/>
        </w:rPr>
        <w:t>)</w:t>
      </w:r>
      <w:r w:rsidRPr="00937E37">
        <w:rPr>
          <w:rStyle w:val="FootnoteReference"/>
          <w:rFonts w:ascii="Simplified Arabic" w:hAnsi="Simplified Arabic" w:cs="Simplified Arabic"/>
          <w:b/>
          <w:bCs/>
          <w:sz w:val="28"/>
          <w:szCs w:val="28"/>
          <w:rtl/>
        </w:rPr>
        <w:footnoteReference w:id="21"/>
      </w:r>
    </w:p>
    <w:p w14:paraId="7ADC78E5" w14:textId="77777777" w:rsidR="00937E37" w:rsidRDefault="00937E37" w:rsidP="00937E37">
      <w:pPr>
        <w:pStyle w:val="ListParagraph"/>
        <w:tabs>
          <w:tab w:val="right" w:pos="810"/>
        </w:tabs>
        <w:bidi/>
        <w:spacing w:line="240" w:lineRule="auto"/>
        <w:ind w:left="585"/>
        <w:jc w:val="both"/>
        <w:rPr>
          <w:rFonts w:ascii="Simplified Arabic" w:hAnsi="Simplified Arabic" w:cs="Simplified Arabic"/>
          <w:sz w:val="28"/>
          <w:szCs w:val="28"/>
          <w:rtl/>
        </w:rPr>
      </w:pPr>
      <w:r w:rsidRPr="00937E37">
        <w:rPr>
          <w:rFonts w:ascii="Simplified Arabic" w:hAnsi="Simplified Arabic" w:cs="Simplified Arabic" w:hint="cs"/>
          <w:sz w:val="28"/>
          <w:szCs w:val="28"/>
          <w:rtl/>
        </w:rPr>
        <w:t>تضع</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توصيات</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مجموعة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العمل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المالي</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إطار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عمل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شاملا</w:t>
      </w:r>
      <w:r w:rsidR="00BF716C">
        <w:rPr>
          <w:rFonts w:ascii="Simplified Arabic" w:hAnsi="Simplified Arabic" w:cs="Simplified Arabic" w:hint="cs"/>
          <w:sz w:val="28"/>
          <w:szCs w:val="28"/>
          <w:rtl/>
        </w:rPr>
        <w:t>ً</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ومتسقاً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من</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التدابير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التي</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ينبغي</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937E37">
        <w:rPr>
          <w:rFonts w:ascii="Simplified Arabic" w:hAnsi="Simplified Arabic" w:cs="Simplified Arabic" w:hint="cs"/>
          <w:sz w:val="28"/>
          <w:szCs w:val="28"/>
          <w:rtl/>
        </w:rPr>
        <w:t>الدول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تطبيقها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من</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أجل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مكافحة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غسل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الأموال</w:t>
      </w:r>
      <w:r>
        <w:rPr>
          <w:rFonts w:ascii="Simplified Arabic" w:hAnsi="Simplified Arabic" w:cs="Simplified Arabic" w:hint="cs"/>
          <w:sz w:val="28"/>
          <w:szCs w:val="28"/>
          <w:rtl/>
        </w:rPr>
        <w:t xml:space="preserve"> </w:t>
      </w:r>
      <w:r w:rsidRPr="00937E37">
        <w:rPr>
          <w:rFonts w:ascii="Simplified Arabic" w:hAnsi="Simplified Arabic" w:cs="Simplified Arabic" w:hint="cs"/>
          <w:sz w:val="28"/>
          <w:szCs w:val="28"/>
          <w:rtl/>
        </w:rPr>
        <w:t>وتمويل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الإرهاب،</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بالإضافة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إلى</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تمويل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انتشار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أسلحة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الدمار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الشامل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وحيث</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أن</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الأطر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القانونية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والإدارية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والتشغيلية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والنظم</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المالية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تختلف</w:t>
      </w:r>
      <w:r>
        <w:rPr>
          <w:rFonts w:ascii="Simplified Arabic" w:hAnsi="Simplified Arabic" w:cs="Simplified Arabic" w:hint="cs"/>
          <w:sz w:val="28"/>
          <w:szCs w:val="28"/>
          <w:rtl/>
        </w:rPr>
        <w:t xml:space="preserve"> </w:t>
      </w:r>
      <w:r w:rsidRPr="00937E37">
        <w:rPr>
          <w:rFonts w:ascii="Simplified Arabic" w:hAnsi="Simplified Arabic" w:cs="Simplified Arabic" w:hint="cs"/>
          <w:sz w:val="28"/>
          <w:szCs w:val="28"/>
          <w:rtl/>
        </w:rPr>
        <w:t>باختلاف</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الدول،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فإنه</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يتعذر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عليها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جميعاً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اتخاذ</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تدابير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متطابقة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لمواجهة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تلك</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التهديدات</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ولذلك</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فإن</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توصيات</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مجموعة</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العمل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المالي</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تضع معياراً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دوليًا،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ينبغي</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على</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الدول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تنفيذه</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من</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خلال</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اتخاذ</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تدابير</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تتكيف</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مع</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ظروفها</w:t>
      </w:r>
      <w:r w:rsidRPr="00937E37">
        <w:rPr>
          <w:rFonts w:ascii="Simplified Arabic" w:hAnsi="Simplified Arabic" w:cs="Simplified Arabic"/>
          <w:sz w:val="28"/>
          <w:szCs w:val="28"/>
          <w:rtl/>
        </w:rPr>
        <w:t xml:space="preserve"> </w:t>
      </w:r>
      <w:r w:rsidRPr="00937E37">
        <w:rPr>
          <w:rFonts w:ascii="Simplified Arabic" w:hAnsi="Simplified Arabic" w:cs="Simplified Arabic" w:hint="cs"/>
          <w:sz w:val="28"/>
          <w:szCs w:val="28"/>
          <w:rtl/>
        </w:rPr>
        <w:t>الخاصة</w:t>
      </w:r>
      <w:r w:rsidR="00AD0A47">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2"/>
      </w:r>
    </w:p>
    <w:p w14:paraId="7716DC0E" w14:textId="77777777" w:rsidR="00AD0A47" w:rsidRDefault="00AD0A47" w:rsidP="00AD0A47">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وقد لاحظة مجموعة العمل المالي لجوء غاسلي الاموال إلى اسلوب</w:t>
      </w:r>
      <w:r w:rsidR="003258ED">
        <w:rPr>
          <w:rFonts w:ascii="Simplified Arabic" w:hAnsi="Simplified Arabic" w:cs="Simplified Arabic" w:hint="cs"/>
          <w:sz w:val="28"/>
          <w:szCs w:val="28"/>
          <w:rtl/>
        </w:rPr>
        <w:t xml:space="preserve"> نقل شحنات الأموال غ</w:t>
      </w:r>
      <w:r>
        <w:rPr>
          <w:rFonts w:ascii="Simplified Arabic" w:hAnsi="Simplified Arabic" w:cs="Simplified Arabic" w:hint="cs"/>
          <w:sz w:val="28"/>
          <w:szCs w:val="28"/>
          <w:rtl/>
        </w:rPr>
        <w:t>ير المشروعة عبر الحدود الدولية،</w:t>
      </w:r>
      <w:r w:rsidR="00F812BD">
        <w:rPr>
          <w:rFonts w:ascii="Simplified Arabic" w:hAnsi="Simplified Arabic" w:cs="Simplified Arabic" w:hint="cs"/>
          <w:sz w:val="28"/>
          <w:szCs w:val="28"/>
          <w:rtl/>
        </w:rPr>
        <w:t xml:space="preserve"> لهذا فقد حثت في تقريرها الثالث لعام (1991/1992) الدول الأعضاء على دراسة اتخاذ الإجراءات الضرورية للسماح لسلطاتها المختصة بإجراء التحريات </w:t>
      </w:r>
      <w:r w:rsidR="00F812BD">
        <w:rPr>
          <w:rFonts w:ascii="Simplified Arabic" w:hAnsi="Simplified Arabic" w:cs="Simplified Arabic" w:hint="cs"/>
          <w:sz w:val="28"/>
          <w:szCs w:val="28"/>
          <w:rtl/>
        </w:rPr>
        <w:lastRenderedPageBreak/>
        <w:t>في قضايا غسيل الاموال، بتأجيل القبض على الأشخاص المشبوهين</w:t>
      </w:r>
      <w:r w:rsidR="003258ED">
        <w:rPr>
          <w:rFonts w:ascii="Simplified Arabic" w:hAnsi="Simplified Arabic" w:cs="Simplified Arabic" w:hint="cs"/>
          <w:sz w:val="28"/>
          <w:szCs w:val="28"/>
          <w:rtl/>
        </w:rPr>
        <w:t>، و/أو ضبط الأموال المعروف أو المشتبه في كونها عائدات للجريمة، بغرض التعرف على الاشخاص المتورطين في هذه الانشطة، وجمع الأدلة اللازمة لإدانتهم، من خلال استخدام بعض الاجراءات الضرورية في هذا المجال مثل التسليم المراقب، والعمليات السرية</w:t>
      </w:r>
      <w:r w:rsidR="00D17547">
        <w:rPr>
          <w:rFonts w:ascii="Simplified Arabic" w:hAnsi="Simplified Arabic" w:cs="Simplified Arabic" w:hint="cs"/>
          <w:sz w:val="28"/>
          <w:szCs w:val="28"/>
          <w:rtl/>
        </w:rPr>
        <w:t>.</w:t>
      </w:r>
      <w:r w:rsidR="003258ED">
        <w:rPr>
          <w:rStyle w:val="FootnoteReference"/>
          <w:rFonts w:ascii="Simplified Arabic" w:hAnsi="Simplified Arabic" w:cs="Simplified Arabic"/>
          <w:sz w:val="28"/>
          <w:szCs w:val="28"/>
          <w:rtl/>
        </w:rPr>
        <w:footnoteReference w:id="23"/>
      </w:r>
    </w:p>
    <w:p w14:paraId="4304F075" w14:textId="77777777" w:rsidR="003258ED" w:rsidRDefault="003258ED" w:rsidP="003258ED">
      <w:pPr>
        <w:pStyle w:val="ListParagraph"/>
        <w:tabs>
          <w:tab w:val="right" w:pos="810"/>
        </w:tabs>
        <w:bidi/>
        <w:spacing w:line="240" w:lineRule="auto"/>
        <w:ind w:left="585"/>
        <w:jc w:val="both"/>
        <w:rPr>
          <w:rFonts w:ascii="Simplified Arabic" w:hAnsi="Simplified Arabic" w:cs="Simplified Arabic"/>
          <w:sz w:val="28"/>
          <w:szCs w:val="28"/>
          <w:rtl/>
        </w:rPr>
      </w:pPr>
      <w:r>
        <w:rPr>
          <w:rFonts w:ascii="Simplified Arabic" w:hAnsi="Simplified Arabic" w:cs="Simplified Arabic" w:hint="cs"/>
          <w:sz w:val="28"/>
          <w:szCs w:val="28"/>
          <w:rtl/>
        </w:rPr>
        <w:t>وعرفت مجموعة العمل المالي التسليم المراقب بأنه" أسلوب يتم استخدامه بمعرفة أجهزة تنفيذ القانون، عندما يتوفر لديها العلم بوجود شحنة أو صفقة تضم مواد وعناصر ذات أصل غير قانوني أو مشتبه في أنه غير قانوني وتحقيقاً لصالح المكافحة بشكل أفضل، يكون من الأفضل عندئذ أن لا يتم ضبط هذه المواد أو العناصر في الحال، ويسمح للشحنة أو الصفقة بدلاً من ذلك بالمرور تحت الرقابة الدقيقة لأجهزة تنفيذ القانون بغرض جمع الأدلة والتعرف على المتهمين على أن تتم إجراءات القبض والضبط في مرحلة لاحقة بعد ذلك وفقاً للظروف الملائمة"</w:t>
      </w:r>
      <w:r w:rsidR="00D17547">
        <w:rPr>
          <w:rFonts w:ascii="Simplified Arabic" w:hAnsi="Simplified Arabic" w:cs="Simplified Arabic" w:hint="cs"/>
          <w:sz w:val="28"/>
          <w:szCs w:val="28"/>
          <w:rtl/>
        </w:rPr>
        <w:t>.</w:t>
      </w:r>
      <w:r w:rsidR="00D23A39">
        <w:rPr>
          <w:rStyle w:val="FootnoteReference"/>
          <w:rFonts w:ascii="Simplified Arabic" w:hAnsi="Simplified Arabic" w:cs="Simplified Arabic"/>
          <w:sz w:val="28"/>
          <w:szCs w:val="28"/>
          <w:rtl/>
        </w:rPr>
        <w:footnoteReference w:id="24"/>
      </w:r>
    </w:p>
    <w:p w14:paraId="2F899D95" w14:textId="77777777" w:rsidR="00AD0A47" w:rsidRDefault="0041189C" w:rsidP="0041189C">
      <w:pPr>
        <w:pStyle w:val="ListParagraph"/>
        <w:tabs>
          <w:tab w:val="left" w:pos="1500"/>
        </w:tabs>
        <w:bidi/>
        <w:ind w:left="585"/>
        <w:jc w:val="both"/>
        <w:rPr>
          <w:rFonts w:ascii="Simplified Arabic" w:hAnsi="Simplified Arabic" w:cs="Simplified Arabic"/>
          <w:sz w:val="28"/>
          <w:szCs w:val="28"/>
          <w:rtl/>
        </w:rPr>
      </w:pPr>
      <w:r>
        <w:rPr>
          <w:rFonts w:ascii="Simplified Arabic" w:hAnsi="Simplified Arabic" w:cs="Simplified Arabic" w:hint="cs"/>
          <w:sz w:val="28"/>
          <w:szCs w:val="28"/>
          <w:rtl/>
        </w:rPr>
        <w:t>وتطرقت مجموعة العمل المالي</w:t>
      </w:r>
      <w:r w:rsidR="00D23A39">
        <w:rPr>
          <w:rFonts w:ascii="Simplified Arabic" w:hAnsi="Simplified Arabic" w:cs="Simplified Arabic" w:hint="cs"/>
          <w:sz w:val="28"/>
          <w:szCs w:val="28"/>
          <w:rtl/>
        </w:rPr>
        <w:t xml:space="preserve"> في التوصية (31/2) </w:t>
      </w:r>
      <w:r>
        <w:rPr>
          <w:rFonts w:ascii="Simplified Arabic" w:hAnsi="Simplified Arabic" w:cs="Simplified Arabic" w:hint="cs"/>
          <w:sz w:val="28"/>
          <w:szCs w:val="28"/>
          <w:rtl/>
        </w:rPr>
        <w:t>ل</w:t>
      </w:r>
      <w:r w:rsidR="0089192F">
        <w:rPr>
          <w:rFonts w:ascii="Simplified Arabic" w:hAnsi="Simplified Arabic" w:cs="Simplified Arabic" w:hint="cs"/>
          <w:sz w:val="28"/>
          <w:szCs w:val="28"/>
          <w:rtl/>
        </w:rPr>
        <w:t>أ</w:t>
      </w:r>
      <w:r w:rsidR="00D23A39">
        <w:rPr>
          <w:rFonts w:ascii="Simplified Arabic" w:hAnsi="Simplified Arabic" w:cs="Simplified Arabic" w:hint="cs"/>
          <w:sz w:val="28"/>
          <w:szCs w:val="28"/>
          <w:rtl/>
        </w:rPr>
        <w:t xml:space="preserve">سلوب التسليم المراقب وذلك من خلال النص بأنه ينبغي </w:t>
      </w:r>
      <w:r w:rsidR="00D23A39" w:rsidRPr="00D23A39">
        <w:rPr>
          <w:rFonts w:ascii="Simplified Arabic" w:hAnsi="Simplified Arabic" w:cs="Simplified Arabic" w:hint="cs"/>
          <w:sz w:val="28"/>
          <w:szCs w:val="28"/>
          <w:rtl/>
        </w:rPr>
        <w:t>على</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الدول</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أن</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تتأكد</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أن</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السلطات</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المختصة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التي</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تجري</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التحقيقات</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قادرة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على</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استخدام</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مجموعة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واسعة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من</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أساليب</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التحقيق</w:t>
      </w:r>
      <w:r w:rsidR="00D23A39">
        <w:rPr>
          <w:rFonts w:ascii="Simplified Arabic" w:hAnsi="Simplified Arabic" w:cs="Simplified Arabic" w:hint="cs"/>
          <w:sz w:val="28"/>
          <w:szCs w:val="28"/>
          <w:rtl/>
        </w:rPr>
        <w:t xml:space="preserve"> </w:t>
      </w:r>
      <w:r w:rsidR="00D23A39" w:rsidRPr="00D23A39">
        <w:rPr>
          <w:rFonts w:ascii="Simplified Arabic" w:hAnsi="Simplified Arabic" w:cs="Simplified Arabic" w:hint="cs"/>
          <w:sz w:val="28"/>
          <w:szCs w:val="28"/>
          <w:rtl/>
        </w:rPr>
        <w:t>المناسبة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للتحقيق</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في</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جر</w:t>
      </w:r>
      <w:r w:rsidR="00D23A39">
        <w:rPr>
          <w:rFonts w:ascii="Simplified Arabic" w:hAnsi="Simplified Arabic" w:cs="Simplified Arabic" w:hint="cs"/>
          <w:sz w:val="28"/>
          <w:szCs w:val="28"/>
          <w:rtl/>
        </w:rPr>
        <w:t>ا</w:t>
      </w:r>
      <w:r w:rsidR="00D23A39" w:rsidRPr="00D23A39">
        <w:rPr>
          <w:rFonts w:ascii="Simplified Arabic" w:hAnsi="Simplified Arabic" w:cs="Simplified Arabic" w:hint="cs"/>
          <w:sz w:val="28"/>
          <w:szCs w:val="28"/>
          <w:rtl/>
        </w:rPr>
        <w:t>ئم</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غسل</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الأموال</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والجر</w:t>
      </w:r>
      <w:r w:rsidR="00D23A39">
        <w:rPr>
          <w:rFonts w:ascii="Simplified Arabic" w:hAnsi="Simplified Arabic" w:cs="Simplified Arabic" w:hint="cs"/>
          <w:sz w:val="28"/>
          <w:szCs w:val="28"/>
          <w:rtl/>
        </w:rPr>
        <w:t>ا</w:t>
      </w:r>
      <w:r w:rsidR="00D23A39" w:rsidRPr="00D23A39">
        <w:rPr>
          <w:rFonts w:ascii="Simplified Arabic" w:hAnsi="Simplified Arabic" w:cs="Simplified Arabic" w:hint="cs"/>
          <w:sz w:val="28"/>
          <w:szCs w:val="28"/>
          <w:rtl/>
        </w:rPr>
        <w:t>ئم</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الأصلية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المرتبطة</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وتمويل</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الإرهاب</w:t>
      </w:r>
      <w:r w:rsidR="00D23A39">
        <w:rPr>
          <w:rFonts w:ascii="Simplified Arabic" w:hAnsi="Simplified Arabic" w:cs="Simplified Arabic" w:hint="cs"/>
          <w:sz w:val="28"/>
          <w:szCs w:val="28"/>
          <w:rtl/>
        </w:rPr>
        <w:t>.</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وتضم</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تلك</w:t>
      </w:r>
      <w:r w:rsidR="00D23A39" w:rsidRPr="00D23A39">
        <w:rPr>
          <w:rFonts w:ascii="Simplified Arabic" w:hAnsi="Simplified Arabic" w:cs="Simplified Arabic"/>
          <w:sz w:val="28"/>
          <w:szCs w:val="28"/>
        </w:rPr>
        <w:t xml:space="preserve"> </w:t>
      </w:r>
      <w:r w:rsidR="00D23A39">
        <w:rPr>
          <w:rFonts w:ascii="Simplified Arabic" w:hAnsi="Simplified Arabic" w:cs="Simplified Arabic" w:hint="cs"/>
          <w:sz w:val="28"/>
          <w:szCs w:val="28"/>
          <w:rtl/>
        </w:rPr>
        <w:t>الأساليب:</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العمليات</w:t>
      </w:r>
      <w:r w:rsidR="00D23A39" w:rsidRPr="00D23A39">
        <w:rPr>
          <w:rFonts w:ascii="Simplified Arabic" w:hAnsi="Simplified Arabic" w:cs="Simplified Arabic"/>
          <w:sz w:val="28"/>
          <w:szCs w:val="28"/>
        </w:rPr>
        <w:t xml:space="preserve"> </w:t>
      </w:r>
      <w:r w:rsidR="00D23A39" w:rsidRPr="00D23A39">
        <w:rPr>
          <w:rFonts w:ascii="Simplified Arabic" w:hAnsi="Simplified Arabic" w:cs="Simplified Arabic" w:hint="cs"/>
          <w:sz w:val="28"/>
          <w:szCs w:val="28"/>
          <w:rtl/>
        </w:rPr>
        <w:t>السرية</w:t>
      </w:r>
      <w:r>
        <w:rPr>
          <w:rFonts w:ascii="Simplified Arabic" w:hAnsi="Simplified Arabic" w:cs="Simplified Arabic" w:hint="cs"/>
          <w:sz w:val="28"/>
          <w:szCs w:val="28"/>
          <w:rtl/>
        </w:rPr>
        <w:t xml:space="preserve"> </w:t>
      </w:r>
      <w:r w:rsidR="00D23A39" w:rsidRPr="0041189C">
        <w:rPr>
          <w:rFonts w:ascii="Simplified Arabic" w:hAnsi="Simplified Arabic" w:cs="Simplified Arabic" w:hint="cs"/>
          <w:sz w:val="28"/>
          <w:szCs w:val="28"/>
          <w:rtl/>
        </w:rPr>
        <w:t>واعتراض</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الاتصالات</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ودخول</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نظم</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الكمبيوتر</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والتسليم</w:t>
      </w:r>
      <w:r w:rsidR="00D23A39" w:rsidRPr="0041189C">
        <w:rPr>
          <w:rFonts w:ascii="Simplified Arabic" w:hAnsi="Simplified Arabic" w:cs="Simplified Arabic"/>
          <w:sz w:val="28"/>
          <w:szCs w:val="28"/>
        </w:rPr>
        <w:t xml:space="preserve"> </w:t>
      </w:r>
      <w:r w:rsidR="00D23A39" w:rsidRPr="0041189C">
        <w:rPr>
          <w:rFonts w:ascii="Simplified Arabic" w:hAnsi="Simplified Arabic" w:cs="Simplified Arabic" w:hint="cs"/>
          <w:sz w:val="28"/>
          <w:szCs w:val="28"/>
          <w:rtl/>
        </w:rPr>
        <w:t>المراقب</w:t>
      </w:r>
      <w:r w:rsidR="00D17547">
        <w:rPr>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5"/>
      </w:r>
    </w:p>
    <w:p w14:paraId="4D6F383E" w14:textId="77777777" w:rsidR="00B056C0" w:rsidRDefault="00B056C0" w:rsidP="001E0522">
      <w:pPr>
        <w:pStyle w:val="ListParagraph"/>
        <w:tabs>
          <w:tab w:val="left" w:pos="1500"/>
        </w:tabs>
        <w:bidi/>
        <w:ind w:left="585"/>
        <w:jc w:val="both"/>
        <w:rPr>
          <w:rFonts w:ascii="Simplified Arabic" w:hAnsi="Simplified Arabic" w:cs="Simplified Arabic"/>
          <w:sz w:val="28"/>
          <w:szCs w:val="28"/>
          <w:rtl/>
        </w:rPr>
      </w:pPr>
      <w:r w:rsidRPr="00B056C0">
        <w:rPr>
          <w:rFonts w:ascii="Simplified Arabic" w:hAnsi="Simplified Arabic" w:cs="Simplified Arabic"/>
          <w:sz w:val="28"/>
          <w:szCs w:val="28"/>
          <w:rtl/>
        </w:rPr>
        <w:t xml:space="preserve">وتجدر الإشارة أن فرقة العمل المالي قد اعتمدت إصدار" مذكرة تفسيرية" ذات أهمية بالغـة بعنوان (التسليم المراقب للأموال المعروف أو </w:t>
      </w:r>
      <w:r w:rsidR="001E0522">
        <w:rPr>
          <w:rFonts w:ascii="Simplified Arabic" w:hAnsi="Simplified Arabic" w:cs="Simplified Arabic"/>
          <w:sz w:val="28"/>
          <w:szCs w:val="28"/>
          <w:rtl/>
        </w:rPr>
        <w:t>المشتبه في</w:t>
      </w:r>
      <w:r w:rsidR="001E0522">
        <w:rPr>
          <w:rFonts w:ascii="Simplified Arabic" w:hAnsi="Simplified Arabic" w:cs="Simplified Arabic" w:hint="cs"/>
          <w:sz w:val="28"/>
          <w:szCs w:val="28"/>
          <w:rtl/>
        </w:rPr>
        <w:t xml:space="preserve"> </w:t>
      </w:r>
      <w:r w:rsidR="001E0522">
        <w:rPr>
          <w:rFonts w:ascii="Simplified Arabic" w:hAnsi="Simplified Arabic" w:cs="Simplified Arabic"/>
          <w:sz w:val="28"/>
          <w:szCs w:val="28"/>
          <w:rtl/>
        </w:rPr>
        <w:t>كونها عائدات إجرامية</w:t>
      </w:r>
      <w:r w:rsidR="003973F2">
        <w:rPr>
          <w:rFonts w:ascii="Simplified Arabic" w:hAnsi="Simplified Arabic" w:cs="Simplified Arabic" w:hint="cs"/>
          <w:sz w:val="28"/>
          <w:szCs w:val="28"/>
          <w:rtl/>
        </w:rPr>
        <w:t>)</w:t>
      </w:r>
      <w:r w:rsidR="001E0522">
        <w:rPr>
          <w:rFonts w:ascii="Simplified Arabic" w:hAnsi="Simplified Arabic" w:cs="Simplified Arabic" w:hint="cs"/>
          <w:sz w:val="28"/>
          <w:szCs w:val="28"/>
          <w:rtl/>
        </w:rPr>
        <w:t xml:space="preserve"> </w:t>
      </w:r>
      <w:r w:rsidRPr="00B056C0">
        <w:rPr>
          <w:rFonts w:ascii="Simplified Arabic" w:hAnsi="Simplified Arabic" w:cs="Simplified Arabic"/>
          <w:sz w:val="28"/>
          <w:szCs w:val="28"/>
          <w:rtl/>
        </w:rPr>
        <w:t>تعزز فيهـا التوصية السابقة الذكر وتؤكد على المزايا الناجمة عن تطبيق التسـليم المراقـب للعائـدات الإجرامية وت</w:t>
      </w:r>
      <w:r w:rsidR="001E0522">
        <w:rPr>
          <w:rFonts w:ascii="Simplified Arabic" w:hAnsi="Simplified Arabic" w:cs="Simplified Arabic" w:hint="cs"/>
          <w:sz w:val="28"/>
          <w:szCs w:val="28"/>
          <w:rtl/>
        </w:rPr>
        <w:t>ش</w:t>
      </w:r>
      <w:r w:rsidRPr="00B056C0">
        <w:rPr>
          <w:rFonts w:ascii="Simplified Arabic" w:hAnsi="Simplified Arabic" w:cs="Simplified Arabic"/>
          <w:sz w:val="28"/>
          <w:szCs w:val="28"/>
          <w:rtl/>
        </w:rPr>
        <w:t>جيع الدول الأعضاء على تأييد استخدامه، كلما أمكن ذلك ومـا عبـرت عنـه المذكرة التفسيرية بقولها" إن التسليم المراقب للأموال المعروف أو المشتبه في كونها عائدات جريمة، إنما يمثل أسلوبا قانونيا فعالا وسليما في مجال تنفيذ القانون من خلال الحصول على المعلومات وتوفير الأدلة المتعلقة بصفة خاصة بالعمليات المالية لغسيل الأموال</w:t>
      </w:r>
      <w:r w:rsidR="001E0522">
        <w:rPr>
          <w:rFonts w:ascii="Simplified Arabic" w:hAnsi="Simplified Arabic" w:cs="Simplified Arabic" w:hint="cs"/>
          <w:sz w:val="28"/>
          <w:szCs w:val="28"/>
          <w:rtl/>
        </w:rPr>
        <w:t>"</w:t>
      </w:r>
      <w:r w:rsidR="00D17547">
        <w:rPr>
          <w:rFonts w:ascii="Simplified Arabic" w:hAnsi="Simplified Arabic" w:cs="Simplified Arabic" w:hint="cs"/>
          <w:sz w:val="28"/>
          <w:szCs w:val="28"/>
          <w:rtl/>
        </w:rPr>
        <w:t>.</w:t>
      </w:r>
      <w:r w:rsidR="001E0522">
        <w:rPr>
          <w:rStyle w:val="FootnoteReference"/>
          <w:rFonts w:ascii="Simplified Arabic" w:hAnsi="Simplified Arabic" w:cs="Simplified Arabic"/>
          <w:sz w:val="28"/>
          <w:szCs w:val="28"/>
          <w:rtl/>
        </w:rPr>
        <w:footnoteReference w:id="26"/>
      </w:r>
    </w:p>
    <w:p w14:paraId="3ECD7791" w14:textId="77777777" w:rsidR="002B64C5" w:rsidRDefault="002B64C5" w:rsidP="00760FA8">
      <w:pPr>
        <w:tabs>
          <w:tab w:val="left" w:pos="1500"/>
        </w:tabs>
        <w:bidi/>
        <w:jc w:val="both"/>
        <w:rPr>
          <w:rFonts w:ascii="Simplified Arabic" w:hAnsi="Simplified Arabic" w:cs="Simplified Arabic"/>
          <w:sz w:val="28"/>
          <w:szCs w:val="28"/>
          <w:rtl/>
        </w:rPr>
      </w:pPr>
    </w:p>
    <w:p w14:paraId="6B70D5BB" w14:textId="77777777" w:rsidR="005A1647" w:rsidRPr="00760FA8" w:rsidRDefault="005A1647" w:rsidP="005A1647">
      <w:pPr>
        <w:tabs>
          <w:tab w:val="left" w:pos="1500"/>
        </w:tabs>
        <w:bidi/>
        <w:jc w:val="both"/>
        <w:rPr>
          <w:rFonts w:ascii="Simplified Arabic" w:hAnsi="Simplified Arabic" w:cs="Simplified Arabic"/>
          <w:sz w:val="28"/>
          <w:szCs w:val="28"/>
          <w:rtl/>
        </w:rPr>
      </w:pPr>
    </w:p>
    <w:p w14:paraId="62C461E4" w14:textId="77777777" w:rsidR="00DE0DEC" w:rsidRDefault="00DE0DEC" w:rsidP="005D6B14">
      <w:pPr>
        <w:tabs>
          <w:tab w:val="right" w:pos="810"/>
          <w:tab w:val="left" w:pos="5760"/>
        </w:tabs>
        <w:bidi/>
        <w:spacing w:line="240" w:lineRule="auto"/>
        <w:jc w:val="both"/>
        <w:rPr>
          <w:rFonts w:ascii="Simplified Arabic" w:hAnsi="Simplified Arabic" w:cs="Simplified Arabic"/>
          <w:b/>
          <w:bCs/>
          <w:sz w:val="28"/>
          <w:szCs w:val="28"/>
          <w:rtl/>
        </w:rPr>
      </w:pPr>
      <w:r w:rsidRPr="005D6B14">
        <w:rPr>
          <w:rFonts w:ascii="Simplified Arabic" w:hAnsi="Simplified Arabic" w:cs="Simplified Arabic" w:hint="cs"/>
          <w:b/>
          <w:bCs/>
          <w:sz w:val="28"/>
          <w:szCs w:val="28"/>
          <w:rtl/>
        </w:rPr>
        <w:t>ثانياً: التسليم المراقب في القانون المقارن</w:t>
      </w:r>
      <w:r w:rsidR="005D6B14">
        <w:rPr>
          <w:rFonts w:ascii="Simplified Arabic" w:hAnsi="Simplified Arabic" w:cs="Simplified Arabic"/>
          <w:b/>
          <w:bCs/>
          <w:sz w:val="28"/>
          <w:szCs w:val="28"/>
          <w:rtl/>
        </w:rPr>
        <w:tab/>
      </w:r>
    </w:p>
    <w:p w14:paraId="22EC4484" w14:textId="77777777" w:rsidR="005D6B14" w:rsidRDefault="005D6B14" w:rsidP="005D6B14">
      <w:pPr>
        <w:tabs>
          <w:tab w:val="right" w:pos="810"/>
          <w:tab w:val="left" w:pos="576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تسعى الدول التي صادقت على الاتفاقيات الدولية المذكورة أعلاه لا سيما اتفاقية الأمم المتحدة لمكافحة الفساد على مواءمة تشريعاتها مع بنود الاتفاقية، فمنها من استطاعت تحقيق ذلك إلى درجة كبيرة  ومنها من تسعى إلى ذلك من خلال التعديل على تشريعاتها المختلقة، ومن ضمن ذلك ادراج اسلوب التسليم المراقب ضمن التشريعات المحلية في تلك الدول، وهنا سوف نستعرض أهم الدول العربية التي تناولت اسلوب التسليم المراقب في تشريعاتها المحلية.</w:t>
      </w:r>
    </w:p>
    <w:p w14:paraId="5D0D49E1" w14:textId="77777777" w:rsidR="008D3F06" w:rsidRDefault="003B1D28" w:rsidP="009732A4">
      <w:pPr>
        <w:pStyle w:val="ListParagraph"/>
        <w:numPr>
          <w:ilvl w:val="0"/>
          <w:numId w:val="2"/>
        </w:numPr>
        <w:tabs>
          <w:tab w:val="right" w:pos="810"/>
          <w:tab w:val="left" w:pos="5760"/>
        </w:tabs>
        <w:bidi/>
        <w:spacing w:line="240" w:lineRule="auto"/>
        <w:jc w:val="both"/>
        <w:rPr>
          <w:rFonts w:ascii="Simplified Arabic" w:hAnsi="Simplified Arabic" w:cs="Simplified Arabic"/>
          <w:sz w:val="28"/>
          <w:szCs w:val="28"/>
        </w:rPr>
      </w:pPr>
      <w:r w:rsidRPr="008D3F06">
        <w:rPr>
          <w:rFonts w:ascii="Simplified Arabic" w:hAnsi="Simplified Arabic" w:cs="Simplified Arabic" w:hint="cs"/>
          <w:b/>
          <w:bCs/>
          <w:sz w:val="28"/>
          <w:szCs w:val="28"/>
          <w:rtl/>
        </w:rPr>
        <w:t>التسليم المراقب في التشريع المغربي</w:t>
      </w:r>
      <w:r w:rsidR="005D6B14" w:rsidRPr="008D3F06">
        <w:rPr>
          <w:rFonts w:ascii="Simplified Arabic" w:hAnsi="Simplified Arabic" w:cs="Simplified Arabic" w:hint="cs"/>
          <w:b/>
          <w:bCs/>
          <w:sz w:val="28"/>
          <w:szCs w:val="28"/>
          <w:rtl/>
        </w:rPr>
        <w:t>:</w:t>
      </w:r>
      <w:r w:rsidRPr="003B1D28">
        <w:rPr>
          <w:rFonts w:ascii="Simplified Arabic" w:hAnsi="Simplified Arabic" w:cs="Simplified Arabic" w:hint="cs"/>
          <w:sz w:val="28"/>
          <w:szCs w:val="28"/>
          <w:rtl/>
        </w:rPr>
        <w:t xml:space="preserve"> </w:t>
      </w:r>
      <w:r w:rsidRPr="003B1D28">
        <w:rPr>
          <w:rFonts w:ascii="Simplified Arabic" w:hAnsi="Simplified Arabic" w:cs="Simplified Arabic"/>
          <w:sz w:val="28"/>
          <w:szCs w:val="28"/>
          <w:rtl/>
        </w:rPr>
        <w:t>تم</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تنظيم</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عمليات</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التسليم</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ال</w:t>
      </w:r>
      <w:r w:rsidRPr="003B1D28">
        <w:rPr>
          <w:rFonts w:ascii="Simplified Arabic" w:hAnsi="Simplified Arabic" w:cs="Simplified Arabic" w:hint="cs"/>
          <w:sz w:val="28"/>
          <w:szCs w:val="28"/>
          <w:rtl/>
        </w:rPr>
        <w:t>م</w:t>
      </w:r>
      <w:r w:rsidRPr="003B1D28">
        <w:rPr>
          <w:rFonts w:ascii="Simplified Arabic" w:hAnsi="Simplified Arabic" w:cs="Simplified Arabic"/>
          <w:sz w:val="28"/>
          <w:szCs w:val="28"/>
          <w:rtl/>
        </w:rPr>
        <w:t>ر</w:t>
      </w:r>
      <w:r w:rsidRPr="003B1D28">
        <w:rPr>
          <w:rFonts w:ascii="Simplified Arabic" w:hAnsi="Simplified Arabic" w:cs="Simplified Arabic" w:hint="cs"/>
          <w:sz w:val="28"/>
          <w:szCs w:val="28"/>
          <w:rtl/>
        </w:rPr>
        <w:t>ا</w:t>
      </w:r>
      <w:r w:rsidRPr="003B1D28">
        <w:rPr>
          <w:rFonts w:ascii="Simplified Arabic" w:hAnsi="Simplified Arabic" w:cs="Simplified Arabic"/>
          <w:sz w:val="28"/>
          <w:szCs w:val="28"/>
          <w:rtl/>
        </w:rPr>
        <w:t>قب</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في</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القانون</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المغربي</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بمقتضى</w:t>
      </w:r>
      <w:r w:rsidRPr="003B1D28">
        <w:rPr>
          <w:rFonts w:ascii="Simplified Arabic" w:hAnsi="Simplified Arabic" w:cs="Simplified Arabic"/>
          <w:sz w:val="28"/>
          <w:szCs w:val="28"/>
        </w:rPr>
        <w:t xml:space="preserve"> </w:t>
      </w:r>
      <w:r w:rsidRPr="003B1D28">
        <w:rPr>
          <w:rFonts w:ascii="Simplified Arabic" w:hAnsi="Simplified Arabic" w:cs="Simplified Arabic"/>
          <w:sz w:val="28"/>
          <w:szCs w:val="28"/>
          <w:rtl/>
        </w:rPr>
        <w:t>القا</w:t>
      </w:r>
      <w:r>
        <w:rPr>
          <w:rFonts w:ascii="Simplified Arabic" w:hAnsi="Simplified Arabic" w:cs="Simplified Arabic" w:hint="cs"/>
          <w:sz w:val="28"/>
          <w:szCs w:val="28"/>
          <w:rtl/>
        </w:rPr>
        <w:t>نون رقم (10-13) الذي عدل أحكام</w:t>
      </w:r>
      <w:r w:rsidRPr="003B1D28">
        <w:rPr>
          <w:rFonts w:ascii="Simplified Arabic" w:hAnsi="Simplified Arabic" w:cs="Simplified Arabic" w:hint="cs"/>
          <w:sz w:val="28"/>
          <w:szCs w:val="28"/>
          <w:rtl/>
        </w:rPr>
        <w:t xml:space="preserve"> القانون الجنائي في </w:t>
      </w:r>
      <w:r w:rsidR="00F37246">
        <w:rPr>
          <w:rFonts w:ascii="Simplified Arabic" w:hAnsi="Simplified Arabic" w:cs="Simplified Arabic" w:hint="cs"/>
          <w:sz w:val="28"/>
          <w:szCs w:val="28"/>
          <w:rtl/>
        </w:rPr>
        <w:t xml:space="preserve">شهر كانون الثاني من </w:t>
      </w:r>
      <w:r w:rsidRPr="003B1D28">
        <w:rPr>
          <w:rFonts w:ascii="Simplified Arabic" w:hAnsi="Simplified Arabic" w:cs="Simplified Arabic" w:hint="cs"/>
          <w:sz w:val="28"/>
          <w:szCs w:val="28"/>
          <w:rtl/>
        </w:rPr>
        <w:t xml:space="preserve"> </w:t>
      </w:r>
      <w:r w:rsidR="00F37246">
        <w:rPr>
          <w:rFonts w:ascii="Simplified Arabic" w:hAnsi="Simplified Arabic" w:cs="Simplified Arabic" w:hint="cs"/>
          <w:sz w:val="28"/>
          <w:szCs w:val="28"/>
          <w:rtl/>
        </w:rPr>
        <w:t>العام 2011، حيث عرفت ال</w:t>
      </w:r>
      <w:r w:rsidR="008D3F06">
        <w:rPr>
          <w:rFonts w:ascii="Simplified Arabic" w:hAnsi="Simplified Arabic" w:cs="Simplified Arabic"/>
          <w:sz w:val="28"/>
          <w:szCs w:val="28"/>
          <w:rtl/>
        </w:rPr>
        <w:t>ماد</w:t>
      </w:r>
      <w:r w:rsidR="008D3F06">
        <w:rPr>
          <w:rFonts w:ascii="Simplified Arabic" w:hAnsi="Simplified Arabic" w:cs="Simplified Arabic" w:hint="cs"/>
          <w:sz w:val="28"/>
          <w:szCs w:val="28"/>
          <w:rtl/>
        </w:rPr>
        <w:t>ة</w:t>
      </w:r>
      <w:r w:rsidRPr="003B1D28">
        <w:rPr>
          <w:rFonts w:ascii="Simplified Arabic" w:hAnsi="Simplified Arabic" w:cs="Simplified Arabic"/>
          <w:sz w:val="28"/>
          <w:szCs w:val="28"/>
        </w:rPr>
        <w:t xml:space="preserve"> </w:t>
      </w:r>
      <w:r w:rsidR="008D3F06">
        <w:rPr>
          <w:rFonts w:ascii="Simplified Arabic" w:hAnsi="Simplified Arabic" w:cs="Simplified Arabic" w:hint="cs"/>
          <w:sz w:val="28"/>
          <w:szCs w:val="28"/>
          <w:rtl/>
        </w:rPr>
        <w:t>(</w:t>
      </w:r>
      <w:r w:rsidRPr="003B1D28">
        <w:rPr>
          <w:rFonts w:ascii="Simplified Arabic" w:hAnsi="Simplified Arabic" w:cs="Simplified Arabic" w:hint="cs"/>
          <w:sz w:val="28"/>
          <w:szCs w:val="28"/>
          <w:rtl/>
        </w:rPr>
        <w:t>82</w:t>
      </w:r>
      <w:r w:rsidR="00EE5DE4">
        <w:rPr>
          <w:rFonts w:ascii="Simplified Arabic" w:hAnsi="Simplified Arabic" w:cs="Simplified Arabic"/>
          <w:sz w:val="28"/>
          <w:szCs w:val="28"/>
        </w:rPr>
        <w:t>-</w:t>
      </w:r>
      <w:r w:rsidRPr="003B1D28">
        <w:rPr>
          <w:rFonts w:ascii="Simplified Arabic" w:hAnsi="Simplified Arabic" w:cs="Simplified Arabic" w:hint="cs"/>
          <w:sz w:val="28"/>
          <w:szCs w:val="28"/>
          <w:rtl/>
        </w:rPr>
        <w:t>1</w:t>
      </w:r>
      <w:r w:rsidRPr="003B1D28">
        <w:rPr>
          <w:rFonts w:ascii="Simplified Arabic" w:hAnsi="Simplified Arabic" w:cs="Simplified Arabic"/>
          <w:sz w:val="28"/>
          <w:szCs w:val="28"/>
        </w:rPr>
        <w:t>(</w:t>
      </w:r>
      <w:r w:rsidRPr="003B1D28">
        <w:rPr>
          <w:rFonts w:ascii="Simplified Arabic" w:hAnsi="Simplified Arabic" w:cs="Simplified Arabic" w:hint="cs"/>
          <w:sz w:val="28"/>
          <w:szCs w:val="28"/>
          <w:rtl/>
        </w:rPr>
        <w:t xml:space="preserve"> </w:t>
      </w:r>
      <w:r w:rsidR="00F37246">
        <w:rPr>
          <w:rFonts w:ascii="Simplified Arabic" w:hAnsi="Simplified Arabic" w:cs="Simplified Arabic" w:hint="cs"/>
          <w:sz w:val="28"/>
          <w:szCs w:val="28"/>
          <w:rtl/>
        </w:rPr>
        <w:t>التسليم المراقب بأنه" السماح بعبور أشياء وأموال تعد حيازتها جريمة، أو تكون متحصلة أو كانت أدارة ارتكابها طبقاً لأحكام القانون الوطني، إلى داخل التراب المغربي أو خارجه، دون ضبطها أو استبدالها كلياً أو جزئياً تحت مراقبة السلطات المختصة، وذلك بناءً على طلب دولة أجنبية، بقصد التعرف على الوجهة النهائية للأشياء أو ضبط مرتكبيها أو المستفيدين منها"</w:t>
      </w:r>
      <w:r w:rsidR="00D17547">
        <w:rPr>
          <w:rFonts w:ascii="Simplified Arabic" w:hAnsi="Simplified Arabic" w:cs="Simplified Arabic" w:hint="cs"/>
          <w:sz w:val="28"/>
          <w:szCs w:val="28"/>
          <w:rtl/>
        </w:rPr>
        <w:t>.</w:t>
      </w:r>
      <w:r w:rsidR="008D3F06">
        <w:rPr>
          <w:rStyle w:val="FootnoteReference"/>
          <w:rFonts w:ascii="Simplified Arabic" w:hAnsi="Simplified Arabic" w:cs="Simplified Arabic"/>
          <w:sz w:val="28"/>
          <w:szCs w:val="28"/>
          <w:rtl/>
        </w:rPr>
        <w:footnoteReference w:id="27"/>
      </w:r>
    </w:p>
    <w:p w14:paraId="61D812FB" w14:textId="77777777" w:rsidR="005E5B8D" w:rsidRDefault="005E5B8D" w:rsidP="002D0D84">
      <w:pPr>
        <w:pStyle w:val="ListParagraph"/>
        <w:tabs>
          <w:tab w:val="right" w:pos="810"/>
          <w:tab w:val="left" w:pos="5760"/>
        </w:tabs>
        <w:bidi/>
        <w:spacing w:line="240" w:lineRule="auto"/>
        <w:jc w:val="both"/>
        <w:rPr>
          <w:rFonts w:ascii="Simplified Arabic" w:hAnsi="Simplified Arabic" w:cs="Simplified Arabic"/>
          <w:sz w:val="28"/>
          <w:szCs w:val="28"/>
          <w:rtl/>
        </w:rPr>
      </w:pPr>
      <w:r w:rsidRPr="00F37246">
        <w:rPr>
          <w:rFonts w:ascii="Simplified Arabic" w:hAnsi="Simplified Arabic" w:cs="Simplified Arabic" w:hint="cs"/>
          <w:sz w:val="28"/>
          <w:szCs w:val="28"/>
          <w:rtl/>
        </w:rPr>
        <w:t>وحدد قانون المسطرة الجنائية أحكام تنفيذ التسليم المراقب وفق ما جاء في المادة (749</w:t>
      </w:r>
      <w:r w:rsidR="00F37246">
        <w:rPr>
          <w:rFonts w:ascii="Simplified Arabic" w:hAnsi="Simplified Arabic" w:cs="Simplified Arabic" w:hint="cs"/>
          <w:sz w:val="28"/>
          <w:szCs w:val="28"/>
          <w:rtl/>
        </w:rPr>
        <w:t>-1</w:t>
      </w:r>
      <w:r w:rsidR="008D3F06">
        <w:rPr>
          <w:rFonts w:ascii="Simplified Arabic" w:hAnsi="Simplified Arabic" w:cs="Simplified Arabic" w:hint="cs"/>
          <w:sz w:val="28"/>
          <w:szCs w:val="28"/>
          <w:rtl/>
        </w:rPr>
        <w:t>) حيث جاء فيها "</w:t>
      </w:r>
      <w:r w:rsidRPr="00F37246">
        <w:rPr>
          <w:rFonts w:ascii="Simplified Arabic" w:hAnsi="Simplified Arabic" w:cs="Simplified Arabic"/>
          <w:sz w:val="28"/>
          <w:szCs w:val="28"/>
          <w:rtl/>
        </w:rPr>
        <w:t>يمكن</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لدولة</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أجنبية</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أن</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تطلب</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من</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السلطات</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المغربية</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المختصة</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تنفيذ</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عملية</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تسليم</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مر</w:t>
      </w:r>
      <w:r w:rsidR="008D3F06">
        <w:rPr>
          <w:rFonts w:ascii="Simplified Arabic" w:hAnsi="Simplified Arabic" w:cs="Simplified Arabic" w:hint="cs"/>
          <w:sz w:val="28"/>
          <w:szCs w:val="28"/>
          <w:rtl/>
        </w:rPr>
        <w:t>ا</w:t>
      </w:r>
      <w:r w:rsidRPr="00F37246">
        <w:rPr>
          <w:rFonts w:ascii="Simplified Arabic" w:hAnsi="Simplified Arabic" w:cs="Simplified Arabic"/>
          <w:sz w:val="28"/>
          <w:szCs w:val="28"/>
          <w:rtl/>
        </w:rPr>
        <w:t>قب</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داخل</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أر</w:t>
      </w:r>
      <w:r w:rsidR="008D3F06">
        <w:rPr>
          <w:rFonts w:ascii="Simplified Arabic" w:hAnsi="Simplified Arabic" w:cs="Simplified Arabic" w:hint="cs"/>
          <w:sz w:val="28"/>
          <w:szCs w:val="28"/>
          <w:rtl/>
        </w:rPr>
        <w:t>ا</w:t>
      </w:r>
      <w:r w:rsidRPr="00F37246">
        <w:rPr>
          <w:rFonts w:ascii="Simplified Arabic" w:hAnsi="Simplified Arabic" w:cs="Simplified Arabic"/>
          <w:sz w:val="28"/>
          <w:szCs w:val="28"/>
          <w:rtl/>
        </w:rPr>
        <w:t>ضي</w:t>
      </w:r>
      <w:r w:rsidRPr="00F37246">
        <w:rPr>
          <w:rFonts w:ascii="Simplified Arabic" w:hAnsi="Simplified Arabic" w:cs="Simplified Arabic"/>
          <w:sz w:val="28"/>
          <w:szCs w:val="28"/>
        </w:rPr>
        <w:t xml:space="preserve"> </w:t>
      </w:r>
      <w:r w:rsidRPr="00F37246">
        <w:rPr>
          <w:rFonts w:ascii="Simplified Arabic" w:hAnsi="Simplified Arabic" w:cs="Simplified Arabic"/>
          <w:sz w:val="28"/>
          <w:szCs w:val="28"/>
          <w:rtl/>
        </w:rPr>
        <w:t>المملكة</w:t>
      </w:r>
      <w:r w:rsid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المغربية</w:t>
      </w:r>
      <w:r w:rsidRPr="008D3F06">
        <w:rPr>
          <w:rFonts w:ascii="Simplified Arabic" w:hAnsi="Simplified Arabic" w:cs="Simplified Arabic"/>
          <w:sz w:val="28"/>
          <w:szCs w:val="28"/>
        </w:rPr>
        <w:t xml:space="preserve"> .</w:t>
      </w:r>
      <w:r w:rsidR="008D3F06">
        <w:rPr>
          <w:rFonts w:ascii="Simplified Arabic" w:hAnsi="Simplified Arabic" w:cs="Simplified Arabic" w:hint="cs"/>
          <w:sz w:val="28"/>
          <w:szCs w:val="28"/>
          <w:rtl/>
        </w:rPr>
        <w:t>و</w:t>
      </w:r>
      <w:r w:rsidRPr="008D3F06">
        <w:rPr>
          <w:rFonts w:ascii="Simplified Arabic" w:hAnsi="Simplified Arabic" w:cs="Simplified Arabic"/>
          <w:sz w:val="28"/>
          <w:szCs w:val="28"/>
          <w:rtl/>
        </w:rPr>
        <w:t>حتى</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قبل</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اعتماد</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الأحكام</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السالفة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الذكر،</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استجاب</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المغرب</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لطلبات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التعاون</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القضائي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المتضمنة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في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هذا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النوع</w:t>
      </w:r>
      <w:r w:rsidR="008D3F06" w:rsidRP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من</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الطلبات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في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إطار</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تطبيق</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مقتضيات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الاتفاقية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الدولية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لمكافحة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المخدر</w:t>
      </w:r>
      <w:r w:rsidR="008D3F06" w:rsidRPr="008D3F06">
        <w:rPr>
          <w:rFonts w:ascii="Simplified Arabic" w:hAnsi="Simplified Arabic" w:cs="Simplified Arabic" w:hint="cs"/>
          <w:sz w:val="28"/>
          <w:szCs w:val="28"/>
          <w:rtl/>
        </w:rPr>
        <w:t>ا</w:t>
      </w:r>
      <w:r w:rsidRPr="008D3F06">
        <w:rPr>
          <w:rFonts w:ascii="Simplified Arabic" w:hAnsi="Simplified Arabic" w:cs="Simplified Arabic"/>
          <w:sz w:val="28"/>
          <w:szCs w:val="28"/>
          <w:rtl/>
        </w:rPr>
        <w:t>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والمؤثر</w:t>
      </w:r>
      <w:r w:rsidR="008D3F06" w:rsidRPr="008D3F06">
        <w:rPr>
          <w:rFonts w:ascii="Simplified Arabic" w:hAnsi="Simplified Arabic" w:cs="Simplified Arabic" w:hint="cs"/>
          <w:sz w:val="28"/>
          <w:szCs w:val="28"/>
          <w:rtl/>
        </w:rPr>
        <w:t>ا</w:t>
      </w:r>
      <w:r w:rsidRPr="008D3F06">
        <w:rPr>
          <w:rFonts w:ascii="Simplified Arabic" w:hAnsi="Simplified Arabic" w:cs="Simplified Arabic"/>
          <w:sz w:val="28"/>
          <w:szCs w:val="28"/>
          <w:rtl/>
        </w:rPr>
        <w:t>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العقلية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وقد</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بلغ</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عدد</w:t>
      </w:r>
      <w:r w:rsidR="008D3F06" w:rsidRP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طلبات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التسليم</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المر</w:t>
      </w:r>
      <w:r w:rsidR="008D3F06" w:rsidRPr="008D3F06">
        <w:rPr>
          <w:rFonts w:ascii="Simplified Arabic" w:hAnsi="Simplified Arabic" w:cs="Simplified Arabic" w:hint="cs"/>
          <w:sz w:val="28"/>
          <w:szCs w:val="28"/>
          <w:rtl/>
        </w:rPr>
        <w:t>ا</w:t>
      </w:r>
      <w:r w:rsidRPr="008D3F06">
        <w:rPr>
          <w:rFonts w:ascii="Simplified Arabic" w:hAnsi="Simplified Arabic" w:cs="Simplified Arabic"/>
          <w:sz w:val="28"/>
          <w:szCs w:val="28"/>
          <w:rtl/>
        </w:rPr>
        <w:t>قب</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التي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توصل</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بها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المغرب</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خلال</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سنة</w:t>
      </w:r>
      <w:r w:rsidR="008D3F06" w:rsidRPr="008D3F06">
        <w:rPr>
          <w:rFonts w:ascii="Simplified Arabic" w:hAnsi="Simplified Arabic" w:cs="Simplified Arabic" w:hint="cs"/>
          <w:sz w:val="28"/>
          <w:szCs w:val="28"/>
          <w:rtl/>
        </w:rPr>
        <w:t xml:space="preserve"> </w:t>
      </w:r>
      <w:r w:rsidR="002D0D84">
        <w:rPr>
          <w:rFonts w:ascii="Simplified Arabic" w:hAnsi="Simplified Arabic" w:cs="Simplified Arabic" w:hint="cs"/>
          <w:sz w:val="28"/>
          <w:szCs w:val="28"/>
          <w:rtl/>
        </w:rPr>
        <w:t>2010م</w:t>
      </w:r>
      <w:r w:rsidR="008D3F06" w:rsidRP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ما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مجموعه</w:t>
      </w:r>
      <w:r w:rsidRPr="008D3F06">
        <w:rPr>
          <w:rFonts w:ascii="Simplified Arabic" w:hAnsi="Simplified Arabic" w:cs="Simplified Arabic"/>
          <w:sz w:val="28"/>
          <w:szCs w:val="28"/>
        </w:rPr>
        <w:t xml:space="preserve"> 34 </w:t>
      </w:r>
      <w:r w:rsidRPr="008D3F06">
        <w:rPr>
          <w:rFonts w:ascii="Simplified Arabic" w:hAnsi="Simplified Arabic" w:cs="Simplified Arabic"/>
          <w:sz w:val="28"/>
          <w:szCs w:val="28"/>
          <w:rtl/>
        </w:rPr>
        <w:t>طلبا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فيما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تم</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تمت</w:t>
      </w:r>
      <w:r w:rsidR="008D3F06" w:rsidRP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الاستجابة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وتنفيذ</w:t>
      </w:r>
      <w:r w:rsidRPr="008D3F06">
        <w:rPr>
          <w:rFonts w:ascii="Simplified Arabic" w:hAnsi="Simplified Arabic" w:cs="Simplified Arabic"/>
          <w:sz w:val="28"/>
          <w:szCs w:val="28"/>
        </w:rPr>
        <w:t xml:space="preserve"> 39 </w:t>
      </w:r>
      <w:r w:rsidRPr="008D3F06">
        <w:rPr>
          <w:rFonts w:ascii="Simplified Arabic" w:hAnsi="Simplified Arabic" w:cs="Simplified Arabic"/>
          <w:sz w:val="28"/>
          <w:szCs w:val="28"/>
          <w:rtl/>
        </w:rPr>
        <w:t>طلبا</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خلال</w:t>
      </w:r>
      <w:r w:rsidRPr="008D3F06">
        <w:rPr>
          <w:rFonts w:ascii="Simplified Arabic" w:hAnsi="Simplified Arabic" w:cs="Simplified Arabic"/>
          <w:sz w:val="28"/>
          <w:szCs w:val="28"/>
        </w:rPr>
        <w:t xml:space="preserve"> </w:t>
      </w:r>
      <w:r w:rsidR="008D3F06" w:rsidRPr="008D3F06">
        <w:rPr>
          <w:rFonts w:ascii="Simplified Arabic" w:hAnsi="Simplified Arabic" w:cs="Simplified Arabic"/>
          <w:sz w:val="28"/>
          <w:szCs w:val="28"/>
          <w:rtl/>
        </w:rPr>
        <w:t>سن</w:t>
      </w:r>
      <w:r w:rsidR="008D3F06" w:rsidRPr="008D3F06">
        <w:rPr>
          <w:rFonts w:ascii="Simplified Arabic" w:hAnsi="Simplified Arabic" w:cs="Simplified Arabic" w:hint="cs"/>
          <w:sz w:val="28"/>
          <w:szCs w:val="28"/>
          <w:rtl/>
        </w:rPr>
        <w:t xml:space="preserve">ة 2009، </w:t>
      </w:r>
      <w:r w:rsidR="008D3F06" w:rsidRPr="008D3F06">
        <w:rPr>
          <w:rFonts w:ascii="Simplified Arabic" w:hAnsi="Simplified Arabic" w:cs="Simplified Arabic"/>
          <w:sz w:val="28"/>
          <w:szCs w:val="28"/>
          <w:rtl/>
        </w:rPr>
        <w:t>علم</w:t>
      </w:r>
      <w:r w:rsidRPr="008D3F06">
        <w:rPr>
          <w:rFonts w:ascii="Simplified Arabic" w:hAnsi="Simplified Arabic" w:cs="Simplified Arabic"/>
          <w:sz w:val="28"/>
          <w:szCs w:val="28"/>
          <w:rtl/>
        </w:rPr>
        <w:t>ا</w:t>
      </w:r>
      <w:r w:rsidR="008D3F06" w:rsidRPr="008D3F06">
        <w:rPr>
          <w:rFonts w:ascii="Simplified Arabic" w:hAnsi="Simplified Arabic" w:cs="Simplified Arabic" w:hint="cs"/>
          <w:sz w:val="28"/>
          <w:szCs w:val="28"/>
          <w:rtl/>
        </w:rPr>
        <w:t>ً</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بأن</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مقتضيات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التسليم</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المر</w:t>
      </w:r>
      <w:r w:rsidR="008D3F06" w:rsidRPr="008D3F06">
        <w:rPr>
          <w:rFonts w:ascii="Simplified Arabic" w:hAnsi="Simplified Arabic" w:cs="Simplified Arabic" w:hint="cs"/>
          <w:sz w:val="28"/>
          <w:szCs w:val="28"/>
          <w:rtl/>
        </w:rPr>
        <w:t>ا</w:t>
      </w:r>
      <w:r w:rsidRPr="008D3F06">
        <w:rPr>
          <w:rFonts w:ascii="Simplified Arabic" w:hAnsi="Simplified Arabic" w:cs="Simplified Arabic"/>
          <w:sz w:val="28"/>
          <w:szCs w:val="28"/>
          <w:rtl/>
        </w:rPr>
        <w:t>قب</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في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مشروع</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تعديل</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القانون</w:t>
      </w:r>
      <w:r w:rsidR="008D3F06" w:rsidRPr="008D3F06">
        <w:rPr>
          <w:rFonts w:ascii="Simplified Arabic" w:hAnsi="Simplified Arabic" w:cs="Simplified Arabic" w:hint="cs"/>
          <w:sz w:val="28"/>
          <w:szCs w:val="28"/>
          <w:rtl/>
        </w:rPr>
        <w:t xml:space="preserve"> </w:t>
      </w:r>
      <w:r w:rsidRPr="008D3F06">
        <w:rPr>
          <w:rFonts w:ascii="Simplified Arabic" w:hAnsi="Simplified Arabic" w:cs="Simplified Arabic"/>
          <w:sz w:val="28"/>
          <w:szCs w:val="28"/>
          <w:rtl/>
        </w:rPr>
        <w:t>الجنائي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هي</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مقتضيات</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عامة</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ويمكن</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أن</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تنطبق</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على</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أحكام</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هذه</w:t>
      </w:r>
      <w:r w:rsidRPr="008D3F06">
        <w:rPr>
          <w:rFonts w:ascii="Simplified Arabic" w:hAnsi="Simplified Arabic" w:cs="Simplified Arabic"/>
          <w:sz w:val="28"/>
          <w:szCs w:val="28"/>
        </w:rPr>
        <w:t xml:space="preserve"> </w:t>
      </w:r>
      <w:r w:rsidRPr="008D3F06">
        <w:rPr>
          <w:rFonts w:ascii="Simplified Arabic" w:hAnsi="Simplified Arabic" w:cs="Simplified Arabic"/>
          <w:sz w:val="28"/>
          <w:szCs w:val="28"/>
          <w:rtl/>
        </w:rPr>
        <w:t>الاتفاقية</w:t>
      </w:r>
      <w:r w:rsidR="00D17547">
        <w:rPr>
          <w:rFonts w:ascii="Simplified Arabic" w:hAnsi="Simplified Arabic" w:cs="Simplified Arabic" w:hint="cs"/>
          <w:sz w:val="28"/>
          <w:szCs w:val="28"/>
          <w:rtl/>
        </w:rPr>
        <w:t>.</w:t>
      </w:r>
      <w:r w:rsidR="002D0D84">
        <w:rPr>
          <w:rStyle w:val="FootnoteReference"/>
          <w:rFonts w:ascii="Simplified Arabic" w:hAnsi="Simplified Arabic" w:cs="Simplified Arabic"/>
          <w:sz w:val="28"/>
          <w:szCs w:val="28"/>
          <w:rtl/>
        </w:rPr>
        <w:footnoteReference w:id="28"/>
      </w:r>
    </w:p>
    <w:p w14:paraId="395D03A5" w14:textId="728DF2BE" w:rsidR="00FE4045" w:rsidRDefault="00FE4045" w:rsidP="009732A4">
      <w:pPr>
        <w:pStyle w:val="ListParagraph"/>
        <w:numPr>
          <w:ilvl w:val="0"/>
          <w:numId w:val="2"/>
        </w:numPr>
        <w:tabs>
          <w:tab w:val="right" w:pos="810"/>
          <w:tab w:val="left" w:pos="5760"/>
        </w:tabs>
        <w:bidi/>
        <w:spacing w:line="240" w:lineRule="auto"/>
        <w:jc w:val="both"/>
        <w:rPr>
          <w:rFonts w:ascii="Simplified Arabic" w:hAnsi="Simplified Arabic" w:cs="Simplified Arabic"/>
          <w:sz w:val="28"/>
          <w:szCs w:val="28"/>
        </w:rPr>
      </w:pPr>
      <w:r w:rsidRPr="00D17547">
        <w:rPr>
          <w:rFonts w:ascii="Simplified Arabic" w:hAnsi="Simplified Arabic" w:cs="Simplified Arabic" w:hint="cs"/>
          <w:b/>
          <w:bCs/>
          <w:sz w:val="28"/>
          <w:szCs w:val="28"/>
          <w:rtl/>
        </w:rPr>
        <w:t>التسليم المراقب في القانون القطري:</w:t>
      </w:r>
      <w:r>
        <w:rPr>
          <w:rFonts w:ascii="Simplified Arabic" w:hAnsi="Simplified Arabic" w:cs="Simplified Arabic" w:hint="cs"/>
          <w:sz w:val="28"/>
          <w:szCs w:val="28"/>
          <w:rtl/>
        </w:rPr>
        <w:t xml:space="preserve"> نصت المادة (425) من قانون الإجراءات الجنائية ال</w:t>
      </w:r>
      <w:r w:rsidR="00EE5DE4">
        <w:rPr>
          <w:rFonts w:ascii="Simplified Arabic" w:hAnsi="Simplified Arabic" w:cs="Simplified Arabic" w:hint="cs"/>
          <w:sz w:val="28"/>
          <w:szCs w:val="28"/>
          <w:rtl/>
        </w:rPr>
        <w:t>قطري</w:t>
      </w:r>
      <w:r>
        <w:rPr>
          <w:rFonts w:ascii="Simplified Arabic" w:hAnsi="Simplified Arabic" w:cs="Simplified Arabic" w:hint="cs"/>
          <w:sz w:val="28"/>
          <w:szCs w:val="28"/>
          <w:rtl/>
        </w:rPr>
        <w:t xml:space="preserve"> على التسليم المراقب، حيث ورد فيها أنه يجوز التسليم المراقب وفقاً لقواعد الاختصاص </w:t>
      </w:r>
      <w:r>
        <w:rPr>
          <w:rFonts w:ascii="Simplified Arabic" w:hAnsi="Simplified Arabic" w:cs="Simplified Arabic" w:hint="cs"/>
          <w:sz w:val="28"/>
          <w:szCs w:val="28"/>
          <w:rtl/>
        </w:rPr>
        <w:lastRenderedPageBreak/>
        <w:t>المقررة في القانون القطري،</w:t>
      </w:r>
      <w:r w:rsidR="00823BB3">
        <w:rPr>
          <w:rFonts w:ascii="Simplified Arabic" w:hAnsi="Simplified Arabic" w:cs="Simplified Arabic" w:hint="cs"/>
          <w:sz w:val="28"/>
          <w:szCs w:val="28"/>
          <w:rtl/>
        </w:rPr>
        <w:t xml:space="preserve"> وسلطة منح الإذن في القانون القطري للنائب العام،</w:t>
      </w:r>
      <w:r w:rsidR="002F27AD">
        <w:rPr>
          <w:rFonts w:ascii="Simplified Arabic" w:hAnsi="Simplified Arabic" w:cs="Simplified Arabic" w:hint="cs"/>
          <w:sz w:val="28"/>
          <w:szCs w:val="28"/>
          <w:rtl/>
        </w:rPr>
        <w:t xml:space="preserve"> </w:t>
      </w:r>
      <w:r w:rsidR="00823BB3">
        <w:rPr>
          <w:rFonts w:ascii="Simplified Arabic" w:hAnsi="Simplified Arabic" w:cs="Simplified Arabic" w:hint="cs"/>
          <w:sz w:val="28"/>
          <w:szCs w:val="28"/>
          <w:rtl/>
        </w:rPr>
        <w:t>فيجوز له الإذن بعبور اشياء تعد حيازتها جريمة، أو متحصلة من جريمة، أو كانت أداة في ارتكابها طبقاً لأحكام القانون القطري، إلى داخل الدولة او خارجها دون ضبطها أو استبدالها كلياً أو جزئياً تحت رقابة السلطات المختصة، وذلك بناءً على طلب دولة أجنبية، متى كان من شأن ذلك التعرف على وجهتها أو ضبط مرتكبيها، وتتولى الجهات المختصة في قطر تنفيذ الإذن الصادر من النائب العام بتنفيذ التسليم المراقب بعد إخطار الجهات المسؤولة، ويحرر محضر بالإجراءات التي تمت وللنائب العام  في جميع الأحوال تحديد اسلوب التسليم المراقب للأشياء للجهة الطالبة وكيفية استردادها أو التعويض عنها</w:t>
      </w:r>
      <w:r w:rsidR="00D17547">
        <w:rPr>
          <w:rFonts w:ascii="Simplified Arabic" w:hAnsi="Simplified Arabic" w:cs="Simplified Arabic" w:hint="cs"/>
          <w:sz w:val="28"/>
          <w:szCs w:val="28"/>
          <w:rtl/>
        </w:rPr>
        <w:t>.</w:t>
      </w:r>
      <w:r w:rsidR="002F27AD">
        <w:rPr>
          <w:rStyle w:val="FootnoteReference"/>
          <w:rFonts w:ascii="Simplified Arabic" w:hAnsi="Simplified Arabic" w:cs="Simplified Arabic"/>
          <w:sz w:val="28"/>
          <w:szCs w:val="28"/>
          <w:rtl/>
        </w:rPr>
        <w:footnoteReference w:id="29"/>
      </w:r>
    </w:p>
    <w:p w14:paraId="4061B053" w14:textId="697EF92B" w:rsidR="002F27AD" w:rsidRDefault="002F27AD" w:rsidP="009732A4">
      <w:pPr>
        <w:pStyle w:val="ListParagraph"/>
        <w:numPr>
          <w:ilvl w:val="0"/>
          <w:numId w:val="2"/>
        </w:numPr>
        <w:tabs>
          <w:tab w:val="right" w:pos="810"/>
          <w:tab w:val="left" w:pos="5760"/>
        </w:tabs>
        <w:bidi/>
        <w:jc w:val="both"/>
        <w:rPr>
          <w:rFonts w:ascii="Simplified Arabic" w:hAnsi="Simplified Arabic" w:cs="Simplified Arabic"/>
          <w:sz w:val="28"/>
          <w:szCs w:val="28"/>
        </w:rPr>
      </w:pPr>
      <w:r w:rsidRPr="00D17547">
        <w:rPr>
          <w:rFonts w:ascii="Simplified Arabic" w:hAnsi="Simplified Arabic" w:cs="Simplified Arabic" w:hint="cs"/>
          <w:b/>
          <w:bCs/>
          <w:sz w:val="28"/>
          <w:szCs w:val="28"/>
          <w:rtl/>
        </w:rPr>
        <w:t>التسليم المراقب في</w:t>
      </w:r>
      <w:r w:rsidR="000C2011">
        <w:rPr>
          <w:rFonts w:ascii="Simplified Arabic" w:hAnsi="Simplified Arabic" w:cs="Simplified Arabic" w:hint="cs"/>
          <w:b/>
          <w:bCs/>
          <w:sz w:val="28"/>
          <w:szCs w:val="28"/>
          <w:rtl/>
        </w:rPr>
        <w:t xml:space="preserve"> التشريع</w:t>
      </w:r>
      <w:r w:rsidRPr="00D17547">
        <w:rPr>
          <w:rFonts w:ascii="Simplified Arabic" w:hAnsi="Simplified Arabic" w:cs="Simplified Arabic" w:hint="cs"/>
          <w:b/>
          <w:bCs/>
          <w:sz w:val="28"/>
          <w:szCs w:val="28"/>
          <w:rtl/>
        </w:rPr>
        <w:t xml:space="preserve"> السوري:</w:t>
      </w:r>
      <w:r>
        <w:rPr>
          <w:rFonts w:ascii="Simplified Arabic" w:hAnsi="Simplified Arabic" w:cs="Simplified Arabic" w:hint="cs"/>
          <w:sz w:val="28"/>
          <w:szCs w:val="28"/>
          <w:rtl/>
        </w:rPr>
        <w:t xml:space="preserve"> تعتبر التشريعات السورية في طليعة الدول التي تناولت اسلوب التسليم المراقب منذ ما يزيد عن عقدين</w:t>
      </w:r>
      <w:r w:rsidRPr="002F27AD">
        <w:rPr>
          <w:rFonts w:ascii="Simplified Arabic" w:hAnsi="Simplified Arabic" w:cs="Simplified Arabic" w:hint="cs"/>
          <w:sz w:val="28"/>
          <w:szCs w:val="28"/>
          <w:rtl/>
        </w:rPr>
        <w:t>،</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إذ</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تضمن</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قانون</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المخدرات</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السوري</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رقم</w:t>
      </w:r>
      <w:r w:rsidRPr="002F27AD">
        <w:rPr>
          <w:rFonts w:ascii="Simplified Arabic" w:hAnsi="Simplified Arabic" w:cs="Simplified Arabic"/>
          <w:sz w:val="28"/>
          <w:szCs w:val="28"/>
        </w:rPr>
        <w:t xml:space="preserve"> 2 </w:t>
      </w:r>
      <w:r w:rsidRPr="002F27AD">
        <w:rPr>
          <w:rFonts w:ascii="Simplified Arabic" w:hAnsi="Simplified Arabic" w:cs="Simplified Arabic" w:hint="cs"/>
          <w:sz w:val="28"/>
          <w:szCs w:val="28"/>
          <w:rtl/>
        </w:rPr>
        <w:t>لسنة</w:t>
      </w:r>
      <w:r w:rsidRPr="002F27AD">
        <w:rPr>
          <w:rFonts w:ascii="Simplified Arabic" w:hAnsi="Simplified Arabic" w:cs="Simplified Arabic"/>
          <w:sz w:val="28"/>
          <w:szCs w:val="28"/>
        </w:rPr>
        <w:t xml:space="preserve"> 1993 </w:t>
      </w:r>
      <w:r w:rsidR="004A163A">
        <w:rPr>
          <w:rFonts w:ascii="Simplified Arabic" w:hAnsi="Simplified Arabic" w:cs="Simplified Arabic" w:hint="cs"/>
          <w:sz w:val="28"/>
          <w:szCs w:val="28"/>
          <w:rtl/>
        </w:rPr>
        <w:t xml:space="preserve"> </w:t>
      </w:r>
      <w:r w:rsidRPr="002F27AD">
        <w:rPr>
          <w:rFonts w:ascii="Simplified Arabic" w:hAnsi="Simplified Arabic" w:cs="Simplified Arabic" w:hint="cs"/>
          <w:sz w:val="28"/>
          <w:szCs w:val="28"/>
          <w:rtl/>
        </w:rPr>
        <w:t>نصاً</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صريحاً</w:t>
      </w:r>
      <w:r w:rsidRPr="002F27AD">
        <w:rPr>
          <w:rFonts w:ascii="Simplified Arabic" w:hAnsi="Simplified Arabic" w:cs="Simplified Arabic"/>
          <w:sz w:val="28"/>
          <w:szCs w:val="28"/>
        </w:rPr>
        <w:t xml:space="preserve"> </w:t>
      </w:r>
      <w:r w:rsidRPr="002F27AD">
        <w:rPr>
          <w:rFonts w:ascii="Simplified Arabic" w:hAnsi="Simplified Arabic" w:cs="Simplified Arabic" w:hint="cs"/>
          <w:sz w:val="28"/>
          <w:szCs w:val="28"/>
          <w:rtl/>
        </w:rPr>
        <w:t>ينظم</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عمليات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التسليم</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المراقب</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في</w:t>
      </w:r>
      <w:r w:rsidRPr="004A163A">
        <w:rPr>
          <w:rFonts w:ascii="Simplified Arabic" w:hAnsi="Simplified Arabic" w:cs="Simplified Arabic"/>
          <w:sz w:val="28"/>
          <w:szCs w:val="28"/>
        </w:rPr>
        <w:t xml:space="preserve"> </w:t>
      </w:r>
      <w:r w:rsidR="004A163A">
        <w:rPr>
          <w:rFonts w:ascii="Simplified Arabic" w:hAnsi="Simplified Arabic" w:cs="Simplified Arabic" w:hint="cs"/>
          <w:sz w:val="28"/>
          <w:szCs w:val="28"/>
          <w:rtl/>
        </w:rPr>
        <w:t>جرائم ته</w:t>
      </w:r>
      <w:r w:rsidRPr="004A163A">
        <w:rPr>
          <w:rFonts w:ascii="Simplified Arabic" w:hAnsi="Simplified Arabic" w:cs="Simplified Arabic" w:hint="cs"/>
          <w:sz w:val="28"/>
          <w:szCs w:val="28"/>
          <w:rtl/>
        </w:rPr>
        <w:t>ريب</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المخدرات،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وقد</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ساير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بذلك</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الاتفاقات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الدولية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ذات</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الصلة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وحقق</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الاتساق</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مع</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نصوص</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قانون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المخدرات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العربي</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الموحد</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النموذجي،</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فنصت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المادة</w:t>
      </w:r>
      <w:r w:rsidR="004A163A">
        <w:rPr>
          <w:rFonts w:ascii="Simplified Arabic" w:hAnsi="Simplified Arabic" w:cs="Simplified Arabic" w:hint="cs"/>
          <w:sz w:val="28"/>
          <w:szCs w:val="28"/>
          <w:rtl/>
        </w:rPr>
        <w:t xml:space="preserve"> (69) </w:t>
      </w:r>
      <w:r w:rsidRPr="004A163A">
        <w:rPr>
          <w:rFonts w:ascii="Simplified Arabic" w:hAnsi="Simplified Arabic" w:cs="Simplified Arabic" w:hint="cs"/>
          <w:sz w:val="28"/>
          <w:szCs w:val="28"/>
          <w:rtl/>
        </w:rPr>
        <w:t>منه</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على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أنه</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يجوز</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لوزير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الداخلية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بناءً</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على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عرض</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مدير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إدارة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مكافحة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المخدرات،</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وبعد</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إعلام</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وزير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العدل،</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ومدير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الجمارك</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العامة،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أن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يسمح</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خطياً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بمرور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شحنة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من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المواد</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المخدرة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عبر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أراضي</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الدولة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إلى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دولة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أخرى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تطبيقاً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لنظام</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المرور</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المراقب،</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إذا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رأى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أن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هذا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التصرف</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سيساهم</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في</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الكشف</w:t>
      </w:r>
      <w:r w:rsidR="004A163A">
        <w:rPr>
          <w:rFonts w:ascii="Simplified Arabic" w:hAnsi="Simplified Arabic" w:cs="Simplified Arabic" w:hint="cs"/>
          <w:sz w:val="28"/>
          <w:szCs w:val="28"/>
          <w:rtl/>
        </w:rPr>
        <w:t xml:space="preserve"> </w:t>
      </w:r>
      <w:r w:rsidRPr="004A163A">
        <w:rPr>
          <w:rFonts w:ascii="Simplified Arabic" w:hAnsi="Simplified Arabic" w:cs="Simplified Arabic" w:hint="cs"/>
          <w:sz w:val="28"/>
          <w:szCs w:val="28"/>
          <w:rtl/>
        </w:rPr>
        <w:t>عن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الأشخاص</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الذين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يتعاونون</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على</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نقل</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الشحنة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والجهة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المرسلة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إليها،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ولا</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جدال</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في</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صحة</w:t>
      </w:r>
      <w:r w:rsidRPr="004A163A">
        <w:rPr>
          <w:rFonts w:ascii="Simplified Arabic" w:hAnsi="Simplified Arabic" w:cs="Simplified Arabic"/>
          <w:sz w:val="28"/>
          <w:szCs w:val="28"/>
        </w:rPr>
        <w:t xml:space="preserve"> </w:t>
      </w:r>
      <w:r w:rsidRPr="004A163A">
        <w:rPr>
          <w:rFonts w:ascii="Simplified Arabic" w:hAnsi="Simplified Arabic" w:cs="Simplified Arabic" w:hint="cs"/>
          <w:sz w:val="28"/>
          <w:szCs w:val="28"/>
          <w:rtl/>
        </w:rPr>
        <w:t>مسلك</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المشرع</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السوري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في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تقنين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أحكام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التسليم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المراقب</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وضوابطه</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بنص</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قانوني،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لأن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ذلك</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يضمن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وضع</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تدابير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إجرائية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روتينية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موثوقة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وسريعة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لاتخاذ</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القرار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بإجراء</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عملية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التسليم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المراقب</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أو</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عدم</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إجراءها،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ويقطع</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الطريق</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أمام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الاجتهادات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والسجالات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التي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عادة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ما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تستغرق</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وقتاً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طويلاً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للبت</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فيها،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كما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إناطة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الأمر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بوزير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الداخلية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يأتي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في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عداد</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ضمانات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نجاح</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هذا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الأسلوب،</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فهو</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الرئيس</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المباشر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للأجهزة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المختصة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بالرقابة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والتنفيذ،</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وهو</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الأكثر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دراية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بإمكانيات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هذه</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الأجهزة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وقدر</w:t>
      </w:r>
      <w:r w:rsidR="004A163A">
        <w:rPr>
          <w:rFonts w:ascii="Simplified Arabic" w:hAnsi="Simplified Arabic" w:cs="Simplified Arabic" w:hint="cs"/>
          <w:sz w:val="28"/>
          <w:szCs w:val="28"/>
          <w:rtl/>
        </w:rPr>
        <w:t>ته</w:t>
      </w:r>
      <w:r w:rsidR="004A163A" w:rsidRPr="004A163A">
        <w:rPr>
          <w:rFonts w:ascii="Simplified Arabic" w:hAnsi="Simplified Arabic" w:cs="Simplified Arabic" w:hint="cs"/>
          <w:sz w:val="28"/>
          <w:szCs w:val="28"/>
          <w:rtl/>
        </w:rPr>
        <w:t>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على</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التنفيذ،</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وعلى</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ضوء</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ذلك</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يتخذ</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lastRenderedPageBreak/>
        <w:t>قراره</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بتنفيذ</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العملية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لا،</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أضف</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إلى</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ذلك</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النص</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لم</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يعلق</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نفاذ</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قرار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وزير</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الداخلية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على</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موافقة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الجهات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القضائية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لتلا</w:t>
      </w:r>
      <w:r w:rsidR="00B22277">
        <w:rPr>
          <w:rFonts w:ascii="Simplified Arabic" w:hAnsi="Simplified Arabic" w:cs="Simplified Arabic" w:hint="cs"/>
          <w:sz w:val="28"/>
          <w:szCs w:val="28"/>
          <w:rtl/>
        </w:rPr>
        <w:t>ف</w:t>
      </w:r>
      <w:r w:rsidR="004A163A" w:rsidRPr="004A163A">
        <w:rPr>
          <w:rFonts w:ascii="Simplified Arabic" w:hAnsi="Simplified Arabic" w:cs="Simplified Arabic" w:hint="cs"/>
          <w:sz w:val="28"/>
          <w:szCs w:val="28"/>
          <w:rtl/>
        </w:rPr>
        <w:t>ي</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الحساسيات</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بين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أجهزة</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الأمن</w:t>
      </w:r>
      <w:r w:rsidR="004A163A" w:rsidRPr="004A163A">
        <w:rPr>
          <w:rFonts w:ascii="Simplified Arabic" w:hAnsi="Simplified Arabic" w:cs="Simplified Arabic"/>
          <w:sz w:val="28"/>
          <w:szCs w:val="28"/>
        </w:rPr>
        <w:t xml:space="preserve"> </w:t>
      </w:r>
      <w:r w:rsidR="004A163A" w:rsidRPr="004A163A">
        <w:rPr>
          <w:rFonts w:ascii="Simplified Arabic" w:hAnsi="Simplified Arabic" w:cs="Simplified Arabic" w:hint="cs"/>
          <w:sz w:val="28"/>
          <w:szCs w:val="28"/>
          <w:rtl/>
        </w:rPr>
        <w:t>والسلطة</w:t>
      </w:r>
      <w:r w:rsidR="004A163A">
        <w:rPr>
          <w:rFonts w:ascii="Simplified Arabic" w:hAnsi="Simplified Arabic" w:cs="Simplified Arabic" w:hint="cs"/>
          <w:sz w:val="28"/>
          <w:szCs w:val="28"/>
          <w:rtl/>
        </w:rPr>
        <w:t xml:space="preserve"> </w:t>
      </w:r>
      <w:r w:rsidR="004A163A" w:rsidRPr="004A163A">
        <w:rPr>
          <w:rFonts w:ascii="Simplified Arabic" w:hAnsi="Simplified Arabic" w:cs="Simplified Arabic" w:hint="cs"/>
          <w:sz w:val="28"/>
          <w:szCs w:val="28"/>
          <w:rtl/>
        </w:rPr>
        <w:t>القضائية</w:t>
      </w:r>
      <w:r w:rsidR="00D17547">
        <w:rPr>
          <w:rFonts w:ascii="Simplified Arabic" w:hAnsi="Simplified Arabic" w:cs="Simplified Arabic" w:hint="cs"/>
          <w:sz w:val="28"/>
          <w:szCs w:val="28"/>
          <w:rtl/>
        </w:rPr>
        <w:t>.</w:t>
      </w:r>
      <w:r w:rsidR="00B85479">
        <w:rPr>
          <w:rStyle w:val="FootnoteReference"/>
          <w:rFonts w:ascii="Simplified Arabic" w:hAnsi="Simplified Arabic" w:cs="Simplified Arabic"/>
          <w:sz w:val="28"/>
          <w:szCs w:val="28"/>
          <w:rtl/>
        </w:rPr>
        <w:footnoteReference w:id="30"/>
      </w:r>
    </w:p>
    <w:p w14:paraId="7EB642C1" w14:textId="77777777" w:rsidR="00D17547" w:rsidRDefault="00D17547" w:rsidP="009732A4">
      <w:pPr>
        <w:pStyle w:val="ListParagraph"/>
        <w:numPr>
          <w:ilvl w:val="0"/>
          <w:numId w:val="2"/>
        </w:numPr>
        <w:tabs>
          <w:tab w:val="right" w:pos="810"/>
          <w:tab w:val="left" w:pos="5760"/>
        </w:tabs>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التسليم المراقب في </w:t>
      </w:r>
      <w:r w:rsidR="000C2011">
        <w:rPr>
          <w:rFonts w:ascii="Simplified Arabic" w:hAnsi="Simplified Arabic" w:cs="Simplified Arabic" w:hint="cs"/>
          <w:b/>
          <w:bCs/>
          <w:sz w:val="28"/>
          <w:szCs w:val="28"/>
          <w:rtl/>
        </w:rPr>
        <w:t>التشريع</w:t>
      </w:r>
      <w:r>
        <w:rPr>
          <w:rFonts w:ascii="Simplified Arabic" w:hAnsi="Simplified Arabic" w:cs="Simplified Arabic" w:hint="cs"/>
          <w:b/>
          <w:bCs/>
          <w:sz w:val="28"/>
          <w:szCs w:val="28"/>
          <w:rtl/>
        </w:rPr>
        <w:t xml:space="preserve"> الإماراتي:</w:t>
      </w:r>
      <w:r>
        <w:rPr>
          <w:rFonts w:ascii="Simplified Arabic" w:hAnsi="Simplified Arabic" w:cs="Simplified Arabic" w:hint="cs"/>
          <w:sz w:val="28"/>
          <w:szCs w:val="28"/>
          <w:rtl/>
        </w:rPr>
        <w:t xml:space="preserve"> نص القانون الاتحادي رقم (39) لسنة 2006 بشأن التعاون القضائي الدولي في المسائل الجنائية في المادتين (41) و(42) منه على التسليم المراقب، حيث أجاز القانون استخدام أسلوب التسليم المراقب وفقاً لقواعد الاختصاص المقررة في القانون الإماراتي، وتم منح النائب العام سلطة منح الإذن باستخدام اسلوب التسليم المراقب على أن تتولى الجهات المختصة في تنفيذ الإذن الصادر عن النائب العام، كل في حدود اختصاصه، ويحرر محضر بالإجراءات التي تمت، ويحدد النائب العام كيفية التسليم المراقب للأشياء للجهة الطالبة وكيفية استردادها أو التعويض عنها.</w:t>
      </w:r>
      <w:r>
        <w:rPr>
          <w:rStyle w:val="FootnoteReference"/>
          <w:rFonts w:ascii="Simplified Arabic" w:hAnsi="Simplified Arabic" w:cs="Simplified Arabic"/>
          <w:sz w:val="28"/>
          <w:szCs w:val="28"/>
          <w:rtl/>
        </w:rPr>
        <w:footnoteReference w:id="31"/>
      </w:r>
    </w:p>
    <w:p w14:paraId="312BE7D1" w14:textId="77777777" w:rsidR="000C2011" w:rsidRPr="00146EF0" w:rsidRDefault="00D17547" w:rsidP="00146EF0">
      <w:pPr>
        <w:pStyle w:val="ListParagraph"/>
        <w:numPr>
          <w:ilvl w:val="0"/>
          <w:numId w:val="2"/>
        </w:numPr>
        <w:tabs>
          <w:tab w:val="right" w:pos="810"/>
          <w:tab w:val="left" w:pos="5760"/>
        </w:tabs>
        <w:bidi/>
        <w:jc w:val="both"/>
        <w:rPr>
          <w:rFonts w:ascii="Simplified Arabic" w:hAnsi="Simplified Arabic" w:cs="Simplified Arabic"/>
          <w:sz w:val="28"/>
          <w:szCs w:val="28"/>
          <w:rtl/>
        </w:rPr>
      </w:pPr>
      <w:r>
        <w:rPr>
          <w:rFonts w:ascii="Simplified Arabic" w:hAnsi="Simplified Arabic" w:cs="Simplified Arabic" w:hint="cs"/>
          <w:b/>
          <w:bCs/>
          <w:sz w:val="28"/>
          <w:szCs w:val="28"/>
          <w:rtl/>
        </w:rPr>
        <w:t>الت</w:t>
      </w:r>
      <w:r w:rsidR="00D21232">
        <w:rPr>
          <w:rFonts w:ascii="Simplified Arabic" w:hAnsi="Simplified Arabic" w:cs="Simplified Arabic" w:hint="cs"/>
          <w:b/>
          <w:bCs/>
          <w:sz w:val="28"/>
          <w:szCs w:val="28"/>
          <w:rtl/>
        </w:rPr>
        <w:t xml:space="preserve">سليم المراقب في </w:t>
      </w:r>
      <w:r w:rsidR="000C2011">
        <w:rPr>
          <w:rFonts w:ascii="Simplified Arabic" w:hAnsi="Simplified Arabic" w:cs="Simplified Arabic" w:hint="cs"/>
          <w:b/>
          <w:bCs/>
          <w:sz w:val="28"/>
          <w:szCs w:val="28"/>
          <w:rtl/>
        </w:rPr>
        <w:t>التشريع</w:t>
      </w:r>
      <w:r w:rsidR="00D21232">
        <w:rPr>
          <w:rFonts w:ascii="Simplified Arabic" w:hAnsi="Simplified Arabic" w:cs="Simplified Arabic" w:hint="cs"/>
          <w:b/>
          <w:bCs/>
          <w:sz w:val="28"/>
          <w:szCs w:val="28"/>
          <w:rtl/>
        </w:rPr>
        <w:t xml:space="preserve"> الجزائ</w:t>
      </w:r>
      <w:r w:rsidR="00EE5DE4">
        <w:rPr>
          <w:rFonts w:ascii="Simplified Arabic" w:hAnsi="Simplified Arabic" w:cs="Simplified Arabic" w:hint="cs"/>
          <w:b/>
          <w:bCs/>
          <w:sz w:val="28"/>
          <w:szCs w:val="28"/>
          <w:rtl/>
        </w:rPr>
        <w:t>ري:</w:t>
      </w:r>
      <w:r w:rsidR="00146EF0">
        <w:rPr>
          <w:rFonts w:ascii="Simplified Arabic" w:hAnsi="Simplified Arabic" w:cs="Simplified Arabic"/>
          <w:b/>
          <w:bCs/>
          <w:sz w:val="28"/>
          <w:szCs w:val="28"/>
        </w:rPr>
        <w:t xml:space="preserve"> </w:t>
      </w:r>
      <w:r w:rsidR="000C2011" w:rsidRPr="00146EF0">
        <w:rPr>
          <w:rFonts w:ascii="Simplified Arabic" w:hAnsi="Simplified Arabic" w:cs="Simplified Arabic" w:hint="cs"/>
          <w:sz w:val="28"/>
          <w:szCs w:val="28"/>
          <w:rtl/>
        </w:rPr>
        <w:t>يعتبر الجزائر من أوئل الدول التي تناولت التسليم المراقب في تشريعاتها، حيث نجد ذلك في قانون الإجراءات الجزائية في نص المادة (16</w:t>
      </w:r>
      <w:r w:rsidR="00271001" w:rsidRPr="00146EF0">
        <w:rPr>
          <w:rFonts w:ascii="Simplified Arabic" w:hAnsi="Simplified Arabic" w:cs="Simplified Arabic" w:hint="cs"/>
          <w:sz w:val="28"/>
          <w:szCs w:val="28"/>
          <w:rtl/>
        </w:rPr>
        <w:t xml:space="preserve"> مكرر</w:t>
      </w:r>
      <w:r w:rsidR="000C2011" w:rsidRPr="00146EF0">
        <w:rPr>
          <w:rFonts w:ascii="Simplified Arabic" w:hAnsi="Simplified Arabic" w:cs="Simplified Arabic" w:hint="cs"/>
          <w:sz w:val="28"/>
          <w:szCs w:val="28"/>
          <w:rtl/>
        </w:rPr>
        <w:t>) منه والتي نصت على أنه</w:t>
      </w:r>
      <w:r w:rsidR="000C2011" w:rsidRPr="00146EF0">
        <w:rPr>
          <w:rFonts w:ascii="Simplified Arabic" w:hAnsi="Simplified Arabic" w:cs="Simplified Arabic"/>
          <w:sz w:val="28"/>
          <w:szCs w:val="28"/>
          <w:rtl/>
        </w:rPr>
        <w:t xml:space="preserve"> يمكن لضباط الشرطة القضائية وتحت سلطتهم أعوان الشرطة القضائية الحق في القيام بعملية مر</w:t>
      </w:r>
      <w:r w:rsidR="000C2011" w:rsidRPr="00146EF0">
        <w:rPr>
          <w:rFonts w:ascii="Simplified Arabic" w:hAnsi="Simplified Arabic" w:cs="Simplified Arabic" w:hint="cs"/>
          <w:sz w:val="28"/>
          <w:szCs w:val="28"/>
          <w:rtl/>
        </w:rPr>
        <w:t>ا</w:t>
      </w:r>
      <w:r w:rsidR="000C2011" w:rsidRPr="00146EF0">
        <w:rPr>
          <w:rFonts w:ascii="Simplified Arabic" w:hAnsi="Simplified Arabic" w:cs="Simplified Arabic"/>
          <w:sz w:val="28"/>
          <w:szCs w:val="28"/>
          <w:rtl/>
        </w:rPr>
        <w:t xml:space="preserve">قبة الأشخاص وتنقل الأشياء والأموال ومتحصلات الجريمة وذلك على امتداد </w:t>
      </w:r>
      <w:r w:rsidR="00EE5DE4">
        <w:rPr>
          <w:rFonts w:ascii="Simplified Arabic" w:hAnsi="Simplified Arabic" w:cs="Simplified Arabic" w:hint="cs"/>
          <w:sz w:val="28"/>
          <w:szCs w:val="28"/>
          <w:rtl/>
        </w:rPr>
        <w:t xml:space="preserve">الدولة </w:t>
      </w:r>
      <w:r w:rsidR="000C2011" w:rsidRPr="00146EF0">
        <w:rPr>
          <w:rFonts w:ascii="Simplified Arabic" w:hAnsi="Simplified Arabic" w:cs="Simplified Arabic"/>
          <w:sz w:val="28"/>
          <w:szCs w:val="28"/>
          <w:rtl/>
        </w:rPr>
        <w:t>لكن وفق شروط محددة في القانون</w:t>
      </w:r>
      <w:r w:rsidR="00E74BC6">
        <w:rPr>
          <w:rStyle w:val="FootnoteReference"/>
          <w:rFonts w:ascii="Simplified Arabic" w:hAnsi="Simplified Arabic" w:cs="Simplified Arabic"/>
          <w:sz w:val="28"/>
          <w:szCs w:val="28"/>
          <w:rtl/>
        </w:rPr>
        <w:footnoteReference w:id="32"/>
      </w:r>
      <w:r w:rsidR="00E74BC6" w:rsidRPr="00146EF0">
        <w:rPr>
          <w:rFonts w:ascii="Simplified Arabic" w:hAnsi="Simplified Arabic" w:cs="Simplified Arabic" w:hint="cs"/>
          <w:sz w:val="28"/>
          <w:szCs w:val="28"/>
          <w:rtl/>
        </w:rPr>
        <w:t>.</w:t>
      </w:r>
    </w:p>
    <w:p w14:paraId="7C690095" w14:textId="77777777" w:rsidR="000C2011" w:rsidRDefault="00271001" w:rsidP="000C2011">
      <w:pPr>
        <w:pStyle w:val="ListParagraph"/>
        <w:tabs>
          <w:tab w:val="right" w:pos="810"/>
          <w:tab w:val="left" w:pos="5760"/>
        </w:tabs>
        <w:bidi/>
        <w:jc w:val="both"/>
        <w:rPr>
          <w:rFonts w:ascii="Simplified Arabic" w:hAnsi="Simplified Arabic" w:cs="Simplified Arabic"/>
          <w:sz w:val="28"/>
          <w:szCs w:val="28"/>
          <w:rtl/>
        </w:rPr>
      </w:pPr>
      <w:r>
        <w:rPr>
          <w:rFonts w:ascii="Simplified Arabic" w:hAnsi="Simplified Arabic" w:cs="Simplified Arabic" w:hint="cs"/>
          <w:sz w:val="28"/>
          <w:szCs w:val="28"/>
          <w:rtl/>
        </w:rPr>
        <w:t>وعرف المشرع الجزائري التسليم المراقب في قانون الوقاية من الفساد ومكافحته رقم (6) لسنة 2006 بأنه "</w:t>
      </w:r>
      <w:r w:rsidRPr="00C77579">
        <w:rPr>
          <w:rFonts w:ascii="Simplified Arabic" w:hAnsi="Simplified Arabic" w:cs="Simplified Arabic" w:hint="cs"/>
          <w:sz w:val="28"/>
          <w:szCs w:val="28"/>
          <w:rtl/>
        </w:rPr>
        <w:t>الإجراء الذي يسمح لشحنات غير مشروعة أو مشبوهة بالخروج من الإقليم الوطني أو المرور عبره أو دخوله بعلم السلطات المختصة، وتحت مراقبتها، بغية التحري عن جرم ما وكشف هوية الأشخاص الضالعين في ارتكاب</w:t>
      </w:r>
      <w:r w:rsidR="00EE5DE4">
        <w:rPr>
          <w:rFonts w:ascii="Simplified Arabic" w:hAnsi="Simplified Arabic" w:cs="Simplified Arabic" w:hint="cs"/>
          <w:sz w:val="28"/>
          <w:szCs w:val="28"/>
          <w:rtl/>
        </w:rPr>
        <w:t>ه</w:t>
      </w:r>
      <w:r>
        <w:rPr>
          <w:rFonts w:ascii="Simplified Arabic" w:hAnsi="Simplified Arabic" w:cs="Simplified Arabic" w:hint="cs"/>
          <w:sz w:val="28"/>
          <w:szCs w:val="28"/>
          <w:rtl/>
        </w:rPr>
        <w:t>".</w:t>
      </w:r>
    </w:p>
    <w:p w14:paraId="63485527" w14:textId="77777777" w:rsidR="00B8154A" w:rsidRDefault="00B8154A" w:rsidP="00271001">
      <w:pPr>
        <w:pStyle w:val="ListParagraph"/>
        <w:tabs>
          <w:tab w:val="right" w:pos="810"/>
          <w:tab w:val="left" w:pos="5760"/>
        </w:tabs>
        <w:bidi/>
        <w:jc w:val="both"/>
        <w:rPr>
          <w:rFonts w:ascii="Simplified Arabic" w:hAnsi="Simplified Arabic" w:cs="Simplified Arabic"/>
          <w:sz w:val="28"/>
          <w:szCs w:val="28"/>
          <w:rtl/>
        </w:rPr>
      </w:pPr>
      <w:r>
        <w:rPr>
          <w:rFonts w:ascii="Simplified Arabic" w:hAnsi="Simplified Arabic" w:cs="Simplified Arabic" w:hint="cs"/>
          <w:sz w:val="28"/>
          <w:szCs w:val="28"/>
          <w:rtl/>
        </w:rPr>
        <w:t>وتناولت</w:t>
      </w:r>
      <w:r w:rsidR="00271001">
        <w:rPr>
          <w:rFonts w:ascii="Simplified Arabic" w:hAnsi="Simplified Arabic" w:cs="Simplified Arabic" w:hint="cs"/>
          <w:sz w:val="28"/>
          <w:szCs w:val="28"/>
          <w:rtl/>
        </w:rPr>
        <w:t xml:space="preserve"> المادة (40) من الأمر ر</w:t>
      </w:r>
      <w:r w:rsidR="00EE5DE4">
        <w:rPr>
          <w:rFonts w:ascii="Simplified Arabic" w:hAnsi="Simplified Arabic" w:cs="Simplified Arabic" w:hint="cs"/>
          <w:sz w:val="28"/>
          <w:szCs w:val="28"/>
          <w:rtl/>
        </w:rPr>
        <w:t>ق</w:t>
      </w:r>
      <w:r w:rsidR="00271001">
        <w:rPr>
          <w:rFonts w:ascii="Simplified Arabic" w:hAnsi="Simplified Arabic" w:cs="Simplified Arabic" w:hint="cs"/>
          <w:sz w:val="28"/>
          <w:szCs w:val="28"/>
          <w:rtl/>
        </w:rPr>
        <w:t xml:space="preserve">م (5\6)  لسنة </w:t>
      </w:r>
      <w:r w:rsidR="00271001" w:rsidRPr="00271001">
        <w:rPr>
          <w:rFonts w:ascii="Simplified Arabic" w:hAnsi="Simplified Arabic" w:cs="Simplified Arabic"/>
          <w:sz w:val="28"/>
          <w:szCs w:val="28"/>
          <w:rtl/>
        </w:rPr>
        <w:t>2005</w:t>
      </w:r>
      <w:r w:rsidR="00271001">
        <w:rPr>
          <w:rFonts w:ascii="Simplified Arabic" w:hAnsi="Simplified Arabic" w:cs="Simplified Arabic" w:hint="cs"/>
          <w:sz w:val="28"/>
          <w:szCs w:val="28"/>
          <w:rtl/>
        </w:rPr>
        <w:t xml:space="preserve"> المتعلق </w:t>
      </w:r>
      <w:r w:rsidR="00271001" w:rsidRPr="00271001">
        <w:rPr>
          <w:rFonts w:ascii="Simplified Arabic" w:hAnsi="Simplified Arabic" w:cs="Simplified Arabic"/>
          <w:sz w:val="28"/>
          <w:szCs w:val="28"/>
          <w:rtl/>
        </w:rPr>
        <w:t>بمكافحة التهريب التسليم المر</w:t>
      </w:r>
      <w:r w:rsidR="00EE5DE4">
        <w:rPr>
          <w:rFonts w:ascii="Simplified Arabic" w:hAnsi="Simplified Arabic" w:cs="Simplified Arabic" w:hint="cs"/>
          <w:sz w:val="28"/>
          <w:szCs w:val="28"/>
          <w:rtl/>
        </w:rPr>
        <w:t>ا</w:t>
      </w:r>
      <w:r w:rsidR="00271001" w:rsidRPr="00271001">
        <w:rPr>
          <w:rFonts w:ascii="Simplified Arabic" w:hAnsi="Simplified Arabic" w:cs="Simplified Arabic"/>
          <w:sz w:val="28"/>
          <w:szCs w:val="28"/>
          <w:rtl/>
        </w:rPr>
        <w:t>قب</w:t>
      </w:r>
      <w:r>
        <w:rPr>
          <w:rFonts w:ascii="Simplified Arabic" w:hAnsi="Simplified Arabic" w:cs="Simplified Arabic" w:hint="cs"/>
          <w:sz w:val="28"/>
          <w:szCs w:val="28"/>
          <w:rtl/>
        </w:rPr>
        <w:t>، حيث جاء فيها "</w:t>
      </w:r>
      <w:r w:rsidR="00271001" w:rsidRPr="00271001">
        <w:rPr>
          <w:rFonts w:ascii="Simplified Arabic" w:hAnsi="Simplified Arabic" w:cs="Simplified Arabic"/>
          <w:sz w:val="28"/>
          <w:szCs w:val="28"/>
          <w:rtl/>
        </w:rPr>
        <w:t xml:space="preserve">يمكن للسلطات المختصة بمكافحة التهريب أن ترخص بعملها وتحت رقابتها حركة البضائع غير المشروعة أو المشبوهة للخروج أو المرور أو الدخول إلى الإقليم  </w:t>
      </w:r>
      <w:r w:rsidR="00271001" w:rsidRPr="00271001">
        <w:rPr>
          <w:rFonts w:ascii="Simplified Arabic" w:hAnsi="Simplified Arabic" w:cs="Simplified Arabic"/>
          <w:sz w:val="28"/>
          <w:szCs w:val="28"/>
          <w:rtl/>
        </w:rPr>
        <w:lastRenderedPageBreak/>
        <w:t>الجزائري بغرض البحث عن أفعال التهريب ومحاربتها بناء</w:t>
      </w:r>
      <w:r>
        <w:rPr>
          <w:rFonts w:ascii="Simplified Arabic" w:hAnsi="Simplified Arabic" w:cs="Simplified Arabic" w:hint="cs"/>
          <w:sz w:val="28"/>
          <w:szCs w:val="28"/>
          <w:rtl/>
        </w:rPr>
        <w:t>ً</w:t>
      </w:r>
      <w:r w:rsidR="00271001" w:rsidRPr="00271001">
        <w:rPr>
          <w:rFonts w:ascii="Simplified Arabic" w:hAnsi="Simplified Arabic" w:cs="Simplified Arabic"/>
          <w:sz w:val="28"/>
          <w:szCs w:val="28"/>
          <w:rtl/>
        </w:rPr>
        <w:t xml:space="preserve"> على إذن من وكيل الجمهورية المختص</w:t>
      </w:r>
      <w:r>
        <w:rPr>
          <w:rFonts w:ascii="Simplified Arabic" w:hAnsi="Simplified Arabic" w:cs="Simplified Arabic" w:hint="cs"/>
          <w:sz w:val="28"/>
          <w:szCs w:val="28"/>
          <w:rtl/>
        </w:rPr>
        <w:t xml:space="preserve">. </w:t>
      </w:r>
    </w:p>
    <w:p w14:paraId="68F7B147" w14:textId="77777777" w:rsidR="00271001" w:rsidRPr="00D21232" w:rsidRDefault="00B8154A" w:rsidP="00B8154A">
      <w:pPr>
        <w:pStyle w:val="ListParagraph"/>
        <w:tabs>
          <w:tab w:val="right" w:pos="810"/>
          <w:tab w:val="left" w:pos="5760"/>
        </w:tabs>
        <w:bidi/>
        <w:jc w:val="both"/>
        <w:rPr>
          <w:rFonts w:ascii="Simplified Arabic" w:hAnsi="Simplified Arabic" w:cs="Simplified Arabic"/>
          <w:sz w:val="28"/>
          <w:szCs w:val="28"/>
        </w:rPr>
      </w:pPr>
      <w:r>
        <w:rPr>
          <w:rFonts w:ascii="Simplified Arabic" w:hAnsi="Simplified Arabic" w:cs="Simplified Arabic" w:hint="cs"/>
          <w:sz w:val="28"/>
          <w:szCs w:val="28"/>
          <w:rtl/>
        </w:rPr>
        <w:t>وقد سمح المشر</w:t>
      </w:r>
      <w:r w:rsidR="00271001" w:rsidRPr="00271001">
        <w:rPr>
          <w:rFonts w:ascii="Simplified Arabic" w:hAnsi="Simplified Arabic" w:cs="Simplified Arabic"/>
          <w:sz w:val="28"/>
          <w:szCs w:val="28"/>
          <w:rtl/>
        </w:rPr>
        <w:t>ع الجزائري بالتسليم المراقب بهدف التعرف على الوجهة النهائية لهذه الشحنات والكشف عن هوية الأشخاص المشتغلين بها وضبط أكبر عدد من المجرمين المتورطين في الجريمة</w:t>
      </w:r>
      <w:r>
        <w:rPr>
          <w:rStyle w:val="FootnoteReference"/>
          <w:rFonts w:ascii="Simplified Arabic" w:hAnsi="Simplified Arabic" w:cs="Simplified Arabic"/>
          <w:sz w:val="28"/>
          <w:szCs w:val="28"/>
          <w:rtl/>
        </w:rPr>
        <w:footnoteReference w:id="33"/>
      </w:r>
      <w:r>
        <w:rPr>
          <w:rFonts w:ascii="Simplified Arabic" w:hAnsi="Simplified Arabic" w:cs="Simplified Arabic" w:hint="cs"/>
          <w:sz w:val="28"/>
          <w:szCs w:val="28"/>
          <w:rtl/>
        </w:rPr>
        <w:t>.</w:t>
      </w:r>
    </w:p>
    <w:p w14:paraId="0158D128" w14:textId="77777777" w:rsidR="00D21232" w:rsidRPr="00D21232" w:rsidRDefault="00D21232" w:rsidP="009732A4">
      <w:pPr>
        <w:pStyle w:val="ListParagraph"/>
        <w:numPr>
          <w:ilvl w:val="0"/>
          <w:numId w:val="2"/>
        </w:numPr>
        <w:tabs>
          <w:tab w:val="right" w:pos="810"/>
          <w:tab w:val="left" w:pos="5760"/>
        </w:tabs>
        <w:bidi/>
        <w:jc w:val="both"/>
        <w:rPr>
          <w:rFonts w:ascii="Simplified Arabic" w:hAnsi="Simplified Arabic" w:cs="Simplified Arabic"/>
          <w:sz w:val="28"/>
          <w:szCs w:val="28"/>
        </w:rPr>
      </w:pPr>
      <w:r>
        <w:rPr>
          <w:rFonts w:ascii="Simplified Arabic" w:hAnsi="Simplified Arabic" w:cs="Simplified Arabic" w:hint="cs"/>
          <w:b/>
          <w:bCs/>
          <w:sz w:val="28"/>
          <w:szCs w:val="28"/>
          <w:rtl/>
        </w:rPr>
        <w:t>التسليم المراقب في ال</w:t>
      </w:r>
      <w:r w:rsidR="000C2011">
        <w:rPr>
          <w:rFonts w:ascii="Simplified Arabic" w:hAnsi="Simplified Arabic" w:cs="Simplified Arabic" w:hint="cs"/>
          <w:b/>
          <w:bCs/>
          <w:sz w:val="28"/>
          <w:szCs w:val="28"/>
          <w:rtl/>
        </w:rPr>
        <w:t>تشريع</w:t>
      </w:r>
      <w:r>
        <w:rPr>
          <w:rFonts w:ascii="Simplified Arabic" w:hAnsi="Simplified Arabic" w:cs="Simplified Arabic" w:hint="cs"/>
          <w:b/>
          <w:bCs/>
          <w:sz w:val="28"/>
          <w:szCs w:val="28"/>
          <w:rtl/>
        </w:rPr>
        <w:t xml:space="preserve"> الفلسطيني</w:t>
      </w:r>
    </w:p>
    <w:p w14:paraId="475C8F46" w14:textId="77777777" w:rsidR="00D21232" w:rsidRPr="004A163A" w:rsidRDefault="00A77D27" w:rsidP="00D21232">
      <w:pPr>
        <w:pStyle w:val="ListParagraph"/>
        <w:tabs>
          <w:tab w:val="right" w:pos="810"/>
          <w:tab w:val="left" w:pos="5760"/>
        </w:tabs>
        <w:bidi/>
        <w:jc w:val="both"/>
        <w:rPr>
          <w:rFonts w:ascii="Simplified Arabic" w:hAnsi="Simplified Arabic" w:cs="Simplified Arabic"/>
          <w:sz w:val="28"/>
          <w:szCs w:val="28"/>
        </w:rPr>
      </w:pPr>
      <w:r>
        <w:rPr>
          <w:rFonts w:ascii="Simplified Arabic" w:hAnsi="Simplified Arabic" w:cs="Simplified Arabic" w:hint="cs"/>
          <w:sz w:val="28"/>
          <w:szCs w:val="28"/>
          <w:rtl/>
        </w:rPr>
        <w:t>لقد جاء المشرع الفلسطيني منسجماً مع الاتفاقيات الدولية فيما يتعلق بالتسليم المراقب لا سيما توصيات مجموع العمل المالي الاربعين والتي تسمى (</w:t>
      </w:r>
      <w:r>
        <w:rPr>
          <w:rFonts w:ascii="Simplified Arabic" w:hAnsi="Simplified Arabic" w:cs="Simplified Arabic"/>
          <w:sz w:val="28"/>
          <w:szCs w:val="28"/>
        </w:rPr>
        <w:t>FAT</w:t>
      </w:r>
      <w:r w:rsidR="00146EF0">
        <w:rPr>
          <w:rFonts w:ascii="Simplified Arabic" w:hAnsi="Simplified Arabic" w:cs="Simplified Arabic"/>
          <w:sz w:val="28"/>
          <w:szCs w:val="28"/>
        </w:rPr>
        <w:t>F</w:t>
      </w:r>
      <w:r>
        <w:rPr>
          <w:rFonts w:ascii="Simplified Arabic" w:hAnsi="Simplified Arabic" w:cs="Simplified Arabic" w:hint="cs"/>
          <w:sz w:val="28"/>
          <w:szCs w:val="28"/>
          <w:rtl/>
        </w:rPr>
        <w:t>)، وذلك من خلال تعريف التسليم المراقب في القرار بقانون رقم (9) لسنة 2007 بشأن مكافحة غسل الأموال حيث عرف الق</w:t>
      </w:r>
      <w:r w:rsidR="00EE5DE4">
        <w:rPr>
          <w:rFonts w:ascii="Simplified Arabic" w:hAnsi="Simplified Arabic" w:cs="Simplified Arabic" w:hint="cs"/>
          <w:sz w:val="28"/>
          <w:szCs w:val="28"/>
          <w:rtl/>
        </w:rPr>
        <w:t>رار بق</w:t>
      </w:r>
      <w:r>
        <w:rPr>
          <w:rFonts w:ascii="Simplified Arabic" w:hAnsi="Simplified Arabic" w:cs="Simplified Arabic" w:hint="cs"/>
          <w:sz w:val="28"/>
          <w:szCs w:val="28"/>
          <w:rtl/>
        </w:rPr>
        <w:t>انون التسليم المراقب في المادة الأولى منه بأنه "ا</w:t>
      </w:r>
      <w:r w:rsidRPr="00A77D27">
        <w:rPr>
          <w:rFonts w:ascii="Simplified Arabic" w:hAnsi="Simplified Arabic" w:cs="Simplified Arabic"/>
          <w:sz w:val="28"/>
          <w:szCs w:val="28"/>
          <w:rtl/>
        </w:rPr>
        <w:t>لأسلوب الذي يمكن من خلاله التحقق من جرائم التهريب وإثباتها بجميع وسائل الإثبات، ولا يشترط أن يكون الأساس في ذلك حجـز بضائع ضمن النطاق الجمركي أو خارجه، ولا يمنع من تحقق جرائم التهريب بشأن البضائع التي قدمت بها بيانات جمركيه أن يكون قد جرى الكشف عليهـا وتخليصها دون أية ملاحظة أو تحفظ من الدائرة يشير إلى جريمة التهريب</w:t>
      </w:r>
      <w:r>
        <w:rPr>
          <w:rFonts w:ascii="Simplified Arabic" w:hAnsi="Simplified Arabic" w:cs="Simplified Arabic" w:hint="cs"/>
          <w:sz w:val="28"/>
          <w:szCs w:val="28"/>
          <w:rtl/>
        </w:rPr>
        <w:t>"</w:t>
      </w:r>
      <w:r w:rsidRPr="00A77D27">
        <w:rPr>
          <w:rFonts w:ascii="Simplified Arabic" w:hAnsi="Simplified Arabic" w:cs="Simplified Arabic"/>
          <w:sz w:val="28"/>
          <w:szCs w:val="28"/>
          <w:rtl/>
        </w:rPr>
        <w:t>.</w:t>
      </w:r>
      <w:r>
        <w:rPr>
          <w:rFonts w:ascii="Simplified Arabic" w:hAnsi="Simplified Arabic" w:cs="Simplified Arabic" w:hint="cs"/>
          <w:sz w:val="28"/>
          <w:szCs w:val="28"/>
          <w:rtl/>
        </w:rPr>
        <w:t xml:space="preserve"> ولكن يؤخذ على المشرع بأنه لم يتناول أحكام وإجراءات وآليات التسليم المراقب ضمن متن القرار بقانون المذكور، وبقي الوضع على ما عليه حتى اقرار القرار بقانون رقم (20) لسنة 2015 عندما نص في المادة (36) على أن التس</w:t>
      </w:r>
      <w:r w:rsidR="002D1E4A">
        <w:rPr>
          <w:rFonts w:ascii="Simplified Arabic" w:hAnsi="Simplified Arabic" w:cs="Simplified Arabic" w:hint="cs"/>
          <w:sz w:val="28"/>
          <w:szCs w:val="28"/>
          <w:rtl/>
        </w:rPr>
        <w:t>ل</w:t>
      </w:r>
      <w:r>
        <w:rPr>
          <w:rFonts w:ascii="Simplified Arabic" w:hAnsi="Simplified Arabic" w:cs="Simplified Arabic" w:hint="cs"/>
          <w:sz w:val="28"/>
          <w:szCs w:val="28"/>
          <w:rtl/>
        </w:rPr>
        <w:t>ي</w:t>
      </w:r>
      <w:r w:rsidR="002D1E4A">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المراقب من صلاح</w:t>
      </w:r>
      <w:r w:rsidR="00623C04">
        <w:rPr>
          <w:rFonts w:ascii="Simplified Arabic" w:hAnsi="Simplified Arabic" w:cs="Simplified Arabic" w:hint="cs"/>
          <w:sz w:val="28"/>
          <w:szCs w:val="28"/>
          <w:rtl/>
        </w:rPr>
        <w:t>ي</w:t>
      </w:r>
      <w:r>
        <w:rPr>
          <w:rFonts w:ascii="Simplified Arabic" w:hAnsi="Simplified Arabic" w:cs="Simplified Arabic" w:hint="cs"/>
          <w:sz w:val="28"/>
          <w:szCs w:val="28"/>
          <w:rtl/>
        </w:rPr>
        <w:t>ة دائرة الجمارك، والأمر ذات</w:t>
      </w:r>
      <w:r w:rsidR="00ED6519">
        <w:rPr>
          <w:rFonts w:ascii="Simplified Arabic" w:hAnsi="Simplified Arabic" w:cs="Simplified Arabic" w:hint="cs"/>
          <w:sz w:val="28"/>
          <w:szCs w:val="28"/>
          <w:rtl/>
        </w:rPr>
        <w:t>ه انتهجه المشرع الفلسطيني عندما واءم قانون مكافحة الفساد</w:t>
      </w:r>
      <w:r w:rsidR="00EE5DE4">
        <w:rPr>
          <w:rFonts w:ascii="Simplified Arabic" w:hAnsi="Simplified Arabic" w:cs="Simplified Arabic" w:hint="cs"/>
          <w:sz w:val="28"/>
          <w:szCs w:val="28"/>
          <w:rtl/>
        </w:rPr>
        <w:t xml:space="preserve"> </w:t>
      </w:r>
      <w:r w:rsidR="00ED6519">
        <w:rPr>
          <w:rFonts w:ascii="Simplified Arabic" w:hAnsi="Simplified Arabic" w:cs="Simplified Arabic" w:hint="cs"/>
          <w:sz w:val="28"/>
          <w:szCs w:val="28"/>
          <w:rtl/>
        </w:rPr>
        <w:t xml:space="preserve">رقم (1) لسنة 2005 مع الاتفاقية الدولية </w:t>
      </w:r>
      <w:r w:rsidR="00EE5DE4">
        <w:rPr>
          <w:rFonts w:ascii="Simplified Arabic" w:hAnsi="Simplified Arabic" w:cs="Simplified Arabic" w:hint="cs"/>
          <w:sz w:val="28"/>
          <w:szCs w:val="28"/>
          <w:rtl/>
        </w:rPr>
        <w:t>ل</w:t>
      </w:r>
      <w:r w:rsidR="00ED6519">
        <w:rPr>
          <w:rFonts w:ascii="Simplified Arabic" w:hAnsi="Simplified Arabic" w:cs="Simplified Arabic" w:hint="cs"/>
          <w:sz w:val="28"/>
          <w:szCs w:val="28"/>
          <w:rtl/>
        </w:rPr>
        <w:t>مكافحة الفساد</w:t>
      </w:r>
      <w:r w:rsidR="00EE5DE4">
        <w:rPr>
          <w:rFonts w:ascii="Simplified Arabic" w:hAnsi="Simplified Arabic" w:cs="Simplified Arabic" w:hint="cs"/>
          <w:sz w:val="28"/>
          <w:szCs w:val="28"/>
          <w:rtl/>
        </w:rPr>
        <w:t>،</w:t>
      </w:r>
      <w:r w:rsidR="00ED6519">
        <w:rPr>
          <w:rFonts w:ascii="Simplified Arabic" w:hAnsi="Simplified Arabic" w:cs="Simplified Arabic" w:hint="cs"/>
          <w:sz w:val="28"/>
          <w:szCs w:val="28"/>
          <w:rtl/>
        </w:rPr>
        <w:t xml:space="preserve"> </w:t>
      </w:r>
      <w:r w:rsidR="00203FD4">
        <w:rPr>
          <w:rFonts w:ascii="Simplified Arabic" w:hAnsi="Simplified Arabic" w:cs="Simplified Arabic" w:hint="cs"/>
          <w:sz w:val="28"/>
          <w:szCs w:val="28"/>
          <w:rtl/>
        </w:rPr>
        <w:t xml:space="preserve">وذلك </w:t>
      </w:r>
      <w:r w:rsidR="00ED6519">
        <w:rPr>
          <w:rFonts w:ascii="Simplified Arabic" w:hAnsi="Simplified Arabic" w:cs="Simplified Arabic" w:hint="cs"/>
          <w:sz w:val="28"/>
          <w:szCs w:val="28"/>
          <w:rtl/>
        </w:rPr>
        <w:t>من خلال</w:t>
      </w:r>
      <w:r w:rsidR="00203FD4">
        <w:rPr>
          <w:rFonts w:ascii="Simplified Arabic" w:hAnsi="Simplified Arabic" w:cs="Simplified Arabic" w:hint="cs"/>
          <w:sz w:val="28"/>
          <w:szCs w:val="28"/>
          <w:rtl/>
        </w:rPr>
        <w:t xml:space="preserve"> تعديل قانون مكافحة الفساد رقم (1) لسنة 2005 بموجب القرار بقانون رقم (37) لسنة 2018 حيث عرف القانون التسليم المراقب ونص عليه ضمن أحكام المادة (</w:t>
      </w:r>
      <w:r w:rsidR="0034542E">
        <w:rPr>
          <w:rFonts w:ascii="Simplified Arabic" w:hAnsi="Simplified Arabic" w:cs="Simplified Arabic" w:hint="cs"/>
          <w:sz w:val="28"/>
          <w:szCs w:val="28"/>
          <w:rtl/>
        </w:rPr>
        <w:t>22 مكرر) وفق ما تم توضيحه سابقاً في المطلب الأول.</w:t>
      </w:r>
    </w:p>
    <w:p w14:paraId="44F13C8F" w14:textId="77777777" w:rsidR="00EE5DE4" w:rsidRDefault="00EE5DE4" w:rsidP="00DE0DEC">
      <w:pPr>
        <w:tabs>
          <w:tab w:val="right" w:pos="810"/>
        </w:tabs>
        <w:bidi/>
        <w:spacing w:line="240" w:lineRule="auto"/>
        <w:jc w:val="both"/>
        <w:rPr>
          <w:rFonts w:ascii="Simplified Arabic" w:hAnsi="Simplified Arabic" w:cs="Simplified Arabic"/>
          <w:b/>
          <w:bCs/>
          <w:sz w:val="28"/>
          <w:szCs w:val="28"/>
          <w:rtl/>
        </w:rPr>
      </w:pPr>
    </w:p>
    <w:p w14:paraId="75AD0DDE" w14:textId="77777777" w:rsidR="00760FA8" w:rsidRDefault="00760FA8" w:rsidP="00760FA8">
      <w:pPr>
        <w:tabs>
          <w:tab w:val="right" w:pos="810"/>
        </w:tabs>
        <w:bidi/>
        <w:spacing w:line="240" w:lineRule="auto"/>
        <w:jc w:val="both"/>
        <w:rPr>
          <w:rFonts w:ascii="Simplified Arabic" w:hAnsi="Simplified Arabic" w:cs="Simplified Arabic"/>
          <w:b/>
          <w:bCs/>
          <w:sz w:val="28"/>
          <w:szCs w:val="28"/>
          <w:rtl/>
        </w:rPr>
      </w:pPr>
    </w:p>
    <w:p w14:paraId="0AF9E846" w14:textId="77777777" w:rsidR="00760FA8" w:rsidRDefault="00760FA8" w:rsidP="00760FA8">
      <w:pPr>
        <w:tabs>
          <w:tab w:val="right" w:pos="810"/>
        </w:tabs>
        <w:bidi/>
        <w:spacing w:line="240" w:lineRule="auto"/>
        <w:jc w:val="both"/>
        <w:rPr>
          <w:rFonts w:ascii="Simplified Arabic" w:hAnsi="Simplified Arabic" w:cs="Simplified Arabic"/>
          <w:b/>
          <w:bCs/>
          <w:sz w:val="28"/>
          <w:szCs w:val="28"/>
          <w:rtl/>
        </w:rPr>
      </w:pPr>
    </w:p>
    <w:p w14:paraId="30508B30" w14:textId="77777777" w:rsidR="00DE0DEC" w:rsidRPr="00DE0DEC" w:rsidRDefault="00DE0DEC" w:rsidP="00EE5DE4">
      <w:pPr>
        <w:tabs>
          <w:tab w:val="right" w:pos="810"/>
        </w:tabs>
        <w:bidi/>
        <w:spacing w:line="240" w:lineRule="auto"/>
        <w:jc w:val="center"/>
        <w:rPr>
          <w:rFonts w:ascii="Simplified Arabic" w:hAnsi="Simplified Arabic" w:cs="Simplified Arabic"/>
          <w:b/>
          <w:bCs/>
          <w:sz w:val="28"/>
          <w:szCs w:val="28"/>
          <w:rtl/>
        </w:rPr>
      </w:pPr>
      <w:r w:rsidRPr="00DE0DEC">
        <w:rPr>
          <w:rFonts w:ascii="Simplified Arabic" w:hAnsi="Simplified Arabic" w:cs="Simplified Arabic" w:hint="cs"/>
          <w:b/>
          <w:bCs/>
          <w:sz w:val="28"/>
          <w:szCs w:val="28"/>
          <w:rtl/>
        </w:rPr>
        <w:t xml:space="preserve">المبحث الثاني: </w:t>
      </w:r>
      <w:r w:rsidR="00577D7A">
        <w:rPr>
          <w:rFonts w:ascii="Simplified Arabic" w:hAnsi="Simplified Arabic" w:cs="Simplified Arabic" w:hint="cs"/>
          <w:b/>
          <w:bCs/>
          <w:sz w:val="28"/>
          <w:szCs w:val="28"/>
          <w:rtl/>
        </w:rPr>
        <w:t>الأحكام العامة ل</w:t>
      </w:r>
      <w:r w:rsidRPr="00DE0DEC">
        <w:rPr>
          <w:rFonts w:ascii="Simplified Arabic" w:hAnsi="Simplified Arabic" w:cs="Simplified Arabic" w:hint="cs"/>
          <w:b/>
          <w:bCs/>
          <w:sz w:val="28"/>
          <w:szCs w:val="28"/>
          <w:rtl/>
        </w:rPr>
        <w:t>لتسليم المراقب</w:t>
      </w:r>
    </w:p>
    <w:p w14:paraId="1CF88E66" w14:textId="7F908037" w:rsidR="00577D7A" w:rsidRDefault="00577D7A"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تطرقنا في المبحث الأول بالحديث عن ماهية التسليم المراقب، من خلال استعراض تعرف التسليم المراقب من وجهة نظر الفقهاء ووجهة نظر القانون سواء على الصعيد الدولي من خلال الاتفاقيات الدولية أو على الصعيد العربي من خلال الاتفاقية العربية لمكافحة الفساد أو القوانين المقارنة</w:t>
      </w:r>
      <w:r w:rsidR="00B22277">
        <w:rPr>
          <w:rFonts w:ascii="Simplified Arabic" w:hAnsi="Simplified Arabic" w:cs="Simplified Arabic" w:hint="cs"/>
          <w:sz w:val="28"/>
          <w:szCs w:val="28"/>
          <w:rtl/>
        </w:rPr>
        <w:t xml:space="preserve"> وكذلك في القانون الفلسطيني</w:t>
      </w:r>
      <w:r>
        <w:rPr>
          <w:rFonts w:ascii="Simplified Arabic" w:hAnsi="Simplified Arabic" w:cs="Simplified Arabic" w:hint="cs"/>
          <w:sz w:val="28"/>
          <w:szCs w:val="28"/>
          <w:rtl/>
        </w:rPr>
        <w:t>، وتوصلنا إلى وجود اتفاق فقهي وقانوني حول تعريف التسليم المراقب ودوره في الكشف عن الجرائم ومرتكبيها ولكن هل هناك أنواع للتسليم المراقب أو هل له خصائص وضوابط محددة، هذا ما سنتطرق له في هذا المبحث بمشيئة الله تعالى.</w:t>
      </w:r>
    </w:p>
    <w:p w14:paraId="067BB05B" w14:textId="77777777" w:rsidR="00DE0DEC" w:rsidRDefault="00DE0DEC" w:rsidP="00577D7A">
      <w:pPr>
        <w:tabs>
          <w:tab w:val="right" w:pos="810"/>
        </w:tabs>
        <w:bidi/>
        <w:spacing w:line="240" w:lineRule="auto"/>
        <w:jc w:val="center"/>
        <w:rPr>
          <w:rFonts w:ascii="Simplified Arabic" w:hAnsi="Simplified Arabic" w:cs="Simplified Arabic"/>
          <w:b/>
          <w:bCs/>
          <w:sz w:val="28"/>
          <w:szCs w:val="28"/>
          <w:rtl/>
        </w:rPr>
      </w:pPr>
      <w:r w:rsidRPr="00577D7A">
        <w:rPr>
          <w:rFonts w:ascii="Simplified Arabic" w:hAnsi="Simplified Arabic" w:cs="Simplified Arabic" w:hint="cs"/>
          <w:b/>
          <w:bCs/>
          <w:sz w:val="28"/>
          <w:szCs w:val="28"/>
          <w:rtl/>
        </w:rPr>
        <w:t>المطلب الأول: أنواع التسليم المراقب وتكييفه القانوني</w:t>
      </w:r>
    </w:p>
    <w:p w14:paraId="5229499B" w14:textId="77777777" w:rsidR="00577D7A" w:rsidRPr="00E91075" w:rsidRDefault="00C445A4" w:rsidP="00E91075">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اتفق</w:t>
      </w:r>
      <w:r w:rsidR="009F417E">
        <w:rPr>
          <w:rFonts w:ascii="Simplified Arabic" w:hAnsi="Simplified Arabic" w:cs="Simplified Arabic" w:hint="cs"/>
          <w:sz w:val="28"/>
          <w:szCs w:val="28"/>
          <w:rtl/>
        </w:rPr>
        <w:t xml:space="preserve"> فقهاء القانون الجنائي</w:t>
      </w:r>
      <w:r>
        <w:rPr>
          <w:rFonts w:ascii="Simplified Arabic" w:hAnsi="Simplified Arabic" w:cs="Simplified Arabic" w:hint="cs"/>
          <w:sz w:val="28"/>
          <w:szCs w:val="28"/>
          <w:rtl/>
        </w:rPr>
        <w:t xml:space="preserve"> على تقسيم</w:t>
      </w:r>
      <w:r w:rsidR="009F417E">
        <w:rPr>
          <w:rFonts w:ascii="Simplified Arabic" w:hAnsi="Simplified Arabic" w:cs="Simplified Arabic" w:hint="cs"/>
          <w:sz w:val="28"/>
          <w:szCs w:val="28"/>
          <w:rtl/>
        </w:rPr>
        <w:t xml:space="preserve"> التسليم المراقب إلى نوعين من حيث نطاق حدوث عملية نقل الشحنات غير المشروع وتسليمها بأن ت</w:t>
      </w:r>
      <w:r>
        <w:rPr>
          <w:rFonts w:ascii="Simplified Arabic" w:hAnsi="Simplified Arabic" w:cs="Simplified Arabic" w:hint="cs"/>
          <w:sz w:val="28"/>
          <w:szCs w:val="28"/>
          <w:rtl/>
        </w:rPr>
        <w:t>تم</w:t>
      </w:r>
      <w:r w:rsidR="009F417E">
        <w:rPr>
          <w:rFonts w:ascii="Simplified Arabic" w:hAnsi="Simplified Arabic" w:cs="Simplified Arabic" w:hint="cs"/>
          <w:sz w:val="28"/>
          <w:szCs w:val="28"/>
          <w:rtl/>
        </w:rPr>
        <w:t xml:space="preserve"> داخل </w:t>
      </w:r>
      <w:r>
        <w:rPr>
          <w:rFonts w:ascii="Simplified Arabic" w:hAnsi="Simplified Arabic" w:cs="Simplified Arabic" w:hint="cs"/>
          <w:sz w:val="28"/>
          <w:szCs w:val="28"/>
          <w:rtl/>
        </w:rPr>
        <w:t>حدود</w:t>
      </w:r>
      <w:r w:rsidR="009F417E">
        <w:rPr>
          <w:rFonts w:ascii="Simplified Arabic" w:hAnsi="Simplified Arabic" w:cs="Simplified Arabic" w:hint="cs"/>
          <w:sz w:val="28"/>
          <w:szCs w:val="28"/>
          <w:rtl/>
        </w:rPr>
        <w:t xml:space="preserve"> الدولة أو تعدتها إلى دول أخرى، </w:t>
      </w:r>
      <w:r>
        <w:rPr>
          <w:rFonts w:ascii="Simplified Arabic" w:hAnsi="Simplified Arabic" w:cs="Simplified Arabic" w:hint="cs"/>
          <w:sz w:val="28"/>
          <w:szCs w:val="28"/>
          <w:rtl/>
        </w:rPr>
        <w:t>وهما</w:t>
      </w:r>
      <w:r w:rsidR="009F417E">
        <w:rPr>
          <w:rFonts w:ascii="Simplified Arabic" w:hAnsi="Simplified Arabic" w:cs="Simplified Arabic" w:hint="cs"/>
          <w:sz w:val="28"/>
          <w:szCs w:val="28"/>
          <w:rtl/>
        </w:rPr>
        <w:t xml:space="preserve"> التسليم المراقب الداخلي (المحلي) والتسليم المراقب الخارجي (الدولي)، </w:t>
      </w:r>
      <w:r>
        <w:rPr>
          <w:rFonts w:ascii="Simplified Arabic" w:hAnsi="Simplified Arabic" w:cs="Simplified Arabic" w:hint="cs"/>
          <w:sz w:val="28"/>
          <w:szCs w:val="28"/>
          <w:rtl/>
        </w:rPr>
        <w:t>ولكن الخلاف كان في تحديد الطبيعة القانونية له فمنهم من اعتبره من أعمال جمع الاستدلالات ومنهم من اعتبره من أعمال التحقيق الابتدائي وهذا ما سنوضحه في هذا المطلب.</w:t>
      </w:r>
    </w:p>
    <w:p w14:paraId="14F9A224" w14:textId="77777777" w:rsidR="00DE0DEC" w:rsidRPr="00E91075" w:rsidRDefault="00DE0DEC" w:rsidP="00DE0DEC">
      <w:pPr>
        <w:tabs>
          <w:tab w:val="right" w:pos="810"/>
        </w:tabs>
        <w:bidi/>
        <w:spacing w:line="240" w:lineRule="auto"/>
        <w:jc w:val="both"/>
        <w:rPr>
          <w:rFonts w:ascii="Simplified Arabic" w:hAnsi="Simplified Arabic" w:cs="Simplified Arabic"/>
          <w:b/>
          <w:bCs/>
          <w:sz w:val="28"/>
          <w:szCs w:val="28"/>
          <w:rtl/>
        </w:rPr>
      </w:pPr>
      <w:r w:rsidRPr="00E91075">
        <w:rPr>
          <w:rFonts w:ascii="Simplified Arabic" w:hAnsi="Simplified Arabic" w:cs="Simplified Arabic" w:hint="cs"/>
          <w:b/>
          <w:bCs/>
          <w:sz w:val="28"/>
          <w:szCs w:val="28"/>
          <w:rtl/>
        </w:rPr>
        <w:t>أولاً: أنواع التسليم المراقب</w:t>
      </w:r>
    </w:p>
    <w:p w14:paraId="47CE08F5" w14:textId="77777777" w:rsidR="00E91075" w:rsidRDefault="00E91075"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لقد تعرفنا سابقاً بأن التسليم المراقب أحد الأدوات الفعالة التي اجمعت عليها الاتفاقيات الدولية، في القبض على المجرمين ومعرفة الشبكات الاجرامية، ولذلك قد يكون التسليم المراقب محلياً أو دولياً</w:t>
      </w:r>
      <w:r w:rsidR="00C445A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w:t>
      </w:r>
      <w:r w:rsidR="00C445A4">
        <w:rPr>
          <w:rFonts w:ascii="Simplified Arabic" w:hAnsi="Simplified Arabic" w:cs="Simplified Arabic" w:hint="cs"/>
          <w:sz w:val="28"/>
          <w:szCs w:val="28"/>
          <w:rtl/>
        </w:rPr>
        <w:t>ذلك على النحو الآتي:</w:t>
      </w:r>
    </w:p>
    <w:p w14:paraId="463A7C97" w14:textId="56FA83AA" w:rsidR="00E91075" w:rsidRDefault="00E91075" w:rsidP="009732A4">
      <w:pPr>
        <w:pStyle w:val="ListParagraph"/>
        <w:numPr>
          <w:ilvl w:val="0"/>
          <w:numId w:val="3"/>
        </w:numPr>
        <w:tabs>
          <w:tab w:val="right" w:pos="810"/>
        </w:tabs>
        <w:bidi/>
        <w:spacing w:line="240" w:lineRule="auto"/>
        <w:jc w:val="both"/>
        <w:rPr>
          <w:rFonts w:ascii="Simplified Arabic" w:hAnsi="Simplified Arabic" w:cs="Simplified Arabic"/>
          <w:sz w:val="28"/>
          <w:szCs w:val="28"/>
        </w:rPr>
      </w:pPr>
      <w:r w:rsidRPr="00C05818">
        <w:rPr>
          <w:rFonts w:ascii="Simplified Arabic" w:hAnsi="Simplified Arabic" w:cs="Simplified Arabic" w:hint="cs"/>
          <w:b/>
          <w:bCs/>
          <w:sz w:val="28"/>
          <w:szCs w:val="28"/>
          <w:rtl/>
        </w:rPr>
        <w:t>التسليم المراقب المحلي:</w:t>
      </w:r>
      <w:r w:rsidR="00861D21">
        <w:rPr>
          <w:rFonts w:ascii="Simplified Arabic" w:hAnsi="Simplified Arabic" w:cs="Simplified Arabic" w:hint="cs"/>
          <w:sz w:val="28"/>
          <w:szCs w:val="28"/>
          <w:rtl/>
        </w:rPr>
        <w:t xml:space="preserve"> ويقصد به أنه</w:t>
      </w:r>
      <w:r>
        <w:rPr>
          <w:rFonts w:ascii="Simplified Arabic" w:hAnsi="Simplified Arabic" w:cs="Simplified Arabic" w:hint="cs"/>
          <w:sz w:val="28"/>
          <w:szCs w:val="28"/>
          <w:rtl/>
        </w:rPr>
        <w:t xml:space="preserve"> </w:t>
      </w:r>
      <w:r w:rsidR="00861D21">
        <w:rPr>
          <w:rFonts w:ascii="Simplified Arabic" w:hAnsi="Simplified Arabic" w:cs="Simplified Arabic" w:hint="cs"/>
          <w:sz w:val="28"/>
          <w:szCs w:val="28"/>
          <w:rtl/>
        </w:rPr>
        <w:t>و</w:t>
      </w:r>
      <w:r w:rsidRPr="00E91075">
        <w:rPr>
          <w:rFonts w:ascii="Simplified Arabic" w:hAnsi="Simplified Arabic" w:cs="Simplified Arabic" w:hint="cs"/>
          <w:sz w:val="28"/>
          <w:szCs w:val="28"/>
          <w:rtl/>
        </w:rPr>
        <w:t>ﺒﻤﺠ</w:t>
      </w:r>
      <w:r w:rsidRPr="00E91075">
        <w:rPr>
          <w:rFonts w:ascii="Simplified Arabic" w:hAnsi="Simplified Arabic" w:cs="Simplified Arabic" w:hint="eastAsia"/>
          <w:sz w:val="28"/>
          <w:szCs w:val="28"/>
          <w:rtl/>
        </w:rPr>
        <w:t>رد</w:t>
      </w:r>
      <w:r w:rsidRPr="00E91075">
        <w:rPr>
          <w:rFonts w:ascii="Simplified Arabic" w:hAnsi="Simplified Arabic" w:cs="Simplified Arabic"/>
          <w:sz w:val="28"/>
          <w:szCs w:val="28"/>
          <w:rtl/>
        </w:rPr>
        <w:t xml:space="preserve"> ا</w:t>
      </w:r>
      <w:r>
        <w:rPr>
          <w:rFonts w:ascii="Simplified Arabic" w:hAnsi="Simplified Arabic" w:cs="Simplified Arabic" w:hint="cs"/>
          <w:sz w:val="28"/>
          <w:szCs w:val="28"/>
          <w:rtl/>
        </w:rPr>
        <w:t xml:space="preserve">كتشاف </w:t>
      </w:r>
      <w:r w:rsidRPr="00E91075">
        <w:rPr>
          <w:rFonts w:ascii="Simplified Arabic" w:hAnsi="Simplified Arabic" w:cs="Simplified Arabic"/>
          <w:sz w:val="28"/>
          <w:szCs w:val="28"/>
          <w:rtl/>
        </w:rPr>
        <w:t>أو و</w:t>
      </w:r>
      <w:r w:rsidRPr="00E91075">
        <w:rPr>
          <w:rFonts w:ascii="Simplified Arabic" w:hAnsi="Simplified Arabic" w:cs="Simplified Arabic" w:hint="cs"/>
          <w:sz w:val="28"/>
          <w:szCs w:val="28"/>
          <w:rtl/>
        </w:rPr>
        <w:t>ﺼ</w:t>
      </w:r>
      <w:r w:rsidRPr="00E91075">
        <w:rPr>
          <w:rFonts w:ascii="Simplified Arabic" w:hAnsi="Simplified Arabic" w:cs="Simplified Arabic" w:hint="eastAsia"/>
          <w:sz w:val="28"/>
          <w:szCs w:val="28"/>
          <w:rtl/>
        </w:rPr>
        <w:t>ول</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ﻤﻌﻠ</w:t>
      </w:r>
      <w:r w:rsidRPr="00E91075">
        <w:rPr>
          <w:rFonts w:ascii="Simplified Arabic" w:hAnsi="Simplified Arabic" w:cs="Simplified Arabic" w:hint="eastAsia"/>
          <w:sz w:val="28"/>
          <w:szCs w:val="28"/>
          <w:rtl/>
        </w:rPr>
        <w:t>و</w:t>
      </w:r>
      <w:r w:rsidRPr="00E91075">
        <w:rPr>
          <w:rFonts w:ascii="Simplified Arabic" w:hAnsi="Simplified Arabic" w:cs="Simplified Arabic" w:hint="cs"/>
          <w:sz w:val="28"/>
          <w:szCs w:val="28"/>
          <w:rtl/>
        </w:rPr>
        <w:t>ﻤﺔ</w:t>
      </w:r>
      <w:r w:rsidRPr="00E91075">
        <w:rPr>
          <w:rFonts w:ascii="Simplified Arabic" w:hAnsi="Simplified Arabic" w:cs="Simplified Arabic"/>
          <w:sz w:val="28"/>
          <w:szCs w:val="28"/>
          <w:rtl/>
        </w:rPr>
        <w:t xml:space="preserve"> إ</w:t>
      </w:r>
      <w:r>
        <w:rPr>
          <w:rFonts w:ascii="Simplified Arabic" w:hAnsi="Simplified Arabic" w:cs="Simplified Arabic" w:hint="cs"/>
          <w:sz w:val="28"/>
          <w:szCs w:val="28"/>
          <w:rtl/>
        </w:rPr>
        <w:t>لى</w:t>
      </w:r>
      <w:r w:rsidRPr="00E91075">
        <w:rPr>
          <w:rFonts w:ascii="Simplified Arabic" w:hAnsi="Simplified Arabic" w:cs="Simplified Arabic"/>
          <w:sz w:val="28"/>
          <w:szCs w:val="28"/>
          <w:rtl/>
        </w:rPr>
        <w:t xml:space="preserve"> </w:t>
      </w:r>
      <w:r>
        <w:rPr>
          <w:rFonts w:ascii="Simplified Arabic" w:hAnsi="Simplified Arabic" w:cs="Simplified Arabic" w:hint="cs"/>
          <w:sz w:val="28"/>
          <w:szCs w:val="28"/>
          <w:rtl/>
        </w:rPr>
        <w:t>السلطات المختصة</w:t>
      </w:r>
      <w:r w:rsidRPr="00E9107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داخل الدولة </w:t>
      </w:r>
      <w:r w:rsidRPr="00E91075">
        <w:rPr>
          <w:rFonts w:ascii="Simplified Arabic" w:hAnsi="Simplified Arabic" w:cs="Simplified Arabic" w:hint="cs"/>
          <w:sz w:val="28"/>
          <w:szCs w:val="28"/>
          <w:rtl/>
        </w:rPr>
        <w:t>ﺤ</w:t>
      </w:r>
      <w:r w:rsidRPr="00E91075">
        <w:rPr>
          <w:rFonts w:ascii="Simplified Arabic" w:hAnsi="Simplified Arabic" w:cs="Simplified Arabic" w:hint="eastAsia"/>
          <w:sz w:val="28"/>
          <w:szCs w:val="28"/>
          <w:rtl/>
        </w:rPr>
        <w:t>ول</w:t>
      </w:r>
      <w:r>
        <w:rPr>
          <w:rFonts w:ascii="Simplified Arabic" w:hAnsi="Simplified Arabic" w:cs="Simplified Arabic" w:hint="cs"/>
          <w:sz w:val="28"/>
          <w:szCs w:val="28"/>
          <w:rtl/>
        </w:rPr>
        <w:t xml:space="preserve"> وجود</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ﺸﺤﻨﺔ</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ﻤﺎ</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ﺴﻴﺘ</w:t>
      </w:r>
      <w:r w:rsidRPr="00E91075">
        <w:rPr>
          <w:rFonts w:ascii="Simplified Arabic" w:hAnsi="Simplified Arabic" w:cs="Simplified Arabic" w:hint="eastAsia"/>
          <w:sz w:val="28"/>
          <w:szCs w:val="28"/>
          <w:rtl/>
        </w:rPr>
        <w:t>م</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ﺘﻬ</w:t>
      </w:r>
      <w:r w:rsidRPr="00E91075">
        <w:rPr>
          <w:rFonts w:ascii="Simplified Arabic" w:hAnsi="Simplified Arabic" w:cs="Simplified Arabic" w:hint="eastAsia"/>
          <w:sz w:val="28"/>
          <w:szCs w:val="28"/>
          <w:rtl/>
        </w:rPr>
        <w:t>ر</w:t>
      </w:r>
      <w:r w:rsidRPr="00E91075">
        <w:rPr>
          <w:rFonts w:ascii="Simplified Arabic" w:hAnsi="Simplified Arabic" w:cs="Simplified Arabic" w:hint="cs"/>
          <w:sz w:val="28"/>
          <w:szCs w:val="28"/>
          <w:rtl/>
        </w:rPr>
        <w:t>ﻴﺒﻬﺎ</w:t>
      </w:r>
      <w:r w:rsidRPr="00E91075">
        <w:rPr>
          <w:rFonts w:ascii="Simplified Arabic" w:hAnsi="Simplified Arabic" w:cs="Simplified Arabic"/>
          <w:sz w:val="28"/>
          <w:szCs w:val="28"/>
          <w:rtl/>
        </w:rPr>
        <w:t xml:space="preserve"> إ</w:t>
      </w:r>
      <w:r>
        <w:rPr>
          <w:rFonts w:ascii="Simplified Arabic" w:hAnsi="Simplified Arabic" w:cs="Simplified Arabic" w:hint="cs"/>
          <w:sz w:val="28"/>
          <w:szCs w:val="28"/>
          <w:rtl/>
        </w:rPr>
        <w:t>ليها</w:t>
      </w:r>
      <w:r w:rsidRPr="00E91075">
        <w:rPr>
          <w:rFonts w:ascii="Simplified Arabic" w:hAnsi="Simplified Arabic" w:cs="Simplified Arabic" w:hint="eastAsia"/>
          <w:sz w:val="28"/>
          <w:szCs w:val="28"/>
          <w:rtl/>
        </w:rPr>
        <w:t>،</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ﺴ</w:t>
      </w:r>
      <w:r w:rsidRPr="00E91075">
        <w:rPr>
          <w:rFonts w:ascii="Simplified Arabic" w:hAnsi="Simplified Arabic" w:cs="Simplified Arabic" w:hint="eastAsia"/>
          <w:sz w:val="28"/>
          <w:szCs w:val="28"/>
          <w:rtl/>
        </w:rPr>
        <w:t>واء</w:t>
      </w:r>
      <w:r>
        <w:rPr>
          <w:rFonts w:ascii="Simplified Arabic" w:hAnsi="Simplified Arabic" w:cs="Simplified Arabic" w:hint="cs"/>
          <w:sz w:val="28"/>
          <w:szCs w:val="28"/>
          <w:rtl/>
        </w:rPr>
        <w:t xml:space="preserve"> كانت</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ﺘﺤﻤ</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w:t>
      </w:r>
      <w:r w:rsidRPr="00E91075">
        <w:rPr>
          <w:rFonts w:ascii="Simplified Arabic" w:hAnsi="Simplified Arabic" w:cs="Simplified Arabic" w:hint="eastAsia"/>
          <w:sz w:val="28"/>
          <w:szCs w:val="28"/>
          <w:rtl/>
        </w:rPr>
        <w:t>واد</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ﻏﻴ</w:t>
      </w:r>
      <w:r w:rsidRPr="00E91075">
        <w:rPr>
          <w:rFonts w:ascii="Simplified Arabic" w:hAnsi="Simplified Arabic" w:cs="Simplified Arabic" w:hint="eastAsia"/>
          <w:sz w:val="28"/>
          <w:szCs w:val="28"/>
          <w:rtl/>
        </w:rPr>
        <w:t>ر</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ﻤﺸ</w:t>
      </w:r>
      <w:r w:rsidRPr="00E91075">
        <w:rPr>
          <w:rFonts w:ascii="Simplified Arabic" w:hAnsi="Simplified Arabic" w:cs="Simplified Arabic" w:hint="eastAsia"/>
          <w:sz w:val="28"/>
          <w:szCs w:val="28"/>
          <w:rtl/>
        </w:rPr>
        <w:t>رو</w:t>
      </w:r>
      <w:r w:rsidRPr="00E91075">
        <w:rPr>
          <w:rFonts w:ascii="Simplified Arabic" w:hAnsi="Simplified Arabic" w:cs="Simplified Arabic" w:hint="cs"/>
          <w:sz w:val="28"/>
          <w:szCs w:val="28"/>
          <w:rtl/>
        </w:rPr>
        <w:t>ﻋﺔ</w:t>
      </w:r>
      <w:r w:rsidRPr="00E91075">
        <w:rPr>
          <w:rFonts w:ascii="Simplified Arabic" w:hAnsi="Simplified Arabic" w:cs="Simplified Arabic"/>
          <w:sz w:val="28"/>
          <w:szCs w:val="28"/>
          <w:rtl/>
        </w:rPr>
        <w:t xml:space="preserve"> أو أ</w:t>
      </w:r>
      <w:r w:rsidRPr="00E91075">
        <w:rPr>
          <w:rFonts w:ascii="Simplified Arabic" w:hAnsi="Simplified Arabic" w:cs="Simplified Arabic" w:hint="cs"/>
          <w:sz w:val="28"/>
          <w:szCs w:val="28"/>
          <w:rtl/>
        </w:rPr>
        <w:t>ﻤ</w:t>
      </w:r>
      <w:r w:rsidRPr="00E91075">
        <w:rPr>
          <w:rFonts w:ascii="Simplified Arabic" w:hAnsi="Simplified Arabic" w:cs="Simplified Arabic" w:hint="eastAsia"/>
          <w:sz w:val="28"/>
          <w:szCs w:val="28"/>
          <w:rtl/>
        </w:rPr>
        <w:t>وا</w:t>
      </w:r>
      <w:r w:rsidRPr="00E91075">
        <w:rPr>
          <w:rFonts w:ascii="Simplified Arabic" w:hAnsi="Simplified Arabic" w:cs="Simplified Arabic" w:hint="cs"/>
          <w:sz w:val="28"/>
          <w:szCs w:val="28"/>
          <w:rtl/>
        </w:rPr>
        <w:t>ﻻ</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ﻏﻴ</w:t>
      </w:r>
      <w:r w:rsidRPr="00E91075">
        <w:rPr>
          <w:rFonts w:ascii="Simplified Arabic" w:hAnsi="Simplified Arabic" w:cs="Simplified Arabic" w:hint="eastAsia"/>
          <w:sz w:val="28"/>
          <w:szCs w:val="28"/>
          <w:rtl/>
        </w:rPr>
        <w:t>ر</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ﻤﺸ</w:t>
      </w:r>
      <w:r w:rsidRPr="00E91075">
        <w:rPr>
          <w:rFonts w:ascii="Simplified Arabic" w:hAnsi="Simplified Arabic" w:cs="Simplified Arabic" w:hint="eastAsia"/>
          <w:sz w:val="28"/>
          <w:szCs w:val="28"/>
          <w:rtl/>
        </w:rPr>
        <w:t>رو</w:t>
      </w:r>
      <w:r w:rsidRPr="00E91075">
        <w:rPr>
          <w:rFonts w:ascii="Simplified Arabic" w:hAnsi="Simplified Arabic" w:cs="Simplified Arabic" w:hint="cs"/>
          <w:sz w:val="28"/>
          <w:szCs w:val="28"/>
          <w:rtl/>
        </w:rPr>
        <w:t>ﻋﺔ</w:t>
      </w:r>
      <w:r w:rsidRPr="00E91075">
        <w:rPr>
          <w:rFonts w:ascii="Simplified Arabic" w:hAnsi="Simplified Arabic" w:cs="Simplified Arabic" w:hint="eastAsia"/>
          <w:sz w:val="28"/>
          <w:szCs w:val="28"/>
          <w:rtl/>
        </w:rPr>
        <w:t>،</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ﻓﺘﻘ</w:t>
      </w:r>
      <w:r w:rsidRPr="00E91075">
        <w:rPr>
          <w:rFonts w:ascii="Simplified Arabic" w:hAnsi="Simplified Arabic" w:cs="Simplified Arabic" w:hint="eastAsia"/>
          <w:sz w:val="28"/>
          <w:szCs w:val="28"/>
          <w:rtl/>
        </w:rPr>
        <w:t>وم</w:t>
      </w:r>
      <w:r w:rsidRPr="00E91075">
        <w:rPr>
          <w:rFonts w:ascii="Simplified Arabic" w:hAnsi="Simplified Arabic" w:cs="Simplified Arabic"/>
          <w:sz w:val="28"/>
          <w:szCs w:val="28"/>
          <w:rtl/>
        </w:rPr>
        <w:t xml:space="preserve"> </w:t>
      </w:r>
      <w:r>
        <w:rPr>
          <w:rFonts w:ascii="Simplified Arabic" w:hAnsi="Simplified Arabic" w:cs="Simplified Arabic" w:hint="cs"/>
          <w:sz w:val="28"/>
          <w:szCs w:val="28"/>
          <w:rtl/>
        </w:rPr>
        <w:t>السلطات الم</w:t>
      </w:r>
      <w:r w:rsidR="00A41497">
        <w:rPr>
          <w:rFonts w:ascii="Simplified Arabic" w:hAnsi="Simplified Arabic" w:cs="Simplified Arabic" w:hint="cs"/>
          <w:sz w:val="28"/>
          <w:szCs w:val="28"/>
          <w:rtl/>
        </w:rPr>
        <w:t>خ</w:t>
      </w:r>
      <w:r>
        <w:rPr>
          <w:rFonts w:ascii="Simplified Arabic" w:hAnsi="Simplified Arabic" w:cs="Simplified Arabic" w:hint="cs"/>
          <w:sz w:val="28"/>
          <w:szCs w:val="28"/>
          <w:rtl/>
        </w:rPr>
        <w:t>تصة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ﺒ</w:t>
      </w:r>
      <w:r w:rsidRPr="00E91075">
        <w:rPr>
          <w:rFonts w:ascii="Simplified Arabic" w:hAnsi="Simplified Arabic" w:cs="Simplified Arabic" w:hint="eastAsia"/>
          <w:sz w:val="28"/>
          <w:szCs w:val="28"/>
          <w:rtl/>
        </w:rPr>
        <w:t>و</w:t>
      </w:r>
      <w:r w:rsidRPr="00E91075">
        <w:rPr>
          <w:rFonts w:ascii="Simplified Arabic" w:hAnsi="Simplified Arabic" w:cs="Simplified Arabic" w:hint="cs"/>
          <w:sz w:val="28"/>
          <w:szCs w:val="28"/>
          <w:rtl/>
        </w:rPr>
        <w:t>ﻀﻊ</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ﺨ</w:t>
      </w:r>
      <w:r w:rsidRPr="00E91075">
        <w:rPr>
          <w:rFonts w:ascii="Simplified Arabic" w:hAnsi="Simplified Arabic" w:cs="Simplified Arabic" w:hint="eastAsia"/>
          <w:sz w:val="28"/>
          <w:szCs w:val="28"/>
          <w:rtl/>
        </w:rPr>
        <w:t>ط</w:t>
      </w:r>
      <w:r w:rsidRPr="00E91075">
        <w:rPr>
          <w:rFonts w:ascii="Simplified Arabic" w:hAnsi="Simplified Arabic" w:cs="Simplified Arabic" w:hint="cs"/>
          <w:sz w:val="28"/>
          <w:szCs w:val="28"/>
          <w:rtl/>
        </w:rPr>
        <w:t>ﺔ</w:t>
      </w:r>
      <w:r w:rsidRPr="00E91075">
        <w:rPr>
          <w:rFonts w:ascii="Simplified Arabic" w:hAnsi="Simplified Arabic" w:cs="Simplified Arabic"/>
          <w:sz w:val="28"/>
          <w:szCs w:val="28"/>
          <w:rtl/>
        </w:rPr>
        <w:t xml:space="preserve"> </w:t>
      </w:r>
      <w:r>
        <w:rPr>
          <w:rFonts w:ascii="Simplified Arabic" w:hAnsi="Simplified Arabic" w:cs="Simplified Arabic" w:hint="cs"/>
          <w:sz w:val="28"/>
          <w:szCs w:val="28"/>
          <w:rtl/>
        </w:rPr>
        <w:t>لمتابعة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ﺘﻨﻘ</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ﻫ</w:t>
      </w:r>
      <w:r w:rsidRPr="00E91075">
        <w:rPr>
          <w:rFonts w:ascii="Simplified Arabic" w:hAnsi="Simplified Arabic" w:cs="Simplified Arabic" w:hint="eastAsia"/>
          <w:sz w:val="28"/>
          <w:szCs w:val="28"/>
          <w:rtl/>
        </w:rPr>
        <w:t>ذ</w:t>
      </w:r>
      <w:r w:rsidRPr="00E91075">
        <w:rPr>
          <w:rFonts w:ascii="Simplified Arabic" w:hAnsi="Simplified Arabic" w:cs="Simplified Arabic" w:hint="cs"/>
          <w:sz w:val="28"/>
          <w:szCs w:val="28"/>
          <w:rtl/>
        </w:rPr>
        <w:t>ﻩ</w:t>
      </w:r>
      <w:r>
        <w:rPr>
          <w:rFonts w:ascii="Simplified Arabic" w:hAnsi="Simplified Arabic" w:cs="Simplified Arabic" w:hint="cs"/>
          <w:sz w:val="28"/>
          <w:szCs w:val="28"/>
          <w:rtl/>
        </w:rPr>
        <w:t xml:space="preserve"> الشحنة المشبوهة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w:t>
      </w:r>
      <w:r w:rsidRPr="00E91075">
        <w:rPr>
          <w:rFonts w:ascii="Simplified Arabic" w:hAnsi="Simplified Arabic" w:cs="Simplified Arabic" w:hint="eastAsia"/>
          <w:sz w:val="28"/>
          <w:szCs w:val="28"/>
          <w:rtl/>
        </w:rPr>
        <w:t>ن</w:t>
      </w:r>
      <w:r w:rsidRPr="00E91075">
        <w:rPr>
          <w:rFonts w:ascii="Simplified Arabic" w:hAnsi="Simplified Arabic" w:cs="Simplified Arabic"/>
          <w:sz w:val="28"/>
          <w:szCs w:val="28"/>
          <w:rtl/>
        </w:rPr>
        <w:t xml:space="preserve"> و</w:t>
      </w:r>
      <w:r>
        <w:rPr>
          <w:rFonts w:ascii="Simplified Arabic" w:hAnsi="Simplified Arabic" w:cs="Simplified Arabic" w:hint="cs"/>
          <w:sz w:val="28"/>
          <w:szCs w:val="28"/>
          <w:rtl/>
        </w:rPr>
        <w:t>الى</w:t>
      </w:r>
      <w:r w:rsidRPr="00E91075">
        <w:rPr>
          <w:rFonts w:ascii="Simplified Arabic" w:hAnsi="Simplified Arabic" w:cs="Simplified Arabic"/>
          <w:sz w:val="28"/>
          <w:szCs w:val="28"/>
          <w:rtl/>
        </w:rPr>
        <w:t xml:space="preserve"> آ</w:t>
      </w:r>
      <w:r w:rsidRPr="00E91075">
        <w:rPr>
          <w:rFonts w:ascii="Simplified Arabic" w:hAnsi="Simplified Arabic" w:cs="Simplified Arabic" w:hint="cs"/>
          <w:sz w:val="28"/>
          <w:szCs w:val="28"/>
          <w:rtl/>
        </w:rPr>
        <w:t>ﺨ</w:t>
      </w:r>
      <w:r w:rsidRPr="00E91075">
        <w:rPr>
          <w:rFonts w:ascii="Simplified Arabic" w:hAnsi="Simplified Arabic" w:cs="Simplified Arabic" w:hint="eastAsia"/>
          <w:sz w:val="28"/>
          <w:szCs w:val="28"/>
          <w:rtl/>
        </w:rPr>
        <w:t>ر</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ﻤﻜﺎ</w:t>
      </w:r>
      <w:r w:rsidRPr="00E91075">
        <w:rPr>
          <w:rFonts w:ascii="Simplified Arabic" w:hAnsi="Simplified Arabic" w:cs="Simplified Arabic" w:hint="eastAsia"/>
          <w:sz w:val="28"/>
          <w:szCs w:val="28"/>
          <w:rtl/>
        </w:rPr>
        <w:t>ن</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ﺘﺴﺘﻘ</w:t>
      </w:r>
      <w:r w:rsidRPr="00E91075">
        <w:rPr>
          <w:rFonts w:ascii="Simplified Arabic" w:hAnsi="Simplified Arabic" w:cs="Simplified Arabic" w:hint="eastAsia"/>
          <w:sz w:val="28"/>
          <w:szCs w:val="28"/>
          <w:rtl/>
        </w:rPr>
        <w:t>ر</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ﻓﻴﻪ</w:t>
      </w:r>
      <w:r w:rsidR="00861D21">
        <w:rPr>
          <w:rFonts w:ascii="Simplified Arabic" w:hAnsi="Simplified Arabic" w:cs="Simplified Arabic" w:hint="cs"/>
          <w:sz w:val="28"/>
          <w:szCs w:val="28"/>
          <w:rtl/>
        </w:rPr>
        <w:t xml:space="preserve">، </w:t>
      </w:r>
      <w:r w:rsidRPr="00E91075">
        <w:rPr>
          <w:rFonts w:ascii="Simplified Arabic" w:hAnsi="Simplified Arabic" w:cs="Simplified Arabic"/>
          <w:sz w:val="28"/>
          <w:szCs w:val="28"/>
          <w:rtl/>
        </w:rPr>
        <w:t>و</w:t>
      </w:r>
      <w:r w:rsidRPr="00E91075">
        <w:rPr>
          <w:rFonts w:ascii="Simplified Arabic" w:hAnsi="Simplified Arabic" w:cs="Simplified Arabic" w:hint="cs"/>
          <w:sz w:val="28"/>
          <w:szCs w:val="28"/>
          <w:rtl/>
        </w:rPr>
        <w:t>ﺒ</w:t>
      </w:r>
      <w:r w:rsidR="00861D21">
        <w:rPr>
          <w:rFonts w:ascii="Simplified Arabic" w:hAnsi="Simplified Arabic" w:cs="Simplified Arabic" w:hint="cs"/>
          <w:sz w:val="28"/>
          <w:szCs w:val="28"/>
          <w:rtl/>
        </w:rPr>
        <w:t xml:space="preserve">ذلك </w:t>
      </w:r>
      <w:r w:rsidRPr="00E91075">
        <w:rPr>
          <w:rFonts w:ascii="Simplified Arabic" w:hAnsi="Simplified Arabic" w:cs="Simplified Arabic" w:hint="cs"/>
          <w:sz w:val="28"/>
          <w:szCs w:val="28"/>
          <w:rtl/>
        </w:rPr>
        <w:t>ﺴﻴﺘ</w:t>
      </w:r>
      <w:r w:rsidRPr="00E91075">
        <w:rPr>
          <w:rFonts w:ascii="Simplified Arabic" w:hAnsi="Simplified Arabic" w:cs="Simplified Arabic" w:hint="eastAsia"/>
          <w:sz w:val="28"/>
          <w:szCs w:val="28"/>
          <w:rtl/>
        </w:rPr>
        <w:t>م</w:t>
      </w:r>
      <w:r w:rsidRPr="00E91075">
        <w:rPr>
          <w:rFonts w:ascii="Simplified Arabic" w:hAnsi="Simplified Arabic" w:cs="Simplified Arabic"/>
          <w:sz w:val="28"/>
          <w:szCs w:val="28"/>
          <w:rtl/>
        </w:rPr>
        <w:t xml:space="preserve"> </w:t>
      </w:r>
      <w:r w:rsidR="00861D21">
        <w:rPr>
          <w:rFonts w:ascii="Simplified Arabic" w:hAnsi="Simplified Arabic" w:cs="Simplified Arabic" w:hint="cs"/>
          <w:sz w:val="28"/>
          <w:szCs w:val="28"/>
          <w:rtl/>
        </w:rPr>
        <w:t>التعرف</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ﻋﻠﻰ</w:t>
      </w:r>
      <w:r w:rsidR="00861D21">
        <w:rPr>
          <w:rFonts w:ascii="Simplified Arabic" w:hAnsi="Simplified Arabic" w:cs="Simplified Arabic" w:hint="cs"/>
          <w:sz w:val="28"/>
          <w:szCs w:val="28"/>
          <w:rtl/>
        </w:rPr>
        <w:t xml:space="preserve"> كافة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ﺸﺒﻜﺔ</w:t>
      </w:r>
      <w:r w:rsidR="00861D21">
        <w:rPr>
          <w:rFonts w:ascii="Simplified Arabic" w:hAnsi="Simplified Arabic" w:cs="Simplified Arabic" w:hint="cs"/>
          <w:sz w:val="28"/>
          <w:szCs w:val="28"/>
          <w:rtl/>
        </w:rPr>
        <w:t xml:space="preserve"> المهربين</w:t>
      </w:r>
      <w:r w:rsidRPr="00E91075">
        <w:rPr>
          <w:rFonts w:ascii="Simplified Arabic" w:hAnsi="Simplified Arabic" w:cs="Simplified Arabic"/>
          <w:sz w:val="28"/>
          <w:szCs w:val="28"/>
          <w:rtl/>
        </w:rPr>
        <w:t xml:space="preserve"> وا</w:t>
      </w:r>
      <w:r w:rsidR="00861D21">
        <w:rPr>
          <w:rFonts w:ascii="Simplified Arabic" w:hAnsi="Simplified Arabic" w:cs="Simplified Arabic" w:hint="cs"/>
          <w:sz w:val="28"/>
          <w:szCs w:val="28"/>
          <w:rtl/>
        </w:rPr>
        <w:t>لمتورطين</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ﻓﻲ</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ﻫ</w:t>
      </w:r>
      <w:r w:rsidRPr="00E91075">
        <w:rPr>
          <w:rFonts w:ascii="Simplified Arabic" w:hAnsi="Simplified Arabic" w:cs="Simplified Arabic" w:hint="eastAsia"/>
          <w:sz w:val="28"/>
          <w:szCs w:val="28"/>
          <w:rtl/>
        </w:rPr>
        <w:t>ذ</w:t>
      </w:r>
      <w:r w:rsidRPr="00E91075">
        <w:rPr>
          <w:rFonts w:ascii="Simplified Arabic" w:hAnsi="Simplified Arabic" w:cs="Simplified Arabic" w:hint="cs"/>
          <w:sz w:val="28"/>
          <w:szCs w:val="28"/>
          <w:rtl/>
        </w:rPr>
        <w:t>ﻩ</w:t>
      </w:r>
      <w:r w:rsidRPr="00E91075">
        <w:rPr>
          <w:rFonts w:ascii="Simplified Arabic" w:hAnsi="Simplified Arabic" w:cs="Simplified Arabic"/>
          <w:sz w:val="28"/>
          <w:szCs w:val="28"/>
          <w:rtl/>
        </w:rPr>
        <w:t xml:space="preserve"> </w:t>
      </w:r>
      <w:r w:rsidR="00861D21">
        <w:rPr>
          <w:rFonts w:ascii="Simplified Arabic" w:hAnsi="Simplified Arabic" w:cs="Simplified Arabic" w:hint="cs"/>
          <w:sz w:val="28"/>
          <w:szCs w:val="28"/>
          <w:rtl/>
        </w:rPr>
        <w:t>العملية</w:t>
      </w:r>
      <w:r w:rsidRPr="00E91075">
        <w:rPr>
          <w:rFonts w:ascii="Simplified Arabic" w:hAnsi="Simplified Arabic" w:cs="Simplified Arabic" w:hint="eastAsia"/>
          <w:sz w:val="28"/>
          <w:szCs w:val="28"/>
          <w:rtl/>
        </w:rPr>
        <w:t>،</w:t>
      </w:r>
      <w:r w:rsidRPr="00E91075">
        <w:rPr>
          <w:rFonts w:ascii="Simplified Arabic" w:hAnsi="Simplified Arabic" w:cs="Simplified Arabic"/>
          <w:sz w:val="28"/>
          <w:szCs w:val="28"/>
          <w:rtl/>
        </w:rPr>
        <w:t xml:space="preserve"> أ</w:t>
      </w:r>
      <w:r w:rsidRPr="00E91075">
        <w:rPr>
          <w:rFonts w:ascii="Simplified Arabic" w:hAnsi="Simplified Arabic" w:cs="Simplified Arabic" w:hint="cs"/>
          <w:sz w:val="28"/>
          <w:szCs w:val="28"/>
          <w:rtl/>
        </w:rPr>
        <w:t>ﻤﺎ</w:t>
      </w:r>
      <w:r w:rsidRPr="00E91075">
        <w:rPr>
          <w:rFonts w:ascii="Simplified Arabic" w:hAnsi="Simplified Arabic" w:cs="Simplified Arabic"/>
          <w:sz w:val="28"/>
          <w:szCs w:val="28"/>
          <w:rtl/>
        </w:rPr>
        <w:t xml:space="preserve"> إذ</w:t>
      </w:r>
      <w:r w:rsidR="00861D21">
        <w:rPr>
          <w:rFonts w:ascii="Simplified Arabic" w:hAnsi="Simplified Arabic" w:cs="Simplified Arabic" w:hint="cs"/>
          <w:sz w:val="28"/>
          <w:szCs w:val="28"/>
          <w:rtl/>
        </w:rPr>
        <w:t>ا كانت الشحنة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ﺴﻴﺘ</w:t>
      </w:r>
      <w:r w:rsidRPr="00E91075">
        <w:rPr>
          <w:rFonts w:ascii="Simplified Arabic" w:hAnsi="Simplified Arabic" w:cs="Simplified Arabic" w:hint="eastAsia"/>
          <w:sz w:val="28"/>
          <w:szCs w:val="28"/>
          <w:rtl/>
        </w:rPr>
        <w:t>م</w:t>
      </w:r>
      <w:r w:rsidRPr="00E91075">
        <w:rPr>
          <w:rFonts w:ascii="Simplified Arabic" w:hAnsi="Simplified Arabic" w:cs="Simplified Arabic"/>
          <w:sz w:val="28"/>
          <w:szCs w:val="28"/>
          <w:rtl/>
        </w:rPr>
        <w:t xml:space="preserve"> إر</w:t>
      </w:r>
      <w:r w:rsidRPr="00E91075">
        <w:rPr>
          <w:rFonts w:ascii="Simplified Arabic" w:hAnsi="Simplified Arabic" w:cs="Simplified Arabic" w:hint="cs"/>
          <w:sz w:val="28"/>
          <w:szCs w:val="28"/>
          <w:rtl/>
        </w:rPr>
        <w:t>ﺴﺎ</w:t>
      </w:r>
      <w:r w:rsidR="00861D21">
        <w:rPr>
          <w:rFonts w:ascii="Simplified Arabic" w:hAnsi="Simplified Arabic" w:cs="Simplified Arabic" w:hint="cs"/>
          <w:sz w:val="28"/>
          <w:szCs w:val="28"/>
          <w:rtl/>
        </w:rPr>
        <w:t>لها</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w:t>
      </w:r>
      <w:r w:rsidRPr="00E91075">
        <w:rPr>
          <w:rFonts w:ascii="Simplified Arabic" w:hAnsi="Simplified Arabic" w:cs="Simplified Arabic" w:hint="eastAsia"/>
          <w:sz w:val="28"/>
          <w:szCs w:val="28"/>
          <w:rtl/>
        </w:rPr>
        <w:t>ن</w:t>
      </w:r>
      <w:r w:rsidRPr="00E91075">
        <w:rPr>
          <w:rFonts w:ascii="Simplified Arabic" w:hAnsi="Simplified Arabic" w:cs="Simplified Arabic"/>
          <w:sz w:val="28"/>
          <w:szCs w:val="28"/>
          <w:rtl/>
        </w:rPr>
        <w:t xml:space="preserve"> د</w:t>
      </w:r>
      <w:r w:rsidR="00861D21">
        <w:rPr>
          <w:rFonts w:ascii="Simplified Arabic" w:hAnsi="Simplified Arabic" w:cs="Simplified Arabic" w:hint="cs"/>
          <w:sz w:val="28"/>
          <w:szCs w:val="28"/>
          <w:rtl/>
        </w:rPr>
        <w:t>ولة إلى</w:t>
      </w:r>
      <w:r w:rsidRPr="00E91075">
        <w:rPr>
          <w:rFonts w:ascii="Simplified Arabic" w:hAnsi="Simplified Arabic" w:cs="Simplified Arabic"/>
          <w:sz w:val="28"/>
          <w:szCs w:val="28"/>
          <w:rtl/>
        </w:rPr>
        <w:t xml:space="preserve"> أ</w:t>
      </w:r>
      <w:r w:rsidRPr="00E91075">
        <w:rPr>
          <w:rFonts w:ascii="Simplified Arabic" w:hAnsi="Simplified Arabic" w:cs="Simplified Arabic" w:hint="cs"/>
          <w:sz w:val="28"/>
          <w:szCs w:val="28"/>
          <w:rtl/>
        </w:rPr>
        <w:t>ﺨ</w:t>
      </w:r>
      <w:r w:rsidRPr="00E91075">
        <w:rPr>
          <w:rFonts w:ascii="Simplified Arabic" w:hAnsi="Simplified Arabic" w:cs="Simplified Arabic" w:hint="eastAsia"/>
          <w:sz w:val="28"/>
          <w:szCs w:val="28"/>
          <w:rtl/>
        </w:rPr>
        <w:t>رى</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lastRenderedPageBreak/>
        <w:t>ﻓﺎﻨﻪ</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ﻴﻤ</w:t>
      </w:r>
      <w:r w:rsidR="00861D21">
        <w:rPr>
          <w:rFonts w:ascii="Simplified Arabic" w:hAnsi="Simplified Arabic" w:cs="Simplified Arabic" w:hint="cs"/>
          <w:sz w:val="28"/>
          <w:szCs w:val="28"/>
          <w:rtl/>
        </w:rPr>
        <w:t>كن للدولة</w:t>
      </w:r>
      <w:r w:rsidRPr="00E91075">
        <w:rPr>
          <w:rFonts w:ascii="Simplified Arabic" w:hAnsi="Simplified Arabic" w:cs="Simplified Arabic"/>
          <w:sz w:val="28"/>
          <w:szCs w:val="28"/>
          <w:rtl/>
        </w:rPr>
        <w:t xml:space="preserve"> </w:t>
      </w:r>
      <w:r w:rsidR="00861D21">
        <w:rPr>
          <w:rFonts w:ascii="Simplified Arabic" w:hAnsi="Simplified Arabic" w:cs="Simplified Arabic" w:hint="cs"/>
          <w:sz w:val="28"/>
          <w:szCs w:val="28"/>
          <w:rtl/>
        </w:rPr>
        <w:t>التي</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ﺴﻴﺘ</w:t>
      </w:r>
      <w:r w:rsidRPr="00E91075">
        <w:rPr>
          <w:rFonts w:ascii="Simplified Arabic" w:hAnsi="Simplified Arabic" w:cs="Simplified Arabic" w:hint="eastAsia"/>
          <w:sz w:val="28"/>
          <w:szCs w:val="28"/>
          <w:rtl/>
        </w:rPr>
        <w:t>م</w:t>
      </w:r>
      <w:r w:rsidRPr="00E91075">
        <w:rPr>
          <w:rFonts w:ascii="Simplified Arabic" w:hAnsi="Simplified Arabic" w:cs="Simplified Arabic"/>
          <w:sz w:val="28"/>
          <w:szCs w:val="28"/>
          <w:rtl/>
        </w:rPr>
        <w:t xml:space="preserve"> ا</w:t>
      </w:r>
      <w:r w:rsidRPr="00E91075">
        <w:rPr>
          <w:rFonts w:ascii="Simplified Arabic" w:hAnsi="Simplified Arabic" w:cs="Simplified Arabic" w:hint="cs"/>
          <w:sz w:val="28"/>
          <w:szCs w:val="28"/>
          <w:rtl/>
        </w:rPr>
        <w:t>ﻹ</w:t>
      </w:r>
      <w:r w:rsidRPr="00E91075">
        <w:rPr>
          <w:rFonts w:ascii="Simplified Arabic" w:hAnsi="Simplified Arabic" w:cs="Simplified Arabic" w:hint="eastAsia"/>
          <w:sz w:val="28"/>
          <w:szCs w:val="28"/>
          <w:rtl/>
        </w:rPr>
        <w:t>ر</w:t>
      </w:r>
      <w:r w:rsidRPr="00E91075">
        <w:rPr>
          <w:rFonts w:ascii="Simplified Arabic" w:hAnsi="Simplified Arabic" w:cs="Simplified Arabic" w:hint="cs"/>
          <w:sz w:val="28"/>
          <w:szCs w:val="28"/>
          <w:rtl/>
        </w:rPr>
        <w:t>ﺴﺎ</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ﻤﻨﻬﺎ</w:t>
      </w:r>
      <w:r w:rsidRPr="00E91075">
        <w:rPr>
          <w:rFonts w:ascii="Simplified Arabic" w:hAnsi="Simplified Arabic" w:cs="Simplified Arabic"/>
          <w:sz w:val="28"/>
          <w:szCs w:val="28"/>
          <w:rtl/>
        </w:rPr>
        <w:t xml:space="preserve"> إ</w:t>
      </w:r>
      <w:r w:rsidRPr="00E91075">
        <w:rPr>
          <w:rFonts w:ascii="Simplified Arabic" w:hAnsi="Simplified Arabic" w:cs="Simplified Arabic" w:hint="cs"/>
          <w:sz w:val="28"/>
          <w:szCs w:val="28"/>
          <w:rtl/>
        </w:rPr>
        <w:t>ﺨﺒﺎ</w:t>
      </w:r>
      <w:r w:rsidRPr="00E91075">
        <w:rPr>
          <w:rFonts w:ascii="Simplified Arabic" w:hAnsi="Simplified Arabic" w:cs="Simplified Arabic" w:hint="eastAsia"/>
          <w:sz w:val="28"/>
          <w:szCs w:val="28"/>
          <w:rtl/>
        </w:rPr>
        <w:t>ر</w:t>
      </w:r>
      <w:r w:rsidR="00861D21">
        <w:rPr>
          <w:rFonts w:ascii="Simplified Arabic" w:hAnsi="Simplified Arabic" w:cs="Simplified Arabic" w:hint="cs"/>
          <w:sz w:val="28"/>
          <w:szCs w:val="28"/>
          <w:rtl/>
        </w:rPr>
        <w:t xml:space="preserve"> الدولة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ﻤﺤ</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ا</w:t>
      </w:r>
      <w:r w:rsidRPr="00E91075">
        <w:rPr>
          <w:rFonts w:ascii="Simplified Arabic" w:hAnsi="Simplified Arabic" w:cs="Simplified Arabic" w:hint="cs"/>
          <w:sz w:val="28"/>
          <w:szCs w:val="28"/>
          <w:rtl/>
        </w:rPr>
        <w:t>ﻻﺴﺘﻼ</w:t>
      </w:r>
      <w:r w:rsidRPr="00E91075">
        <w:rPr>
          <w:rFonts w:ascii="Simplified Arabic" w:hAnsi="Simplified Arabic" w:cs="Simplified Arabic" w:hint="eastAsia"/>
          <w:sz w:val="28"/>
          <w:szCs w:val="28"/>
          <w:rtl/>
        </w:rPr>
        <w:t>م</w:t>
      </w:r>
      <w:r w:rsidRPr="00E91075">
        <w:rPr>
          <w:rFonts w:ascii="Simplified Arabic" w:hAnsi="Simplified Arabic" w:cs="Simplified Arabic"/>
          <w:sz w:val="28"/>
          <w:szCs w:val="28"/>
          <w:rtl/>
        </w:rPr>
        <w:t xml:space="preserve"> </w:t>
      </w:r>
      <w:r w:rsidR="00861D21">
        <w:rPr>
          <w:rFonts w:ascii="Simplified Arabic" w:hAnsi="Simplified Arabic" w:cs="Simplified Arabic" w:hint="cs"/>
          <w:sz w:val="28"/>
          <w:szCs w:val="28"/>
          <w:rtl/>
        </w:rPr>
        <w:t>وذلك</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ﻤ</w:t>
      </w:r>
      <w:r w:rsidRPr="00E91075">
        <w:rPr>
          <w:rFonts w:ascii="Simplified Arabic" w:hAnsi="Simplified Arabic" w:cs="Simplified Arabic" w:hint="eastAsia"/>
          <w:sz w:val="28"/>
          <w:szCs w:val="28"/>
          <w:rtl/>
        </w:rPr>
        <w:t>ن</w:t>
      </w:r>
      <w:r w:rsidRPr="00E91075">
        <w:rPr>
          <w:rFonts w:ascii="Simplified Arabic" w:hAnsi="Simplified Arabic" w:cs="Simplified Arabic"/>
          <w:sz w:val="28"/>
          <w:szCs w:val="28"/>
          <w:rtl/>
        </w:rPr>
        <w:t xml:space="preserve"> أ</w:t>
      </w:r>
      <w:r w:rsidRPr="00E91075">
        <w:rPr>
          <w:rFonts w:ascii="Simplified Arabic" w:hAnsi="Simplified Arabic" w:cs="Simplified Arabic" w:hint="cs"/>
          <w:sz w:val="28"/>
          <w:szCs w:val="28"/>
          <w:rtl/>
        </w:rPr>
        <w:t>ﺠ</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ا</w:t>
      </w:r>
      <w:r w:rsidRPr="00E91075">
        <w:rPr>
          <w:rFonts w:ascii="Simplified Arabic" w:hAnsi="Simplified Arabic" w:cs="Simplified Arabic" w:hint="cs"/>
          <w:sz w:val="28"/>
          <w:szCs w:val="28"/>
          <w:rtl/>
        </w:rPr>
        <w:t>ﺘﺨﺎ</w:t>
      </w:r>
      <w:r w:rsidRPr="00E91075">
        <w:rPr>
          <w:rFonts w:ascii="Simplified Arabic" w:hAnsi="Simplified Arabic" w:cs="Simplified Arabic" w:hint="eastAsia"/>
          <w:sz w:val="28"/>
          <w:szCs w:val="28"/>
          <w:rtl/>
        </w:rPr>
        <w:t>ذ</w:t>
      </w:r>
      <w:r w:rsidRPr="00E91075">
        <w:rPr>
          <w:rFonts w:ascii="Simplified Arabic" w:hAnsi="Simplified Arabic" w:cs="Simplified Arabic"/>
          <w:sz w:val="28"/>
          <w:szCs w:val="28"/>
          <w:rtl/>
        </w:rPr>
        <w:t xml:space="preserve"> ا</w:t>
      </w:r>
      <w:r w:rsidRPr="00E91075">
        <w:rPr>
          <w:rFonts w:ascii="Simplified Arabic" w:hAnsi="Simplified Arabic" w:cs="Simplified Arabic" w:hint="cs"/>
          <w:sz w:val="28"/>
          <w:szCs w:val="28"/>
          <w:rtl/>
        </w:rPr>
        <w:t>ﻹﺠ</w:t>
      </w:r>
      <w:r w:rsidRPr="00E91075">
        <w:rPr>
          <w:rFonts w:ascii="Simplified Arabic" w:hAnsi="Simplified Arabic" w:cs="Simplified Arabic" w:hint="eastAsia"/>
          <w:sz w:val="28"/>
          <w:szCs w:val="28"/>
          <w:rtl/>
        </w:rPr>
        <w:t>ر</w:t>
      </w:r>
      <w:r w:rsidR="00861D21">
        <w:rPr>
          <w:rFonts w:ascii="Simplified Arabic" w:hAnsi="Simplified Arabic" w:cs="Simplified Arabic" w:hint="cs"/>
          <w:sz w:val="28"/>
          <w:szCs w:val="28"/>
          <w:rtl/>
        </w:rPr>
        <w:t>ا</w:t>
      </w:r>
      <w:r w:rsidR="00B22277">
        <w:rPr>
          <w:rFonts w:ascii="Simplified Arabic" w:hAnsi="Simplified Arabic" w:cs="Simplified Arabic" w:hint="cs"/>
          <w:sz w:val="28"/>
          <w:szCs w:val="28"/>
          <w:rtl/>
        </w:rPr>
        <w:t>ء</w:t>
      </w:r>
      <w:r w:rsidR="00861D21">
        <w:rPr>
          <w:rFonts w:ascii="Simplified Arabic" w:hAnsi="Simplified Arabic" w:cs="Simplified Arabic" w:hint="cs"/>
          <w:sz w:val="28"/>
          <w:szCs w:val="28"/>
          <w:rtl/>
        </w:rPr>
        <w:t>ت اللازمة</w:t>
      </w:r>
      <w:r w:rsidRPr="00E91075">
        <w:rPr>
          <w:rFonts w:ascii="Simplified Arabic" w:hAnsi="Simplified Arabic" w:cs="Simplified Arabic"/>
          <w:sz w:val="28"/>
          <w:szCs w:val="28"/>
          <w:rtl/>
        </w:rPr>
        <w:t xml:space="preserve"> </w:t>
      </w:r>
      <w:r w:rsidR="00861D21">
        <w:rPr>
          <w:rFonts w:ascii="Simplified Arabic" w:hAnsi="Simplified Arabic" w:cs="Simplified Arabic" w:hint="cs"/>
          <w:sz w:val="28"/>
          <w:szCs w:val="28"/>
          <w:rtl/>
        </w:rPr>
        <w:t>لتتبع</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ﻫ</w:t>
      </w:r>
      <w:r w:rsidRPr="00E91075">
        <w:rPr>
          <w:rFonts w:ascii="Simplified Arabic" w:hAnsi="Simplified Arabic" w:cs="Simplified Arabic" w:hint="eastAsia"/>
          <w:sz w:val="28"/>
          <w:szCs w:val="28"/>
          <w:rtl/>
        </w:rPr>
        <w:t>ذ</w:t>
      </w:r>
      <w:r w:rsidRPr="00E91075">
        <w:rPr>
          <w:rFonts w:ascii="Simplified Arabic" w:hAnsi="Simplified Arabic" w:cs="Simplified Arabic" w:hint="cs"/>
          <w:sz w:val="28"/>
          <w:szCs w:val="28"/>
          <w:rtl/>
        </w:rPr>
        <w:t>ﻩ</w:t>
      </w:r>
      <w:r w:rsidRPr="00E91075">
        <w:rPr>
          <w:rFonts w:ascii="Simplified Arabic" w:hAnsi="Simplified Arabic" w:cs="Simplified Arabic"/>
          <w:sz w:val="28"/>
          <w:szCs w:val="28"/>
          <w:rtl/>
        </w:rPr>
        <w:t xml:space="preserve"> ا</w:t>
      </w:r>
      <w:r w:rsidR="00861D21">
        <w:rPr>
          <w:rFonts w:ascii="Simplified Arabic" w:hAnsi="Simplified Arabic" w:cs="Simplified Arabic" w:hint="cs"/>
          <w:sz w:val="28"/>
          <w:szCs w:val="28"/>
          <w:rtl/>
        </w:rPr>
        <w:t>لشحنة</w:t>
      </w:r>
      <w:r w:rsidRPr="00E91075">
        <w:rPr>
          <w:rFonts w:ascii="Simplified Arabic" w:hAnsi="Simplified Arabic" w:cs="Simplified Arabic"/>
          <w:sz w:val="28"/>
          <w:szCs w:val="28"/>
          <w:rtl/>
        </w:rPr>
        <w:t xml:space="preserve"> </w:t>
      </w:r>
      <w:r w:rsidRPr="00E91075">
        <w:rPr>
          <w:rFonts w:ascii="Simplified Arabic" w:hAnsi="Simplified Arabic" w:cs="Simplified Arabic" w:hint="cs"/>
          <w:sz w:val="28"/>
          <w:szCs w:val="28"/>
          <w:rtl/>
        </w:rPr>
        <w:t>ﺒﻤﺠ</w:t>
      </w:r>
      <w:r w:rsidRPr="00E91075">
        <w:rPr>
          <w:rFonts w:ascii="Simplified Arabic" w:hAnsi="Simplified Arabic" w:cs="Simplified Arabic" w:hint="eastAsia"/>
          <w:sz w:val="28"/>
          <w:szCs w:val="28"/>
          <w:rtl/>
        </w:rPr>
        <w:t>رد</w:t>
      </w:r>
      <w:r w:rsidRPr="00E91075">
        <w:rPr>
          <w:rFonts w:ascii="Simplified Arabic" w:hAnsi="Simplified Arabic" w:cs="Simplified Arabic"/>
          <w:sz w:val="28"/>
          <w:szCs w:val="28"/>
          <w:rtl/>
        </w:rPr>
        <w:t xml:space="preserve"> و</w:t>
      </w:r>
      <w:r w:rsidRPr="00E91075">
        <w:rPr>
          <w:rFonts w:ascii="Simplified Arabic" w:hAnsi="Simplified Arabic" w:cs="Simplified Arabic" w:hint="cs"/>
          <w:sz w:val="28"/>
          <w:szCs w:val="28"/>
          <w:rtl/>
        </w:rPr>
        <w:t>ﺼ</w:t>
      </w:r>
      <w:r w:rsidRPr="00E91075">
        <w:rPr>
          <w:rFonts w:ascii="Simplified Arabic" w:hAnsi="Simplified Arabic" w:cs="Simplified Arabic" w:hint="eastAsia"/>
          <w:sz w:val="28"/>
          <w:szCs w:val="28"/>
          <w:rtl/>
        </w:rPr>
        <w:t>و</w:t>
      </w:r>
      <w:r w:rsidR="00861D21">
        <w:rPr>
          <w:rFonts w:ascii="Simplified Arabic" w:hAnsi="Simplified Arabic" w:cs="Simplified Arabic" w:hint="cs"/>
          <w:sz w:val="28"/>
          <w:szCs w:val="28"/>
          <w:rtl/>
        </w:rPr>
        <w:t>لها</w:t>
      </w:r>
      <w:r w:rsidRPr="00E91075">
        <w:rPr>
          <w:rFonts w:ascii="Simplified Arabic" w:hAnsi="Simplified Arabic" w:cs="Simplified Arabic"/>
          <w:sz w:val="28"/>
          <w:szCs w:val="28"/>
          <w:rtl/>
        </w:rPr>
        <w:t xml:space="preserve"> دا</w:t>
      </w:r>
      <w:r w:rsidRPr="00E91075">
        <w:rPr>
          <w:rFonts w:ascii="Simplified Arabic" w:hAnsi="Simplified Arabic" w:cs="Simplified Arabic" w:hint="cs"/>
          <w:sz w:val="28"/>
          <w:szCs w:val="28"/>
          <w:rtl/>
        </w:rPr>
        <w:t>ﺨ</w:t>
      </w:r>
      <w:r w:rsidRPr="00E91075">
        <w:rPr>
          <w:rFonts w:ascii="Simplified Arabic" w:hAnsi="Simplified Arabic" w:cs="Simplified Arabic" w:hint="eastAsia"/>
          <w:sz w:val="28"/>
          <w:szCs w:val="28"/>
          <w:rtl/>
        </w:rPr>
        <w:t>ل</w:t>
      </w:r>
      <w:r w:rsidRPr="00E91075">
        <w:rPr>
          <w:rFonts w:ascii="Simplified Arabic" w:hAnsi="Simplified Arabic" w:cs="Simplified Arabic"/>
          <w:sz w:val="28"/>
          <w:szCs w:val="28"/>
          <w:rtl/>
        </w:rPr>
        <w:t xml:space="preserve"> إ</w:t>
      </w:r>
      <w:r w:rsidRPr="00E91075">
        <w:rPr>
          <w:rFonts w:ascii="Simplified Arabic" w:hAnsi="Simplified Arabic" w:cs="Simplified Arabic" w:hint="cs"/>
          <w:sz w:val="28"/>
          <w:szCs w:val="28"/>
          <w:rtl/>
        </w:rPr>
        <w:t>ﻗﻠﻴﻤﻬﺎ</w:t>
      </w:r>
      <w:r w:rsidR="005E1642">
        <w:rPr>
          <w:rStyle w:val="FootnoteReference"/>
          <w:rFonts w:ascii="Simplified Arabic" w:hAnsi="Simplified Arabic" w:cs="Simplified Arabic"/>
          <w:sz w:val="28"/>
          <w:szCs w:val="28"/>
          <w:rtl/>
        </w:rPr>
        <w:footnoteReference w:id="34"/>
      </w:r>
      <w:r w:rsidRPr="00E91075">
        <w:rPr>
          <w:rFonts w:ascii="Simplified Arabic" w:hAnsi="Simplified Arabic" w:cs="Simplified Arabic"/>
          <w:sz w:val="28"/>
          <w:szCs w:val="28"/>
          <w:rtl/>
        </w:rPr>
        <w:t>.</w:t>
      </w:r>
    </w:p>
    <w:p w14:paraId="4CCA81AD" w14:textId="77777777" w:rsidR="00861D21" w:rsidRDefault="00861D21" w:rsidP="00861D21">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كما يتم استخدام اسلوب التلسيم المراقب محلياً أيضاً عندما تتوافر معلومات للسلطات المختصة لدولة ما حول شحنة مشبوه</w:t>
      </w:r>
      <w:r w:rsidR="00A41497">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سوف تهرب إليها، إذ يمكن لهذه الدولة ضبط الشحنة وناقليها بمجرد وصولها إلى الحدود الدولية لها إو إلى أحد منافذها الشرعية، لكنها تتخذ قرار بإرجاء أو تأجيل عملية الضبط، ومتابعة انتقال تلك الشحنة داخل حدودها، للتعرف على المسار النهائي لها، وإلقاء القبض على جميع الأطراف بدلاً من القاء القبض على الحائز أو الناقل فقط</w:t>
      </w:r>
      <w:r w:rsidR="006D4752">
        <w:rPr>
          <w:rStyle w:val="FootnoteReference"/>
          <w:rFonts w:ascii="Simplified Arabic" w:hAnsi="Simplified Arabic" w:cs="Simplified Arabic"/>
          <w:sz w:val="28"/>
          <w:szCs w:val="28"/>
          <w:rtl/>
        </w:rPr>
        <w:footnoteReference w:id="35"/>
      </w:r>
      <w:r>
        <w:rPr>
          <w:rFonts w:ascii="Simplified Arabic" w:hAnsi="Simplified Arabic" w:cs="Simplified Arabic" w:hint="cs"/>
          <w:sz w:val="28"/>
          <w:szCs w:val="28"/>
          <w:rtl/>
        </w:rPr>
        <w:t>.</w:t>
      </w:r>
    </w:p>
    <w:p w14:paraId="0FDD9501" w14:textId="77777777" w:rsidR="00A41497" w:rsidRPr="00E91075" w:rsidRDefault="00A41497" w:rsidP="00A41497">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وهذا النوع من التسليم لا يثير اشكاليات قانونية حول القانون الواجب التطبيق، أو مصير الشحنة غير المشروعة، إذ أن هذه المسائل تخضع للقانون المحلي.</w:t>
      </w:r>
    </w:p>
    <w:p w14:paraId="42AA01F5" w14:textId="77777777" w:rsidR="00EF7D04" w:rsidRDefault="00A41497" w:rsidP="009732A4">
      <w:pPr>
        <w:pStyle w:val="ListParagraph"/>
        <w:numPr>
          <w:ilvl w:val="0"/>
          <w:numId w:val="3"/>
        </w:numPr>
        <w:tabs>
          <w:tab w:val="right" w:pos="810"/>
        </w:tabs>
        <w:bidi/>
        <w:spacing w:line="240" w:lineRule="auto"/>
        <w:jc w:val="both"/>
        <w:rPr>
          <w:rFonts w:ascii="Simplified Arabic" w:hAnsi="Simplified Arabic" w:cs="Simplified Arabic"/>
          <w:sz w:val="28"/>
          <w:szCs w:val="28"/>
        </w:rPr>
      </w:pPr>
      <w:r w:rsidRPr="00C05818">
        <w:rPr>
          <w:rFonts w:ascii="Simplified Arabic" w:hAnsi="Simplified Arabic" w:cs="Simplified Arabic" w:hint="cs"/>
          <w:b/>
          <w:bCs/>
          <w:sz w:val="28"/>
          <w:szCs w:val="28"/>
          <w:rtl/>
        </w:rPr>
        <w:t>التسليم المراقب الخارجي:</w:t>
      </w:r>
      <w:r>
        <w:rPr>
          <w:rFonts w:ascii="Simplified Arabic" w:hAnsi="Simplified Arabic" w:cs="Simplified Arabic" w:hint="cs"/>
          <w:sz w:val="28"/>
          <w:szCs w:val="28"/>
          <w:rtl/>
        </w:rPr>
        <w:t xml:space="preserve"> </w:t>
      </w:r>
      <w:r w:rsidR="00EF7D04">
        <w:rPr>
          <w:rFonts w:ascii="Simplified Arabic" w:hAnsi="Simplified Arabic" w:cs="Simplified Arabic" w:hint="cs"/>
          <w:sz w:val="28"/>
          <w:szCs w:val="28"/>
          <w:rtl/>
        </w:rPr>
        <w:t>يقصد</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ﺑﻪ</w:t>
      </w:r>
      <w:r w:rsidR="00F719F3" w:rsidRPr="00F719F3">
        <w:rPr>
          <w:rFonts w:ascii="Simplified Arabic" w:hAnsi="Simplified Arabic" w:cs="Simplified Arabic"/>
          <w:sz w:val="28"/>
          <w:szCs w:val="28"/>
          <w:rtl/>
        </w:rPr>
        <w:t xml:space="preserve"> </w:t>
      </w:r>
      <w:r w:rsidR="00130ED5">
        <w:rPr>
          <w:rFonts w:ascii="Simplified Arabic" w:hAnsi="Simplified Arabic" w:cs="Simplified Arabic" w:hint="cs"/>
          <w:sz w:val="28"/>
          <w:szCs w:val="28"/>
          <w:rtl/>
        </w:rPr>
        <w:t>أ</w:t>
      </w:r>
      <w:r w:rsidR="00F719F3" w:rsidRPr="00F719F3">
        <w:rPr>
          <w:rFonts w:ascii="Simplified Arabic" w:hAnsi="Simplified Arabic" w:cs="Simplified Arabic" w:hint="cs"/>
          <w:sz w:val="28"/>
          <w:szCs w:val="28"/>
          <w:rtl/>
        </w:rPr>
        <w:t>ﻥ</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ﻳ</w:t>
      </w:r>
      <w:r w:rsidR="00F719F3">
        <w:rPr>
          <w:rFonts w:ascii="Simplified Arabic" w:hAnsi="Simplified Arabic" w:cs="Simplified Arabic" w:hint="cs"/>
          <w:sz w:val="28"/>
          <w:szCs w:val="28"/>
          <w:rtl/>
        </w:rPr>
        <w:t>تم</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ﺍﺭﺗﻜﺎﺏ</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ﺍﳉ</w:t>
      </w:r>
      <w:r w:rsidR="00F719F3" w:rsidRPr="00F719F3">
        <w:rPr>
          <w:rFonts w:ascii="Times New Roman" w:hAnsi="Times New Roman" w:cs="Times New Roman" w:hint="cs"/>
          <w:sz w:val="28"/>
          <w:szCs w:val="28"/>
          <w:rtl/>
        </w:rPr>
        <w:t>ﺮ</w:t>
      </w:r>
      <w:r w:rsidR="00F719F3" w:rsidRPr="00F719F3">
        <w:rPr>
          <w:rFonts w:ascii="Simplified Arabic" w:hAnsi="Simplified Arabic" w:cs="Simplified Arabic" w:hint="cs"/>
          <w:sz w:val="28"/>
          <w:szCs w:val="28"/>
          <w:rtl/>
        </w:rPr>
        <w:t>ﳝﺔ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ﻋﻠﻰ</w:t>
      </w:r>
      <w:r w:rsidR="00F719F3" w:rsidRPr="00F719F3">
        <w:rPr>
          <w:rFonts w:ascii="Simplified Arabic" w:hAnsi="Simplified Arabic" w:cs="Simplified Arabic"/>
          <w:sz w:val="28"/>
          <w:szCs w:val="28"/>
          <w:rtl/>
        </w:rPr>
        <w:t xml:space="preserve"> </w:t>
      </w:r>
      <w:r w:rsidR="00C05818">
        <w:rPr>
          <w:rFonts w:ascii="Simplified Arabic" w:hAnsi="Simplified Arabic" w:cs="Simplified Arabic" w:hint="cs"/>
          <w:sz w:val="28"/>
          <w:szCs w:val="28"/>
          <w:rtl/>
        </w:rPr>
        <w:t>إقليم</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ﺩﻭﻟﺔ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ﻣﺎ</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ﺑﻴﻨﻤﺎ</w:t>
      </w:r>
      <w:r w:rsidR="00F719F3" w:rsidRPr="00F719F3">
        <w:rPr>
          <w:rFonts w:ascii="Simplified Arabic" w:hAnsi="Simplified Arabic" w:cs="Simplified Arabic"/>
          <w:sz w:val="28"/>
          <w:szCs w:val="28"/>
          <w:rtl/>
        </w:rPr>
        <w:t xml:space="preserve"> </w:t>
      </w:r>
      <w:r w:rsidR="00C05818">
        <w:rPr>
          <w:rFonts w:ascii="Simplified Arabic" w:hAnsi="Simplified Arabic" w:cs="Simplified Arabic" w:hint="cs"/>
          <w:sz w:val="28"/>
          <w:szCs w:val="28"/>
          <w:rtl/>
        </w:rPr>
        <w:t>تكون</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ﻭﺟﻬﺔ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ﺍﻟﺸﺤﻨﺔ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ﺩﻭﻟﺔ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ﺃﺧ</w:t>
      </w:r>
      <w:r w:rsidR="00F719F3" w:rsidRPr="00F719F3">
        <w:rPr>
          <w:rFonts w:ascii="Times New Roman" w:hAnsi="Times New Roman" w:cs="Times New Roman" w:hint="cs"/>
          <w:sz w:val="28"/>
          <w:szCs w:val="28"/>
          <w:rtl/>
        </w:rPr>
        <w:t>ﺮ</w:t>
      </w:r>
      <w:r w:rsidR="00F719F3" w:rsidRPr="00F719F3">
        <w:rPr>
          <w:rFonts w:ascii="Simplified Arabic" w:hAnsi="Simplified Arabic" w:cs="Simplified Arabic" w:hint="cs"/>
          <w:sz w:val="28"/>
          <w:szCs w:val="28"/>
          <w:rtl/>
        </w:rPr>
        <w:t>ﻯ</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ﻣﺎﺭﺓ</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بدولة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ﺛﺎﻟﺜﺔ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ﺃﻭ</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ﺭﺍﺑﻌﺔ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ﻭﺗﺘ</w:t>
      </w:r>
      <w:r w:rsidR="00F719F3" w:rsidRPr="00F719F3">
        <w:rPr>
          <w:rFonts w:ascii="Times New Roman" w:hAnsi="Times New Roman" w:cs="Times New Roman" w:hint="cs"/>
          <w:sz w:val="28"/>
          <w:szCs w:val="28"/>
          <w:rtl/>
        </w:rPr>
        <w:t>ﻮ</w:t>
      </w:r>
      <w:r w:rsidR="00F719F3" w:rsidRPr="00F719F3">
        <w:rPr>
          <w:rFonts w:ascii="Simplified Arabic" w:hAnsi="Simplified Arabic" w:cs="Simplified Arabic" w:hint="cs"/>
          <w:sz w:val="28"/>
          <w:szCs w:val="28"/>
          <w:rtl/>
        </w:rPr>
        <w:t>ﺍﻓ</w:t>
      </w:r>
      <w:r w:rsidR="00F719F3" w:rsidRPr="00F719F3">
        <w:rPr>
          <w:rFonts w:ascii="Times New Roman" w:hAnsi="Times New Roman" w:cs="Times New Roman" w:hint="cs"/>
          <w:sz w:val="28"/>
          <w:szCs w:val="28"/>
          <w:rtl/>
        </w:rPr>
        <w:t>ﺮ</w:t>
      </w:r>
      <w:r w:rsidR="00F719F3">
        <w:rPr>
          <w:rFonts w:ascii="Simplified Arabic" w:hAnsi="Simplified Arabic" w:cs="Simplified Arabic" w:hint="cs"/>
          <w:sz w:val="28"/>
          <w:szCs w:val="28"/>
          <w:rtl/>
        </w:rPr>
        <w:t xml:space="preserve"> المعلومات لدى</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ﺃﺟﻬ</w:t>
      </w:r>
      <w:r w:rsidR="00F719F3" w:rsidRPr="00F719F3">
        <w:rPr>
          <w:rFonts w:ascii="Times New Roman" w:hAnsi="Times New Roman" w:cs="Times New Roman" w:hint="cs"/>
          <w:sz w:val="28"/>
          <w:szCs w:val="28"/>
          <w:rtl/>
        </w:rPr>
        <w:t>ﺰ</w:t>
      </w:r>
      <w:r w:rsidR="00F719F3" w:rsidRPr="00F719F3">
        <w:rPr>
          <w:rFonts w:ascii="Simplified Arabic" w:hAnsi="Simplified Arabic" w:cs="Simplified Arabic" w:hint="cs"/>
          <w:sz w:val="28"/>
          <w:szCs w:val="28"/>
          <w:rtl/>
        </w:rPr>
        <w:t>ﺓ</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ﺍﳌﻜﺎﻓﺤﺔ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ﰲ</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إحدى الدول</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ﻣﺜﻼ</w:t>
      </w:r>
      <w:r w:rsidR="00130ED5">
        <w:rPr>
          <w:rFonts w:ascii="Simplified Arabic" w:hAnsi="Simplified Arabic" w:cs="Simplified Arabic" w:hint="cs"/>
          <w:sz w:val="28"/>
          <w:szCs w:val="28"/>
          <w:rtl/>
        </w:rPr>
        <w:t>ً</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ﺣ</w:t>
      </w:r>
      <w:r w:rsidR="00F719F3" w:rsidRPr="00F719F3">
        <w:rPr>
          <w:rFonts w:ascii="Times New Roman" w:hAnsi="Times New Roman" w:cs="Times New Roman" w:hint="cs"/>
          <w:sz w:val="28"/>
          <w:szCs w:val="28"/>
          <w:rtl/>
        </w:rPr>
        <w:t>ﻮ</w:t>
      </w:r>
      <w:r w:rsidR="00F719F3" w:rsidRPr="00F719F3">
        <w:rPr>
          <w:rFonts w:ascii="Simplified Arabic" w:hAnsi="Simplified Arabic" w:cs="Simplified Arabic" w:hint="cs"/>
          <w:sz w:val="28"/>
          <w:szCs w:val="28"/>
          <w:rtl/>
        </w:rPr>
        <w:t>ﻝ</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ﻗﻴﺎﻡ</w:t>
      </w:r>
      <w:r w:rsidR="00F719F3">
        <w:rPr>
          <w:rFonts w:ascii="Simplified Arabic" w:hAnsi="Simplified Arabic" w:cs="Simplified Arabic" w:hint="cs"/>
          <w:sz w:val="28"/>
          <w:szCs w:val="28"/>
          <w:rtl/>
        </w:rPr>
        <w:t xml:space="preserve"> إحدى</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ﻋﺼﺎﺑﺎﺕ</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التهريب الدولية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ﺑﻨﻘﻞ</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ﺷﺤﻨﺔ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w:t>
      </w:r>
      <w:r w:rsidR="00F719F3" w:rsidRPr="00F719F3">
        <w:rPr>
          <w:rFonts w:ascii="Times New Roman" w:hAnsi="Times New Roman" w:cs="Times New Roman" w:hint="cs"/>
          <w:sz w:val="28"/>
          <w:szCs w:val="28"/>
          <w:rtl/>
        </w:rPr>
        <w:t>ﻦ</w:t>
      </w:r>
      <w:r w:rsidR="00F719F3" w:rsidRPr="00F719F3">
        <w:rPr>
          <w:rFonts w:ascii="Simplified Arabic" w:hAnsi="Simplified Arabic" w:cs="Simplified Arabic"/>
          <w:sz w:val="28"/>
          <w:szCs w:val="28"/>
          <w:rtl/>
        </w:rPr>
        <w:t xml:space="preserve"> </w:t>
      </w:r>
      <w:r w:rsidR="00130ED5">
        <w:rPr>
          <w:rFonts w:ascii="Simplified Arabic" w:hAnsi="Simplified Arabic" w:cs="Simplified Arabic" w:hint="cs"/>
          <w:sz w:val="28"/>
          <w:szCs w:val="28"/>
          <w:rtl/>
        </w:rPr>
        <w:t>الأموال غير المشروعة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ﻳﻘ</w:t>
      </w:r>
      <w:r w:rsidR="00F719F3" w:rsidRPr="00F719F3">
        <w:rPr>
          <w:rFonts w:ascii="Times New Roman" w:hAnsi="Times New Roman" w:cs="Times New Roman" w:hint="cs"/>
          <w:sz w:val="28"/>
          <w:szCs w:val="28"/>
          <w:rtl/>
        </w:rPr>
        <w:t>ﻮ</w:t>
      </w:r>
      <w:r w:rsidR="00F719F3" w:rsidRPr="00F719F3">
        <w:rPr>
          <w:rFonts w:ascii="Simplified Arabic" w:hAnsi="Simplified Arabic" w:cs="Simplified Arabic" w:hint="cs"/>
          <w:sz w:val="28"/>
          <w:szCs w:val="28"/>
          <w:rtl/>
        </w:rPr>
        <w:t>ﺩﻫﺎ</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أحد</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ﺃﻓ</w:t>
      </w:r>
      <w:r w:rsidR="00F719F3" w:rsidRPr="00F719F3">
        <w:rPr>
          <w:rFonts w:ascii="Times New Roman" w:hAnsi="Times New Roman" w:cs="Times New Roman" w:hint="cs"/>
          <w:sz w:val="28"/>
          <w:szCs w:val="28"/>
          <w:rtl/>
        </w:rPr>
        <w:t>ﺮ</w:t>
      </w:r>
      <w:r w:rsidR="00F719F3" w:rsidRPr="00F719F3">
        <w:rPr>
          <w:rFonts w:ascii="Simplified Arabic" w:hAnsi="Simplified Arabic" w:cs="Simplified Arabic" w:hint="cs"/>
          <w:sz w:val="28"/>
          <w:szCs w:val="28"/>
          <w:rtl/>
        </w:rPr>
        <w:t>ﺍﺩ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ﺍﻟﻌﺼﺎﺑﺔ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w:t>
      </w:r>
      <w:r w:rsidR="00F719F3" w:rsidRPr="00F719F3">
        <w:rPr>
          <w:rFonts w:ascii="Times New Roman" w:hAnsi="Times New Roman" w:cs="Times New Roman" w:hint="cs"/>
          <w:sz w:val="28"/>
          <w:szCs w:val="28"/>
          <w:rtl/>
        </w:rPr>
        <w:t>ﻦ</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الدولة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ﺍﻷﻭﱃ</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ﺇﱃ</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الدولة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ﺍﻟﺜﺎﻧﻴﺔ</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ﻋﱪ</w:t>
      </w:r>
      <w:r w:rsidR="00F719F3" w:rsidRPr="00F719F3">
        <w:rPr>
          <w:rFonts w:ascii="Simplified Arabic" w:hAnsi="Simplified Arabic" w:cs="Simplified Arabic"/>
          <w:sz w:val="28"/>
          <w:szCs w:val="28"/>
          <w:rtl/>
        </w:rPr>
        <w:t xml:space="preserve"> </w:t>
      </w:r>
      <w:r w:rsidR="00F719F3">
        <w:rPr>
          <w:rFonts w:ascii="Simplified Arabic" w:hAnsi="Simplified Arabic" w:cs="Simplified Arabic" w:hint="cs"/>
          <w:sz w:val="28"/>
          <w:szCs w:val="28"/>
          <w:rtl/>
        </w:rPr>
        <w:t>دولة</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ﺃﺧ</w:t>
      </w:r>
      <w:r w:rsidR="00F719F3" w:rsidRPr="00F719F3">
        <w:rPr>
          <w:rFonts w:ascii="Times New Roman" w:hAnsi="Times New Roman" w:cs="Times New Roman" w:hint="cs"/>
          <w:sz w:val="28"/>
          <w:szCs w:val="28"/>
          <w:rtl/>
        </w:rPr>
        <w:t>ﺮ</w:t>
      </w:r>
      <w:r w:rsidR="00F719F3" w:rsidRPr="00F719F3">
        <w:rPr>
          <w:rFonts w:ascii="Simplified Arabic" w:hAnsi="Simplified Arabic" w:cs="Simplified Arabic" w:hint="cs"/>
          <w:sz w:val="28"/>
          <w:szCs w:val="28"/>
          <w:rtl/>
        </w:rPr>
        <w:t>ﻯ</w:t>
      </w:r>
      <w:r w:rsidR="00F719F3" w:rsidRPr="00F719F3">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فيتم</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ﺍﻟﺘﻨﺴﻴ</w:t>
      </w:r>
      <w:r w:rsidR="00F719F3" w:rsidRPr="00F719F3">
        <w:rPr>
          <w:rFonts w:ascii="Times New Roman" w:hAnsi="Times New Roman" w:cs="Times New Roman" w:hint="cs"/>
          <w:sz w:val="28"/>
          <w:szCs w:val="28"/>
          <w:rtl/>
        </w:rPr>
        <w:t>ﻖ</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ﺑﲔ</w:t>
      </w:r>
      <w:r w:rsidR="00F719F3" w:rsidRPr="00F719F3">
        <w:rPr>
          <w:rFonts w:ascii="Simplified Arabic" w:hAnsi="Simplified Arabic" w:cs="Simplified Arabic"/>
          <w:sz w:val="28"/>
          <w:szCs w:val="28"/>
          <w:rtl/>
        </w:rPr>
        <w:t xml:space="preserve"> </w:t>
      </w:r>
      <w:r w:rsidR="00C05818">
        <w:rPr>
          <w:rFonts w:ascii="Simplified Arabic" w:hAnsi="Simplified Arabic" w:cs="Simplified Arabic" w:hint="cs"/>
          <w:sz w:val="28"/>
          <w:szCs w:val="28"/>
          <w:rtl/>
        </w:rPr>
        <w:t xml:space="preserve">السلطات المختصة </w:t>
      </w:r>
      <w:r w:rsidR="00F719F3" w:rsidRPr="00F719F3">
        <w:rPr>
          <w:rFonts w:ascii="Simplified Arabic" w:hAnsi="Simplified Arabic" w:cs="Simplified Arabic" w:hint="cs"/>
          <w:sz w:val="28"/>
          <w:szCs w:val="28"/>
          <w:rtl/>
        </w:rPr>
        <w:t>ﻣﻊ</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ﲨﻴﻊ</w:t>
      </w:r>
      <w:r w:rsidR="000B66C8">
        <w:rPr>
          <w:rFonts w:ascii="Simplified Arabic" w:hAnsi="Simplified Arabic" w:cs="Simplified Arabic" w:hint="cs"/>
          <w:sz w:val="28"/>
          <w:szCs w:val="28"/>
          <w:rtl/>
        </w:rPr>
        <w:t xml:space="preserve"> الدول</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ﺇﺫﺍ</w:t>
      </w:r>
      <w:r w:rsidR="00F719F3" w:rsidRPr="00F719F3">
        <w:rPr>
          <w:rFonts w:ascii="Simplified Arabic" w:hAnsi="Simplified Arabic" w:cs="Simplified Arabic"/>
          <w:sz w:val="28"/>
          <w:szCs w:val="28"/>
          <w:rtl/>
        </w:rPr>
        <w:t xml:space="preserve"> </w:t>
      </w:r>
      <w:r w:rsidR="00F719F3" w:rsidRPr="00F719F3">
        <w:rPr>
          <w:rFonts w:ascii="Simplified Arabic" w:hAnsi="Simplified Arabic" w:cs="Simplified Arabic" w:hint="cs"/>
          <w:sz w:val="28"/>
          <w:szCs w:val="28"/>
          <w:rtl/>
        </w:rPr>
        <w:t>ﻣﺎ</w:t>
      </w:r>
      <w:r w:rsidR="00F719F3" w:rsidRPr="00F719F3">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سمحت تشريعاتها</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ﲨﻴﻌﺎ</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بذلك</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ﻭ</w:t>
      </w:r>
      <w:r w:rsidR="000B66C8">
        <w:rPr>
          <w:rFonts w:ascii="Simplified Arabic" w:hAnsi="Simplified Arabic" w:cs="Simplified Arabic" w:hint="cs"/>
          <w:sz w:val="28"/>
          <w:szCs w:val="28"/>
          <w:rtl/>
        </w:rPr>
        <w:t>بتنفيذ</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ﺍﻟﺘﺴﻠﻴ</w:t>
      </w:r>
      <w:r w:rsidR="00F719F3" w:rsidRPr="000B66C8">
        <w:rPr>
          <w:rFonts w:ascii="Times New Roman" w:hAnsi="Times New Roman" w:cs="Times New Roman" w:hint="cs"/>
          <w:sz w:val="28"/>
          <w:szCs w:val="28"/>
          <w:rtl/>
        </w:rPr>
        <w:t>ﻢ</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المراقب</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ﻋﻠﻰ</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ﻭﺿﻊ</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ﺍﻟﺴﻴﺎﺭﺓ</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ﻭ</w:t>
      </w:r>
      <w:r w:rsidR="000B66C8">
        <w:rPr>
          <w:rFonts w:ascii="Simplified Arabic" w:hAnsi="Simplified Arabic" w:cs="Simplified Arabic" w:hint="cs"/>
          <w:sz w:val="28"/>
          <w:szCs w:val="28"/>
          <w:rtl/>
        </w:rPr>
        <w:t>قائدها</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تحت</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ﺍﳌ</w:t>
      </w:r>
      <w:r w:rsidR="00F719F3" w:rsidRPr="000B66C8">
        <w:rPr>
          <w:rFonts w:ascii="Times New Roman" w:hAnsi="Times New Roman" w:cs="Times New Roman" w:hint="cs"/>
          <w:sz w:val="28"/>
          <w:szCs w:val="28"/>
          <w:rtl/>
        </w:rPr>
        <w:t>ﺮ</w:t>
      </w:r>
      <w:r w:rsidR="00F719F3" w:rsidRPr="000B66C8">
        <w:rPr>
          <w:rFonts w:ascii="Simplified Arabic" w:hAnsi="Simplified Arabic" w:cs="Simplified Arabic" w:hint="cs"/>
          <w:sz w:val="28"/>
          <w:szCs w:val="28"/>
          <w:rtl/>
        </w:rPr>
        <w:t>ﺍﻗﺒﺔ</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ﺍﻟﺴ</w:t>
      </w:r>
      <w:r w:rsidR="000B66C8">
        <w:rPr>
          <w:rFonts w:ascii="Times New Roman" w:hAnsi="Times New Roman" w:cs="Times New Roman" w:hint="cs"/>
          <w:sz w:val="28"/>
          <w:szCs w:val="28"/>
          <w:rtl/>
        </w:rPr>
        <w:t>رية الدقيقة منذ</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ﻗﻴﺎﻣﻬﺎ</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ﻣ</w:t>
      </w:r>
      <w:r w:rsidR="00F719F3" w:rsidRPr="000B66C8">
        <w:rPr>
          <w:rFonts w:ascii="Times New Roman" w:hAnsi="Times New Roman" w:cs="Times New Roman" w:hint="cs"/>
          <w:sz w:val="28"/>
          <w:szCs w:val="28"/>
          <w:rtl/>
        </w:rPr>
        <w:t>ﻦ</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الدولة المصدرة</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ﺣﱴ</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ﺑﻠ</w:t>
      </w:r>
      <w:r w:rsidR="00F719F3" w:rsidRPr="000B66C8">
        <w:rPr>
          <w:rFonts w:ascii="Times New Roman" w:hAnsi="Times New Roman" w:cs="Times New Roman" w:hint="cs"/>
          <w:sz w:val="28"/>
          <w:szCs w:val="28"/>
          <w:rtl/>
        </w:rPr>
        <w:t>ﻮ</w:t>
      </w:r>
      <w:r w:rsidR="00F719F3" w:rsidRPr="000B66C8">
        <w:rPr>
          <w:rFonts w:ascii="Simplified Arabic" w:hAnsi="Simplified Arabic" w:cs="Simplified Arabic" w:hint="cs"/>
          <w:sz w:val="28"/>
          <w:szCs w:val="28"/>
          <w:rtl/>
        </w:rPr>
        <w:t>ﻏﻬﺎ</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الدولة المستهدفة</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ﺑﺎﻻﺷﺘ</w:t>
      </w:r>
      <w:r w:rsidR="00F719F3" w:rsidRPr="000B66C8">
        <w:rPr>
          <w:rFonts w:ascii="Times New Roman" w:hAnsi="Times New Roman" w:cs="Times New Roman" w:hint="cs"/>
          <w:sz w:val="28"/>
          <w:szCs w:val="28"/>
          <w:rtl/>
        </w:rPr>
        <w:t>ﺮ</w:t>
      </w:r>
      <w:r w:rsidR="00F719F3" w:rsidRPr="000B66C8">
        <w:rPr>
          <w:rFonts w:ascii="Simplified Arabic" w:hAnsi="Simplified Arabic" w:cs="Simplified Arabic" w:hint="cs"/>
          <w:sz w:val="28"/>
          <w:szCs w:val="28"/>
          <w:rtl/>
        </w:rPr>
        <w:t>ﺍﻙ</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ﻣﻊ</w:t>
      </w:r>
      <w:r w:rsidR="000B66C8">
        <w:rPr>
          <w:rFonts w:ascii="Simplified Arabic" w:hAnsi="Simplified Arabic" w:cs="Simplified Arabic" w:hint="cs"/>
          <w:sz w:val="28"/>
          <w:szCs w:val="28"/>
          <w:rtl/>
        </w:rPr>
        <w:t xml:space="preserve"> السلطات</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ﺍﳌﺨﺘﺼﺔ</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ﳍ</w:t>
      </w:r>
      <w:r w:rsidR="000B66C8">
        <w:rPr>
          <w:rFonts w:ascii="Simplified Arabic" w:hAnsi="Simplified Arabic" w:cs="Simplified Arabic" w:hint="cs"/>
          <w:sz w:val="28"/>
          <w:szCs w:val="28"/>
          <w:rtl/>
        </w:rPr>
        <w:t>ذه الدول</w:t>
      </w:r>
      <w:r w:rsidR="00EF7D04">
        <w:rPr>
          <w:rFonts w:ascii="Simplified Arabic" w:hAnsi="Simplified Arabic" w:cs="Simplified Arabic" w:hint="cs"/>
          <w:sz w:val="28"/>
          <w:szCs w:val="28"/>
          <w:rtl/>
        </w:rPr>
        <w:t>،</w:t>
      </w:r>
      <w:r w:rsidR="000B66C8">
        <w:rPr>
          <w:rFonts w:ascii="Simplified Arabic" w:hAnsi="Simplified Arabic" w:cs="Simplified Arabic" w:hint="cs"/>
          <w:sz w:val="28"/>
          <w:szCs w:val="28"/>
          <w:rtl/>
        </w:rPr>
        <w:t xml:space="preserve"> </w:t>
      </w:r>
      <w:r w:rsidR="00F719F3" w:rsidRPr="000B66C8">
        <w:rPr>
          <w:rFonts w:ascii="Simplified Arabic" w:hAnsi="Simplified Arabic" w:cs="Simplified Arabic" w:hint="cs"/>
          <w:sz w:val="28"/>
          <w:szCs w:val="28"/>
          <w:rtl/>
        </w:rPr>
        <w:t>ﻭ</w:t>
      </w:r>
      <w:r w:rsidR="000B66C8">
        <w:rPr>
          <w:rFonts w:ascii="Simplified Arabic" w:hAnsi="Simplified Arabic" w:cs="Simplified Arabic" w:hint="cs"/>
          <w:sz w:val="28"/>
          <w:szCs w:val="28"/>
          <w:rtl/>
        </w:rPr>
        <w:t>ضبط</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ﺃﻓ</w:t>
      </w:r>
      <w:r w:rsidR="00F719F3" w:rsidRPr="000B66C8">
        <w:rPr>
          <w:rFonts w:ascii="Times New Roman" w:hAnsi="Times New Roman" w:cs="Times New Roman" w:hint="cs"/>
          <w:sz w:val="28"/>
          <w:szCs w:val="28"/>
          <w:rtl/>
        </w:rPr>
        <w:t>ﺮ</w:t>
      </w:r>
      <w:r w:rsidR="00F719F3" w:rsidRPr="000B66C8">
        <w:rPr>
          <w:rFonts w:ascii="Simplified Arabic" w:hAnsi="Simplified Arabic" w:cs="Simplified Arabic" w:hint="cs"/>
          <w:sz w:val="28"/>
          <w:szCs w:val="28"/>
          <w:rtl/>
        </w:rPr>
        <w:t>ﺍﺩ</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ﺍﻟﻌﺼ</w:t>
      </w:r>
      <w:r w:rsidR="000B66C8">
        <w:rPr>
          <w:rFonts w:ascii="Simplified Arabic" w:hAnsi="Simplified Arabic" w:cs="Simplified Arabic" w:hint="cs"/>
          <w:sz w:val="28"/>
          <w:szCs w:val="28"/>
          <w:rtl/>
        </w:rPr>
        <w:t>ابة عند</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ﺍﺳﺘﻼﻣﻬ</w:t>
      </w:r>
      <w:r w:rsidR="00F719F3" w:rsidRPr="000B66C8">
        <w:rPr>
          <w:rFonts w:ascii="Times New Roman" w:hAnsi="Times New Roman" w:cs="Times New Roman" w:hint="cs"/>
          <w:sz w:val="28"/>
          <w:szCs w:val="28"/>
          <w:rtl/>
        </w:rPr>
        <w:t>ﻢ</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ﳍﺎ</w:t>
      </w:r>
      <w:r w:rsidR="000B66C8">
        <w:rPr>
          <w:rFonts w:ascii="Simplified Arabic" w:hAnsi="Simplified Arabic" w:cs="Simplified Arabic" w:hint="cs"/>
          <w:sz w:val="28"/>
          <w:szCs w:val="28"/>
          <w:rtl/>
        </w:rPr>
        <w:t>،</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ﻭﻫﻨﺎﻙ</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ﻣﺴﺎﺋﻞ</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إضافية</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ﻳﻠ</w:t>
      </w:r>
      <w:r w:rsidR="00F719F3" w:rsidRPr="000B66C8">
        <w:rPr>
          <w:rFonts w:ascii="Times New Roman" w:hAnsi="Times New Roman" w:cs="Times New Roman" w:hint="cs"/>
          <w:sz w:val="28"/>
          <w:szCs w:val="28"/>
          <w:rtl/>
        </w:rPr>
        <w:t>ﺰ</w:t>
      </w:r>
      <w:r w:rsidR="00F719F3" w:rsidRPr="000B66C8">
        <w:rPr>
          <w:rFonts w:ascii="Simplified Arabic" w:hAnsi="Simplified Arabic" w:cs="Simplified Arabic" w:hint="cs"/>
          <w:sz w:val="28"/>
          <w:szCs w:val="28"/>
          <w:rtl/>
        </w:rPr>
        <w:t>ﻡ</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ﺍﻻﻫﺘﻤﺎﻡ</w:t>
      </w:r>
      <w:r w:rsidR="000B66C8">
        <w:rPr>
          <w:rFonts w:ascii="Simplified Arabic" w:hAnsi="Simplified Arabic" w:cs="Simplified Arabic" w:hint="cs"/>
          <w:sz w:val="28"/>
          <w:szCs w:val="28"/>
          <w:rtl/>
        </w:rPr>
        <w:t xml:space="preserve"> به</w:t>
      </w:r>
      <w:r w:rsidR="00F75D92">
        <w:rPr>
          <w:rFonts w:ascii="Simplified Arabic" w:hAnsi="Simplified Arabic" w:cs="Simplified Arabic" w:hint="cs"/>
          <w:sz w:val="28"/>
          <w:szCs w:val="28"/>
          <w:rtl/>
        </w:rPr>
        <w:t>ا</w:t>
      </w:r>
      <w:r w:rsidR="000B66C8">
        <w:rPr>
          <w:rFonts w:ascii="Simplified Arabic" w:hAnsi="Simplified Arabic" w:cs="Simplified Arabic" w:hint="cs"/>
          <w:sz w:val="28"/>
          <w:szCs w:val="28"/>
          <w:rtl/>
        </w:rPr>
        <w:t xml:space="preserve"> عند</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ﺍﻟﺸ</w:t>
      </w:r>
      <w:r w:rsidR="00F719F3" w:rsidRPr="000B66C8">
        <w:rPr>
          <w:rFonts w:ascii="Times New Roman" w:hAnsi="Times New Roman" w:cs="Times New Roman" w:hint="cs"/>
          <w:sz w:val="28"/>
          <w:szCs w:val="28"/>
          <w:rtl/>
        </w:rPr>
        <w:t>ﺮ</w:t>
      </w:r>
      <w:r w:rsidR="00F719F3" w:rsidRPr="000B66C8">
        <w:rPr>
          <w:rFonts w:ascii="Simplified Arabic" w:hAnsi="Simplified Arabic" w:cs="Simplified Arabic" w:hint="cs"/>
          <w:sz w:val="28"/>
          <w:szCs w:val="28"/>
          <w:rtl/>
        </w:rPr>
        <w:t>ﻭﻉ</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ﰲ</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ﻋﻤﻠﻴﺔ</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التسليم المراقب</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ﺍﳋﺎﺭﺟﻲ</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ﺃﳘﻬﺎ</w:t>
      </w:r>
      <w:r w:rsidR="000B66C8">
        <w:rPr>
          <w:rFonts w:ascii="Simplified Arabic" w:hAnsi="Simplified Arabic" w:cs="Simplified Arabic" w:hint="cs"/>
          <w:sz w:val="28"/>
          <w:szCs w:val="28"/>
          <w:rtl/>
        </w:rPr>
        <w:t xml:space="preserve"> إجراء</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ﺣ</w:t>
      </w:r>
      <w:r w:rsidR="00F719F3" w:rsidRPr="000B66C8">
        <w:rPr>
          <w:rFonts w:ascii="Times New Roman" w:hAnsi="Times New Roman" w:cs="Times New Roman" w:hint="cs"/>
          <w:sz w:val="28"/>
          <w:szCs w:val="28"/>
          <w:rtl/>
        </w:rPr>
        <w:t>ﻮ</w:t>
      </w:r>
      <w:r w:rsidR="00F719F3" w:rsidRPr="000B66C8">
        <w:rPr>
          <w:rFonts w:ascii="Simplified Arabic" w:hAnsi="Simplified Arabic" w:cs="Simplified Arabic" w:hint="cs"/>
          <w:sz w:val="28"/>
          <w:szCs w:val="28"/>
          <w:rtl/>
        </w:rPr>
        <w:t>ﺍﺭ</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ﰲ</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ﺃﺳ</w:t>
      </w:r>
      <w:r w:rsidR="00F719F3" w:rsidRPr="000B66C8">
        <w:rPr>
          <w:rFonts w:ascii="Times New Roman" w:hAnsi="Times New Roman" w:cs="Times New Roman" w:hint="cs"/>
          <w:sz w:val="28"/>
          <w:szCs w:val="28"/>
          <w:rtl/>
        </w:rPr>
        <w:t>ﺮ</w:t>
      </w:r>
      <w:r w:rsidR="00F719F3" w:rsidRPr="000B66C8">
        <w:rPr>
          <w:rFonts w:ascii="Simplified Arabic" w:hAnsi="Simplified Arabic" w:cs="Simplified Arabic" w:hint="cs"/>
          <w:sz w:val="28"/>
          <w:szCs w:val="28"/>
          <w:rtl/>
        </w:rPr>
        <w:t>ﻉ</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وقت ممكن</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بين سلطات البلد</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الذي</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ﺟ</w:t>
      </w:r>
      <w:r w:rsidR="00F719F3" w:rsidRPr="000B66C8">
        <w:rPr>
          <w:rFonts w:ascii="Times New Roman" w:hAnsi="Times New Roman" w:cs="Times New Roman" w:hint="cs"/>
          <w:sz w:val="28"/>
          <w:szCs w:val="28"/>
          <w:rtl/>
        </w:rPr>
        <w:t>ﺮ</w:t>
      </w:r>
      <w:r w:rsidR="00130ED5">
        <w:rPr>
          <w:rFonts w:ascii="Simplified Arabic" w:hAnsi="Simplified Arabic" w:cs="Simplified Arabic" w:hint="cs"/>
          <w:sz w:val="28"/>
          <w:szCs w:val="28"/>
          <w:rtl/>
        </w:rPr>
        <w:t>ى</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ﻓﻴﻪ</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ﺍﻟﻜﺸﻒ</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ﻋ</w:t>
      </w:r>
      <w:r w:rsidR="00F719F3" w:rsidRPr="000B66C8">
        <w:rPr>
          <w:rFonts w:ascii="Times New Roman" w:hAnsi="Times New Roman" w:cs="Times New Roman" w:hint="cs"/>
          <w:sz w:val="28"/>
          <w:szCs w:val="28"/>
          <w:rtl/>
        </w:rPr>
        <w:t>ﻦ</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ﻋﻤﻠﻴﺔ</w:t>
      </w:r>
      <w:r w:rsidR="00F719F3" w:rsidRPr="000B66C8">
        <w:rPr>
          <w:rFonts w:ascii="Simplified Arabic" w:hAnsi="Simplified Arabic" w:cs="Simplified Arabic"/>
          <w:sz w:val="28"/>
          <w:szCs w:val="28"/>
          <w:rtl/>
        </w:rPr>
        <w:t xml:space="preserve"> </w:t>
      </w:r>
      <w:r w:rsidR="000B66C8">
        <w:rPr>
          <w:rFonts w:ascii="Simplified Arabic" w:hAnsi="Simplified Arabic" w:cs="Simplified Arabic" w:hint="cs"/>
          <w:sz w:val="28"/>
          <w:szCs w:val="28"/>
          <w:rtl/>
        </w:rPr>
        <w:t xml:space="preserve">التهريب والسلطات </w:t>
      </w:r>
      <w:r w:rsidR="00F719F3" w:rsidRPr="000B66C8">
        <w:rPr>
          <w:rFonts w:ascii="Simplified Arabic" w:hAnsi="Simplified Arabic" w:cs="Simplified Arabic" w:hint="cs"/>
          <w:sz w:val="28"/>
          <w:szCs w:val="28"/>
          <w:rtl/>
        </w:rPr>
        <w:t>ﺍﳌﺨﺘﺼﺔ</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ﰲ</w:t>
      </w:r>
      <w:r w:rsidR="00F719F3" w:rsidRPr="000B66C8">
        <w:rPr>
          <w:rFonts w:ascii="Simplified Arabic" w:hAnsi="Simplified Arabic" w:cs="Simplified Arabic"/>
          <w:sz w:val="28"/>
          <w:szCs w:val="28"/>
          <w:rtl/>
        </w:rPr>
        <w:t xml:space="preserve"> </w:t>
      </w:r>
      <w:r w:rsidR="00EF7D04">
        <w:rPr>
          <w:rFonts w:ascii="Simplified Arabic" w:hAnsi="Simplified Arabic" w:cs="Simplified Arabic" w:hint="cs"/>
          <w:sz w:val="28"/>
          <w:szCs w:val="28"/>
          <w:rtl/>
        </w:rPr>
        <w:t>البلد المقصود</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ﻭﺃﻱ</w:t>
      </w:r>
      <w:r w:rsidR="00F719F3" w:rsidRPr="000B66C8">
        <w:rPr>
          <w:rFonts w:ascii="Simplified Arabic" w:hAnsi="Simplified Arabic" w:cs="Simplified Arabic"/>
          <w:sz w:val="28"/>
          <w:szCs w:val="28"/>
          <w:rtl/>
        </w:rPr>
        <w:t xml:space="preserve"> </w:t>
      </w:r>
      <w:r w:rsidR="00EF7D04">
        <w:rPr>
          <w:rFonts w:ascii="Simplified Arabic" w:hAnsi="Simplified Arabic" w:cs="Simplified Arabic" w:hint="cs"/>
          <w:sz w:val="28"/>
          <w:szCs w:val="28"/>
          <w:rtl/>
        </w:rPr>
        <w:t>بلد</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ﻋﺒ</w:t>
      </w:r>
      <w:r w:rsidR="00F719F3" w:rsidRPr="000B66C8">
        <w:rPr>
          <w:rFonts w:ascii="Times New Roman" w:hAnsi="Times New Roman" w:cs="Times New Roman" w:hint="cs"/>
          <w:sz w:val="28"/>
          <w:szCs w:val="28"/>
          <w:rtl/>
        </w:rPr>
        <w:t>ﻮ</w:t>
      </w:r>
      <w:r w:rsidR="00F719F3" w:rsidRPr="000B66C8">
        <w:rPr>
          <w:rFonts w:ascii="Simplified Arabic" w:hAnsi="Simplified Arabic" w:cs="Simplified Arabic" w:hint="cs"/>
          <w:sz w:val="28"/>
          <w:szCs w:val="28"/>
          <w:rtl/>
        </w:rPr>
        <w:t>ﺭ</w:t>
      </w:r>
      <w:r w:rsidR="00F719F3" w:rsidRPr="000B66C8">
        <w:rPr>
          <w:rFonts w:ascii="Simplified Arabic" w:hAnsi="Simplified Arabic" w:cs="Simplified Arabic"/>
          <w:sz w:val="28"/>
          <w:szCs w:val="28"/>
          <w:rtl/>
        </w:rPr>
        <w:t xml:space="preserve"> </w:t>
      </w:r>
      <w:r w:rsidR="00F719F3" w:rsidRPr="000B66C8">
        <w:rPr>
          <w:rFonts w:ascii="Simplified Arabic" w:hAnsi="Simplified Arabic" w:cs="Simplified Arabic" w:hint="cs"/>
          <w:sz w:val="28"/>
          <w:szCs w:val="28"/>
          <w:rtl/>
        </w:rPr>
        <w:t>ﺑﲔ</w:t>
      </w:r>
      <w:r w:rsidR="00F719F3" w:rsidRPr="000B66C8">
        <w:rPr>
          <w:rFonts w:ascii="Simplified Arabic" w:hAnsi="Simplified Arabic" w:cs="Simplified Arabic"/>
          <w:sz w:val="28"/>
          <w:szCs w:val="28"/>
          <w:rtl/>
        </w:rPr>
        <w:t xml:space="preserve"> </w:t>
      </w:r>
      <w:r w:rsidR="00EF7D04">
        <w:rPr>
          <w:rFonts w:ascii="Simplified Arabic" w:hAnsi="Simplified Arabic" w:cs="Simplified Arabic" w:hint="cs"/>
          <w:sz w:val="28"/>
          <w:szCs w:val="28"/>
          <w:rtl/>
        </w:rPr>
        <w:t>هذين البلدين</w:t>
      </w:r>
      <w:r w:rsidR="00EF7D04">
        <w:rPr>
          <w:rStyle w:val="FootnoteReference"/>
          <w:rFonts w:ascii="Simplified Arabic" w:hAnsi="Simplified Arabic" w:cs="Simplified Arabic"/>
          <w:sz w:val="28"/>
          <w:szCs w:val="28"/>
          <w:rtl/>
        </w:rPr>
        <w:footnoteReference w:id="36"/>
      </w:r>
      <w:r w:rsidR="00EF7D04">
        <w:rPr>
          <w:rFonts w:ascii="Simplified Arabic" w:hAnsi="Simplified Arabic" w:cs="Simplified Arabic" w:hint="cs"/>
          <w:sz w:val="28"/>
          <w:szCs w:val="28"/>
          <w:rtl/>
        </w:rPr>
        <w:t>.</w:t>
      </w:r>
    </w:p>
    <w:p w14:paraId="0F19EF7F" w14:textId="77777777" w:rsidR="00B93445" w:rsidRDefault="00B93445" w:rsidP="00B93445">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وخلال التنفيذ العملي لإجراء التسليم المراقب، تكون هناك عدة بدائل متاحة أمام السلطات المختصة بشأن الشحنة غير المشروعة تتمثل أهمها بالآتي</w:t>
      </w:r>
      <w:r w:rsidR="004F555A">
        <w:rPr>
          <w:rStyle w:val="FootnoteReference"/>
          <w:rFonts w:ascii="Simplified Arabic" w:hAnsi="Simplified Arabic" w:cs="Simplified Arabic"/>
          <w:sz w:val="28"/>
          <w:szCs w:val="28"/>
          <w:rtl/>
        </w:rPr>
        <w:footnoteReference w:id="37"/>
      </w:r>
      <w:r>
        <w:rPr>
          <w:rFonts w:ascii="Simplified Arabic" w:hAnsi="Simplified Arabic" w:cs="Simplified Arabic" w:hint="cs"/>
          <w:sz w:val="28"/>
          <w:szCs w:val="28"/>
          <w:rtl/>
        </w:rPr>
        <w:t>:</w:t>
      </w:r>
    </w:p>
    <w:p w14:paraId="7105864B" w14:textId="77777777" w:rsidR="00B93445" w:rsidRDefault="00B93445" w:rsidP="009732A4">
      <w:pPr>
        <w:pStyle w:val="ListParagraph"/>
        <w:numPr>
          <w:ilvl w:val="0"/>
          <w:numId w:val="4"/>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السماح بمرور الشحنة غير المشروعة بحالتها الأصلية عبر حدود الدولة تحت الرقابة السرية للسلطات المختصة.</w:t>
      </w:r>
    </w:p>
    <w:p w14:paraId="7BFDDD0F" w14:textId="77777777" w:rsidR="00B93445" w:rsidRDefault="00B93445" w:rsidP="009732A4">
      <w:pPr>
        <w:pStyle w:val="ListParagraph"/>
        <w:numPr>
          <w:ilvl w:val="0"/>
          <w:numId w:val="4"/>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الاستبدال الكامل للشحنة غير المشروعة بأخرى مشروعة مشابهة.</w:t>
      </w:r>
    </w:p>
    <w:p w14:paraId="5516855B" w14:textId="77777777" w:rsidR="00B93445" w:rsidRDefault="00B93445" w:rsidP="009732A4">
      <w:pPr>
        <w:pStyle w:val="ListParagraph"/>
        <w:numPr>
          <w:ilvl w:val="0"/>
          <w:numId w:val="4"/>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الاستبدال الجزئي للشحنة غير المشروعة، ضماناً لعملية التسليم المراقب وتحقيقاً لاعتبارات الأمن وتوفير الأدلة التي يتطلبها القضاء عادة</w:t>
      </w:r>
      <w:r>
        <w:rPr>
          <w:rStyle w:val="FootnoteReference"/>
          <w:rFonts w:ascii="Simplified Arabic" w:hAnsi="Simplified Arabic" w:cs="Simplified Arabic"/>
          <w:sz w:val="28"/>
          <w:szCs w:val="28"/>
          <w:rtl/>
        </w:rPr>
        <w:footnoteReference w:id="38"/>
      </w:r>
      <w:r>
        <w:rPr>
          <w:rFonts w:ascii="Simplified Arabic" w:hAnsi="Simplified Arabic" w:cs="Simplified Arabic" w:hint="cs"/>
          <w:sz w:val="28"/>
          <w:szCs w:val="28"/>
          <w:rtl/>
        </w:rPr>
        <w:t>.</w:t>
      </w:r>
    </w:p>
    <w:p w14:paraId="5C06C61B" w14:textId="77777777" w:rsidR="00C05818" w:rsidRPr="00816FF2" w:rsidRDefault="00EF7D04" w:rsidP="00816FF2">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وبالمجمل</w:t>
      </w:r>
      <w:r w:rsidR="00F719F3" w:rsidRPr="000B66C8">
        <w:rPr>
          <w:rFonts w:ascii="Simplified Arabic" w:hAnsi="Simplified Arabic" w:cs="Simplified Arabic"/>
          <w:sz w:val="28"/>
          <w:szCs w:val="28"/>
          <w:rtl/>
        </w:rPr>
        <w:t xml:space="preserve"> </w:t>
      </w:r>
      <w:r w:rsidR="00A41497" w:rsidRPr="000B66C8">
        <w:rPr>
          <w:rFonts w:ascii="Simplified Arabic" w:hAnsi="Simplified Arabic" w:cs="Simplified Arabic" w:hint="cs"/>
          <w:sz w:val="28"/>
          <w:szCs w:val="28"/>
          <w:rtl/>
        </w:rPr>
        <w:t xml:space="preserve">فإنه يفترض مرور الشحنة غير المشروعة أو المشبوهة أو تهريبها بين دولتين </w:t>
      </w:r>
      <w:r w:rsidR="00130ED5">
        <w:rPr>
          <w:rFonts w:ascii="Simplified Arabic" w:hAnsi="Simplified Arabic" w:cs="Simplified Arabic" w:hint="cs"/>
          <w:sz w:val="28"/>
          <w:szCs w:val="28"/>
          <w:rtl/>
        </w:rPr>
        <w:t xml:space="preserve"> </w:t>
      </w:r>
      <w:r w:rsidR="00A41497" w:rsidRPr="000B66C8">
        <w:rPr>
          <w:rFonts w:ascii="Simplified Arabic" w:hAnsi="Simplified Arabic" w:cs="Simplified Arabic" w:hint="cs"/>
          <w:sz w:val="28"/>
          <w:szCs w:val="28"/>
          <w:rtl/>
        </w:rPr>
        <w:t>باتفاق بينهما، وبالتالي يتم الضبط في الدولة التي تتوافر فيها عوامل السيطرة والأمن للشحنة</w:t>
      </w:r>
      <w:r w:rsidR="00F719F3" w:rsidRPr="000B66C8">
        <w:rPr>
          <w:rFonts w:ascii="Simplified Arabic" w:hAnsi="Simplified Arabic" w:cs="Simplified Arabic" w:hint="cs"/>
          <w:sz w:val="28"/>
          <w:szCs w:val="28"/>
          <w:rtl/>
        </w:rPr>
        <w:t xml:space="preserve"> وناقليها بحيث يمكن ضبط الشحنة واعضاء الشبكات الإجرامية</w:t>
      </w:r>
      <w:r>
        <w:rPr>
          <w:rStyle w:val="FootnoteReference"/>
          <w:rFonts w:ascii="Simplified Arabic" w:hAnsi="Simplified Arabic" w:cs="Simplified Arabic"/>
          <w:sz w:val="28"/>
          <w:szCs w:val="28"/>
          <w:rtl/>
        </w:rPr>
        <w:footnoteReference w:id="39"/>
      </w:r>
      <w:r w:rsidR="00C05818">
        <w:rPr>
          <w:rFonts w:ascii="Simplified Arabic" w:hAnsi="Simplified Arabic" w:cs="Simplified Arabic" w:hint="cs"/>
          <w:sz w:val="28"/>
          <w:szCs w:val="28"/>
          <w:rtl/>
        </w:rPr>
        <w:t>، و</w:t>
      </w:r>
      <w:r w:rsidR="00B93445" w:rsidRPr="00C05818">
        <w:rPr>
          <w:rFonts w:ascii="Simplified Arabic" w:hAnsi="Simplified Arabic" w:cs="Simplified Arabic" w:hint="cs"/>
          <w:sz w:val="28"/>
          <w:szCs w:val="28"/>
          <w:rtl/>
        </w:rPr>
        <w:t xml:space="preserve">يعد </w:t>
      </w:r>
      <w:r w:rsidR="004765BA" w:rsidRPr="00C05818">
        <w:rPr>
          <w:rFonts w:ascii="Simplified Arabic" w:hAnsi="Simplified Arabic" w:cs="Simplified Arabic" w:hint="cs"/>
          <w:sz w:val="28"/>
          <w:szCs w:val="28"/>
          <w:rtl/>
        </w:rPr>
        <w:t xml:space="preserve">اسلوب التسليم المراقب الخارجي </w:t>
      </w:r>
      <w:r w:rsidR="004765BA" w:rsidRPr="00C05818">
        <w:rPr>
          <w:rFonts w:ascii="Simplified Arabic" w:hAnsi="Simplified Arabic" w:cs="Simplified Arabic"/>
          <w:sz w:val="28"/>
          <w:szCs w:val="28"/>
          <w:rtl/>
        </w:rPr>
        <w:t>أ</w:t>
      </w:r>
      <w:r w:rsidR="004765BA" w:rsidRPr="00C05818">
        <w:rPr>
          <w:rFonts w:ascii="Simplified Arabic" w:hAnsi="Simplified Arabic" w:cs="Simplified Arabic" w:hint="cs"/>
          <w:sz w:val="28"/>
          <w:szCs w:val="28"/>
          <w:rtl/>
        </w:rPr>
        <w:t>ﺤ</w:t>
      </w:r>
      <w:r w:rsidR="004765BA" w:rsidRPr="00C05818">
        <w:rPr>
          <w:rFonts w:ascii="Simplified Arabic" w:hAnsi="Simplified Arabic" w:cs="Simplified Arabic" w:hint="eastAsia"/>
          <w:sz w:val="28"/>
          <w:szCs w:val="28"/>
          <w:rtl/>
        </w:rPr>
        <w:t>د</w:t>
      </w:r>
      <w:r w:rsidR="004765BA" w:rsidRPr="00C05818">
        <w:rPr>
          <w:rFonts w:ascii="Simplified Arabic" w:hAnsi="Simplified Arabic" w:cs="Simplified Arabic"/>
          <w:sz w:val="28"/>
          <w:szCs w:val="28"/>
          <w:rtl/>
        </w:rPr>
        <w:t xml:space="preserve"> أو</w:t>
      </w:r>
      <w:r w:rsidR="004765BA" w:rsidRPr="00C05818">
        <w:rPr>
          <w:rFonts w:ascii="Simplified Arabic" w:hAnsi="Simplified Arabic" w:cs="Simplified Arabic" w:hint="cs"/>
          <w:sz w:val="28"/>
          <w:szCs w:val="28"/>
          <w:rtl/>
        </w:rPr>
        <w:t>ﺠﻪ التعاون الدولي</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ﻓﻲ</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ﻤﻜﺎﻓﺤﺔ</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الجرائم الخطيرة</w:t>
      </w:r>
      <w:r w:rsidR="004765BA" w:rsidRPr="00C05818">
        <w:rPr>
          <w:rFonts w:ascii="Simplified Arabic" w:hAnsi="Simplified Arabic" w:cs="Simplified Arabic"/>
          <w:sz w:val="28"/>
          <w:szCs w:val="28"/>
          <w:rtl/>
        </w:rPr>
        <w:t xml:space="preserve"> و</w:t>
      </w:r>
      <w:r w:rsidR="004765BA" w:rsidRPr="00C05818">
        <w:rPr>
          <w:rFonts w:ascii="Simplified Arabic" w:hAnsi="Simplified Arabic" w:cs="Simplified Arabic" w:hint="cs"/>
          <w:sz w:val="28"/>
          <w:szCs w:val="28"/>
          <w:rtl/>
        </w:rPr>
        <w:t>ﺨﺎﺼﺔ</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ﻤﻨﻬﺎ</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جرائم الفساد</w:t>
      </w:r>
      <w:r w:rsidR="004765BA" w:rsidRPr="00C05818">
        <w:rPr>
          <w:rFonts w:ascii="Simplified Arabic" w:hAnsi="Simplified Arabic" w:cs="Simplified Arabic"/>
          <w:sz w:val="28"/>
          <w:szCs w:val="28"/>
          <w:rtl/>
        </w:rPr>
        <w:t xml:space="preserve"> و</w:t>
      </w:r>
      <w:r w:rsidR="004765BA" w:rsidRPr="00C05818">
        <w:rPr>
          <w:rFonts w:ascii="Simplified Arabic" w:hAnsi="Simplified Arabic" w:cs="Simplified Arabic" w:hint="cs"/>
          <w:sz w:val="28"/>
          <w:szCs w:val="28"/>
          <w:rtl/>
        </w:rPr>
        <w:t>ﺘ</w:t>
      </w:r>
      <w:r w:rsidR="004765BA" w:rsidRPr="00C05818">
        <w:rPr>
          <w:rFonts w:ascii="Simplified Arabic" w:hAnsi="Simplified Arabic" w:cs="Simplified Arabic" w:hint="eastAsia"/>
          <w:sz w:val="28"/>
          <w:szCs w:val="28"/>
          <w:rtl/>
        </w:rPr>
        <w:t>ظ</w:t>
      </w:r>
      <w:r w:rsidR="004765BA" w:rsidRPr="00C05818">
        <w:rPr>
          <w:rFonts w:ascii="Simplified Arabic" w:hAnsi="Simplified Arabic" w:cs="Simplified Arabic" w:hint="cs"/>
          <w:sz w:val="28"/>
          <w:szCs w:val="28"/>
          <w:rtl/>
        </w:rPr>
        <w:t>ﻬ</w:t>
      </w:r>
      <w:r w:rsidR="004765BA" w:rsidRPr="00C05818">
        <w:rPr>
          <w:rFonts w:ascii="Simplified Arabic" w:hAnsi="Simplified Arabic" w:cs="Simplified Arabic" w:hint="eastAsia"/>
          <w:sz w:val="28"/>
          <w:szCs w:val="28"/>
          <w:rtl/>
        </w:rPr>
        <w:t>ر</w:t>
      </w:r>
      <w:r w:rsidR="004765BA" w:rsidRPr="00C05818">
        <w:rPr>
          <w:rFonts w:ascii="Simplified Arabic" w:hAnsi="Simplified Arabic" w:cs="Simplified Arabic"/>
          <w:sz w:val="28"/>
          <w:szCs w:val="28"/>
          <w:rtl/>
        </w:rPr>
        <w:t xml:space="preserve"> أ</w:t>
      </w:r>
      <w:r w:rsidR="004765BA" w:rsidRPr="00C05818">
        <w:rPr>
          <w:rFonts w:ascii="Simplified Arabic" w:hAnsi="Simplified Arabic" w:cs="Simplified Arabic" w:hint="cs"/>
          <w:sz w:val="28"/>
          <w:szCs w:val="28"/>
          <w:rtl/>
        </w:rPr>
        <w:t>ﻫﻤﻴﺘﻪ</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ﻤ</w:t>
      </w:r>
      <w:r w:rsidR="004765BA" w:rsidRPr="00C05818">
        <w:rPr>
          <w:rFonts w:ascii="Simplified Arabic" w:hAnsi="Simplified Arabic" w:cs="Simplified Arabic" w:hint="eastAsia"/>
          <w:sz w:val="28"/>
          <w:szCs w:val="28"/>
          <w:rtl/>
        </w:rPr>
        <w:t>ن</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ﺨﻼ</w:t>
      </w:r>
      <w:r w:rsidR="004765BA" w:rsidRPr="00C05818">
        <w:rPr>
          <w:rFonts w:ascii="Simplified Arabic" w:hAnsi="Simplified Arabic" w:cs="Simplified Arabic" w:hint="eastAsia"/>
          <w:sz w:val="28"/>
          <w:szCs w:val="28"/>
          <w:rtl/>
        </w:rPr>
        <w:t>ل</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العديد</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ﻤ</w:t>
      </w:r>
      <w:r w:rsidR="004765BA" w:rsidRPr="00C05818">
        <w:rPr>
          <w:rFonts w:ascii="Simplified Arabic" w:hAnsi="Simplified Arabic" w:cs="Simplified Arabic" w:hint="eastAsia"/>
          <w:sz w:val="28"/>
          <w:szCs w:val="28"/>
          <w:rtl/>
        </w:rPr>
        <w:t>ن</w:t>
      </w:r>
      <w:r w:rsidR="004765BA" w:rsidRPr="00C05818">
        <w:rPr>
          <w:rFonts w:ascii="Simplified Arabic" w:hAnsi="Simplified Arabic" w:cs="Simplified Arabic"/>
          <w:sz w:val="28"/>
          <w:szCs w:val="28"/>
          <w:rtl/>
        </w:rPr>
        <w:t xml:space="preserve"> ا</w:t>
      </w:r>
      <w:r w:rsidR="004765BA" w:rsidRPr="00C05818">
        <w:rPr>
          <w:rFonts w:ascii="Simplified Arabic" w:hAnsi="Simplified Arabic" w:cs="Simplified Arabic" w:hint="cs"/>
          <w:sz w:val="28"/>
          <w:szCs w:val="28"/>
          <w:rtl/>
        </w:rPr>
        <w:t>ﻻﺘﻔﺎﻗﻴﺎ</w:t>
      </w:r>
      <w:r w:rsidR="004765BA" w:rsidRPr="00C05818">
        <w:rPr>
          <w:rFonts w:ascii="Simplified Arabic" w:hAnsi="Simplified Arabic" w:cs="Simplified Arabic" w:hint="eastAsia"/>
          <w:sz w:val="28"/>
          <w:szCs w:val="28"/>
          <w:rtl/>
        </w:rPr>
        <w:t>ت</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الدولية</w:t>
      </w:r>
      <w:r w:rsidR="004765BA" w:rsidRPr="00C05818">
        <w:rPr>
          <w:rFonts w:ascii="Simplified Arabic" w:hAnsi="Simplified Arabic" w:cs="Simplified Arabic"/>
          <w:sz w:val="28"/>
          <w:szCs w:val="28"/>
          <w:rtl/>
        </w:rPr>
        <w:t xml:space="preserve"> وا</w:t>
      </w:r>
      <w:r w:rsidR="004765BA" w:rsidRPr="00C05818">
        <w:rPr>
          <w:rFonts w:ascii="Simplified Arabic" w:hAnsi="Simplified Arabic" w:cs="Simplified Arabic" w:hint="cs"/>
          <w:sz w:val="28"/>
          <w:szCs w:val="28"/>
          <w:rtl/>
        </w:rPr>
        <w:t>ﻹﻗﻠﻴﻤﻴﺔ</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 xml:space="preserve">التي </w:t>
      </w:r>
      <w:r w:rsidR="004765BA" w:rsidRPr="00C05818">
        <w:rPr>
          <w:rFonts w:ascii="Simplified Arabic" w:hAnsi="Simplified Arabic" w:cs="Simplified Arabic"/>
          <w:sz w:val="28"/>
          <w:szCs w:val="28"/>
          <w:rtl/>
        </w:rPr>
        <w:t>د</w:t>
      </w:r>
      <w:r w:rsidR="004765BA" w:rsidRPr="00C05818">
        <w:rPr>
          <w:rFonts w:ascii="Simplified Arabic" w:hAnsi="Simplified Arabic" w:cs="Simplified Arabic" w:hint="cs"/>
          <w:sz w:val="28"/>
          <w:szCs w:val="28"/>
          <w:rtl/>
        </w:rPr>
        <w:t>ﻋ</w:t>
      </w:r>
      <w:r w:rsidR="004765BA" w:rsidRPr="00C05818">
        <w:rPr>
          <w:rFonts w:ascii="Simplified Arabic" w:hAnsi="Simplified Arabic" w:cs="Simplified Arabic" w:hint="eastAsia"/>
          <w:sz w:val="28"/>
          <w:szCs w:val="28"/>
          <w:rtl/>
        </w:rPr>
        <w:t>ت</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الى</w:t>
      </w:r>
      <w:r w:rsidR="004765BA" w:rsidRPr="00C05818">
        <w:rPr>
          <w:rFonts w:ascii="Simplified Arabic" w:hAnsi="Simplified Arabic" w:cs="Simplified Arabic"/>
          <w:sz w:val="28"/>
          <w:szCs w:val="28"/>
          <w:rtl/>
        </w:rPr>
        <w:t xml:space="preserve"> و</w:t>
      </w:r>
      <w:r w:rsidR="004765BA" w:rsidRPr="00C05818">
        <w:rPr>
          <w:rFonts w:ascii="Simplified Arabic" w:hAnsi="Simplified Arabic" w:cs="Simplified Arabic" w:hint="cs"/>
          <w:sz w:val="28"/>
          <w:szCs w:val="28"/>
          <w:rtl/>
        </w:rPr>
        <w:t>ﺠ</w:t>
      </w:r>
      <w:r w:rsidR="004765BA" w:rsidRPr="00C05818">
        <w:rPr>
          <w:rFonts w:ascii="Simplified Arabic" w:hAnsi="Simplified Arabic" w:cs="Simplified Arabic" w:hint="eastAsia"/>
          <w:sz w:val="28"/>
          <w:szCs w:val="28"/>
          <w:rtl/>
        </w:rPr>
        <w:t>وب</w:t>
      </w:r>
      <w:r w:rsidR="004765BA" w:rsidRPr="00C05818">
        <w:rPr>
          <w:rFonts w:ascii="Simplified Arabic" w:hAnsi="Simplified Arabic" w:cs="Simplified Arabic"/>
          <w:sz w:val="28"/>
          <w:szCs w:val="28"/>
          <w:rtl/>
        </w:rPr>
        <w:t xml:space="preserve"> ا</w:t>
      </w:r>
      <w:r w:rsidR="004765BA" w:rsidRPr="00C05818">
        <w:rPr>
          <w:rFonts w:ascii="Simplified Arabic" w:hAnsi="Simplified Arabic" w:cs="Simplified Arabic" w:hint="cs"/>
          <w:sz w:val="28"/>
          <w:szCs w:val="28"/>
          <w:rtl/>
        </w:rPr>
        <w:t>ﺘﺨﺎ</w:t>
      </w:r>
      <w:r w:rsidR="004765BA" w:rsidRPr="00C05818">
        <w:rPr>
          <w:rFonts w:ascii="Simplified Arabic" w:hAnsi="Simplified Arabic" w:cs="Simplified Arabic" w:hint="eastAsia"/>
          <w:sz w:val="28"/>
          <w:szCs w:val="28"/>
          <w:rtl/>
        </w:rPr>
        <w:t>ذ</w:t>
      </w:r>
      <w:r w:rsidR="004765BA" w:rsidRPr="00C05818">
        <w:rPr>
          <w:rFonts w:ascii="Simplified Arabic" w:hAnsi="Simplified Arabic" w:cs="Simplified Arabic"/>
          <w:sz w:val="28"/>
          <w:szCs w:val="28"/>
          <w:rtl/>
        </w:rPr>
        <w:t xml:space="preserve"> </w:t>
      </w:r>
      <w:r w:rsidR="004765BA" w:rsidRPr="00C05818">
        <w:rPr>
          <w:rFonts w:ascii="Simplified Arabic" w:hAnsi="Simplified Arabic" w:cs="Simplified Arabic" w:hint="cs"/>
          <w:sz w:val="28"/>
          <w:szCs w:val="28"/>
          <w:rtl/>
        </w:rPr>
        <w:t>الدول الأطراف الإجراءات المناسبة والنص على هذا الاسلوب في تشريعاتها الوطنية.</w:t>
      </w:r>
    </w:p>
    <w:p w14:paraId="0AEACFAE" w14:textId="77777777" w:rsidR="00DE0DEC" w:rsidRPr="009F417E" w:rsidRDefault="00DE0DEC" w:rsidP="00E91075">
      <w:pPr>
        <w:tabs>
          <w:tab w:val="right" w:pos="810"/>
        </w:tabs>
        <w:bidi/>
        <w:spacing w:line="240" w:lineRule="auto"/>
        <w:jc w:val="both"/>
        <w:rPr>
          <w:rFonts w:ascii="Simplified Arabic" w:hAnsi="Simplified Arabic" w:cs="Simplified Arabic"/>
          <w:b/>
          <w:bCs/>
          <w:sz w:val="28"/>
          <w:szCs w:val="28"/>
          <w:rtl/>
        </w:rPr>
      </w:pPr>
      <w:r w:rsidRPr="009F417E">
        <w:rPr>
          <w:rFonts w:ascii="Simplified Arabic" w:hAnsi="Simplified Arabic" w:cs="Simplified Arabic" w:hint="cs"/>
          <w:b/>
          <w:bCs/>
          <w:sz w:val="28"/>
          <w:szCs w:val="28"/>
          <w:rtl/>
        </w:rPr>
        <w:t>ثانياً: التكييف القانوني للتسليم المراقب</w:t>
      </w:r>
    </w:p>
    <w:p w14:paraId="6D2DFFD4" w14:textId="77777777" w:rsidR="009F417E" w:rsidRDefault="009F417E"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اختلف فقهاء القانون الجنائي حول الطبيعة القانونية للتسليم المراقب</w:t>
      </w:r>
      <w:r w:rsidR="00C445A4">
        <w:rPr>
          <w:rFonts w:ascii="Simplified Arabic" w:hAnsi="Simplified Arabic" w:cs="Simplified Arabic" w:hint="cs"/>
          <w:sz w:val="28"/>
          <w:szCs w:val="28"/>
          <w:rtl/>
        </w:rPr>
        <w:t xml:space="preserve"> كما تحدثنا في بداية هذا المطلب فقد اعتبره البعض بأنه أحد اساليب وطرق جمع الاستدلالات، والبعض الآخر اعتبره أحد أساليب </w:t>
      </w:r>
      <w:r w:rsidR="004F4464">
        <w:rPr>
          <w:rFonts w:ascii="Simplified Arabic" w:hAnsi="Simplified Arabic" w:cs="Simplified Arabic" w:hint="cs"/>
          <w:sz w:val="28"/>
          <w:szCs w:val="28"/>
          <w:rtl/>
        </w:rPr>
        <w:t>التحقيق الابتدائي</w:t>
      </w:r>
      <w:r w:rsidR="00904BF3">
        <w:rPr>
          <w:rFonts w:ascii="Simplified Arabic" w:hAnsi="Simplified Arabic" w:cs="Simplified Arabic" w:hint="cs"/>
          <w:sz w:val="28"/>
          <w:szCs w:val="28"/>
          <w:rtl/>
        </w:rPr>
        <w:t>، وسنوضح ذلك تباعاً:</w:t>
      </w:r>
    </w:p>
    <w:p w14:paraId="18BC5C02" w14:textId="77777777" w:rsidR="00C23B59" w:rsidRDefault="00904BF3" w:rsidP="00C23B59">
      <w:pPr>
        <w:pStyle w:val="ListParagraph"/>
        <w:numPr>
          <w:ilvl w:val="0"/>
          <w:numId w:val="5"/>
        </w:numPr>
        <w:tabs>
          <w:tab w:val="right" w:pos="810"/>
        </w:tabs>
        <w:bidi/>
        <w:spacing w:line="240" w:lineRule="auto"/>
        <w:jc w:val="both"/>
        <w:rPr>
          <w:rFonts w:ascii="Simplified Arabic" w:hAnsi="Simplified Arabic" w:cs="Simplified Arabic"/>
          <w:sz w:val="28"/>
          <w:szCs w:val="28"/>
        </w:rPr>
      </w:pPr>
      <w:r w:rsidRPr="00C23B59">
        <w:rPr>
          <w:rFonts w:ascii="Simplified Arabic" w:hAnsi="Simplified Arabic" w:cs="Simplified Arabic" w:hint="cs"/>
          <w:b/>
          <w:bCs/>
          <w:sz w:val="28"/>
          <w:szCs w:val="28"/>
          <w:rtl/>
        </w:rPr>
        <w:t>التسليم المراقب عمل من أعمال جمع الاستدلالات</w:t>
      </w:r>
      <w:r>
        <w:rPr>
          <w:rFonts w:ascii="Simplified Arabic" w:hAnsi="Simplified Arabic" w:cs="Simplified Arabic" w:hint="cs"/>
          <w:sz w:val="28"/>
          <w:szCs w:val="28"/>
          <w:rtl/>
        </w:rPr>
        <w:t xml:space="preserve">: </w:t>
      </w:r>
      <w:r w:rsidR="00146EF0" w:rsidRPr="00C23B59">
        <w:rPr>
          <w:rFonts w:ascii="Simplified Arabic" w:hAnsi="Simplified Arabic" w:cs="Simplified Arabic" w:hint="cs"/>
          <w:sz w:val="28"/>
          <w:szCs w:val="28"/>
          <w:rtl/>
        </w:rPr>
        <w:t>تعتبر مرحلة جمع الاستدلال</w:t>
      </w:r>
      <w:r w:rsidR="00545CCC">
        <w:rPr>
          <w:rFonts w:ascii="Simplified Arabic" w:hAnsi="Simplified Arabic" w:cs="Simplified Arabic" w:hint="cs"/>
          <w:sz w:val="28"/>
          <w:szCs w:val="28"/>
          <w:rtl/>
        </w:rPr>
        <w:t>ات</w:t>
      </w:r>
      <w:r w:rsidR="00146EF0" w:rsidRPr="00C23B59">
        <w:rPr>
          <w:rFonts w:ascii="Simplified Arabic" w:hAnsi="Simplified Arabic" w:cs="Simplified Arabic" w:hint="cs"/>
          <w:sz w:val="28"/>
          <w:szCs w:val="28"/>
          <w:rtl/>
        </w:rPr>
        <w:t xml:space="preserve"> مرحلة تمهيدية لنشوء الخصومة الجنائية بتحريك الدعوى الجزائية، لذلك لا تعتبر هذه المرحلة من مراحل الدعوى الجنائية وإنما </w:t>
      </w:r>
      <w:r w:rsidR="00C23B59" w:rsidRPr="00C23B59">
        <w:rPr>
          <w:rFonts w:ascii="Simplified Arabic" w:hAnsi="Simplified Arabic" w:cs="Simplified Arabic" w:hint="cs"/>
          <w:sz w:val="28"/>
          <w:szCs w:val="28"/>
          <w:rtl/>
        </w:rPr>
        <w:t>مرحلة من مراحل إثبات الدعوى الجنائية، وهي مرحلة تحضيرية لمرحلة التحقيق الابتدائي،</w:t>
      </w:r>
      <w:r w:rsidR="00146EF0" w:rsidRPr="00C23B59">
        <w:rPr>
          <w:rFonts w:ascii="Simplified Arabic" w:hAnsi="Simplified Arabic" w:cs="Simplified Arabic" w:hint="cs"/>
          <w:sz w:val="28"/>
          <w:szCs w:val="28"/>
          <w:rtl/>
        </w:rPr>
        <w:t xml:space="preserve"> </w:t>
      </w:r>
      <w:r w:rsidR="00C23B59" w:rsidRPr="00C23B59">
        <w:rPr>
          <w:rFonts w:ascii="Simplified Arabic" w:hAnsi="Simplified Arabic" w:cs="Simplified Arabic" w:hint="cs"/>
          <w:sz w:val="28"/>
          <w:szCs w:val="28"/>
          <w:rtl/>
        </w:rPr>
        <w:t>وتباشر هذه المرحلة من خلال</w:t>
      </w:r>
      <w:r w:rsidR="00146EF0" w:rsidRPr="00C23B59">
        <w:rPr>
          <w:rFonts w:ascii="Simplified Arabic" w:hAnsi="Simplified Arabic" w:cs="Simplified Arabic" w:hint="cs"/>
          <w:sz w:val="28"/>
          <w:szCs w:val="28"/>
          <w:rtl/>
        </w:rPr>
        <w:t xml:space="preserve"> مأموري الضبط القضائي، وقد نظم قانون الإجراءات الجزائية الفلسطيني رقم (3) لسنة 2001 ما يتعلق بمرحلة جمع الاستدلالات وتبدأ هذه المرحلة بعد وقوع الجريمة ومن خلال ورود بلاغ أو شكوى للسلطات المختصة </w:t>
      </w:r>
      <w:r w:rsidR="00146EF0" w:rsidRPr="00C23B59">
        <w:rPr>
          <w:rFonts w:ascii="Simplified Arabic" w:hAnsi="Simplified Arabic" w:cs="Simplified Arabic" w:hint="cs"/>
          <w:sz w:val="28"/>
          <w:szCs w:val="28"/>
          <w:rtl/>
        </w:rPr>
        <w:lastRenderedPageBreak/>
        <w:t>وتتمثل هذه المرحلة بجمع الأدلة وسماع الافادات والاطلاع على المستندات والوثائق</w:t>
      </w:r>
      <w:r w:rsidR="00C23B59" w:rsidRPr="00C23B59">
        <w:rPr>
          <w:rFonts w:ascii="Simplified Arabic" w:hAnsi="Simplified Arabic" w:cs="Simplified Arabic" w:hint="cs"/>
          <w:sz w:val="28"/>
          <w:szCs w:val="28"/>
          <w:rtl/>
        </w:rPr>
        <w:t xml:space="preserve"> واتخاذ جميع الاجراءات من أجل جمع الأدلة والقرائن اللازمة</w:t>
      </w:r>
      <w:r w:rsidR="00C23B59">
        <w:rPr>
          <w:rStyle w:val="FootnoteReference"/>
          <w:rFonts w:ascii="Simplified Arabic" w:hAnsi="Simplified Arabic" w:cs="Simplified Arabic"/>
          <w:sz w:val="28"/>
          <w:szCs w:val="28"/>
          <w:rtl/>
        </w:rPr>
        <w:footnoteReference w:id="40"/>
      </w:r>
      <w:r w:rsidR="00C23B59" w:rsidRPr="00C23B59">
        <w:rPr>
          <w:rFonts w:ascii="Simplified Arabic" w:hAnsi="Simplified Arabic" w:cs="Simplified Arabic" w:hint="cs"/>
          <w:sz w:val="28"/>
          <w:szCs w:val="28"/>
          <w:rtl/>
        </w:rPr>
        <w:t>.</w:t>
      </w:r>
    </w:p>
    <w:p w14:paraId="0D227319" w14:textId="77777777" w:rsidR="00545CCC" w:rsidRPr="00545CCC" w:rsidRDefault="00545CCC" w:rsidP="00545CCC">
      <w:pPr>
        <w:pStyle w:val="ListParagraph"/>
        <w:tabs>
          <w:tab w:val="right" w:pos="810"/>
        </w:tabs>
        <w:bidi/>
        <w:spacing w:line="240" w:lineRule="auto"/>
        <w:jc w:val="both"/>
        <w:rPr>
          <w:rFonts w:ascii="Simplified Arabic" w:hAnsi="Simplified Arabic" w:cs="Simplified Arabic"/>
          <w:sz w:val="28"/>
          <w:szCs w:val="28"/>
          <w:rtl/>
        </w:rPr>
      </w:pPr>
      <w:r w:rsidRPr="00545CCC">
        <w:rPr>
          <w:rFonts w:ascii="Simplified Arabic" w:hAnsi="Simplified Arabic" w:cs="Simplified Arabic" w:hint="cs"/>
          <w:sz w:val="28"/>
          <w:szCs w:val="28"/>
          <w:rtl/>
        </w:rPr>
        <w:t>وقد منح قانون مكافحة الفساد الفلسطيني رقم (1) لسنة 2005 وتعديلاته في المادة (7/2) منه موظفو هيئة مكافحة الفساد الذين يتولون جمع الاستدلالات والتحريات وأخذ الإفادات صفة الضبط القضائي فيما يقومون به من أعمال، وحيث أن ذات القانون نص على التسليم المراقب واعتبره في المادة (22 مكرر) من الوسائل الخاصة لجمع الأدلة، فيمكن لموظفي الهيئة اتباع هذا الأسلوب ضمن مرحلة جمع الاستدلالات التي تقع ضمن اختصاصهم تمهيداً لإحالة الملف إلى النيابة العامة، مع العلم أن القانون قيد استخدام هذا الأسلوب من قبل موظفي الهيئة بالحصول على إذن من نيابة مكافحة الفساد لما لها من صلاحيات الإشراف على مأموري الضبط القضائي ومراقبة ما يقومون به من أعمال عملاً بأحكام المادة (20/1) من قانون الإجراءات الجزائية.</w:t>
      </w:r>
      <w:r w:rsidR="001C1568">
        <w:rPr>
          <w:rFonts w:ascii="Simplified Arabic" w:hAnsi="Simplified Arabic" w:cs="Simplified Arabic" w:hint="cs"/>
          <w:sz w:val="28"/>
          <w:szCs w:val="28"/>
          <w:rtl/>
        </w:rPr>
        <w:t xml:space="preserve"> مع أننا نرى أن تقيد اتباع اسلوب التسليم المراقب بالحصول على إذن من نيابة مكافحة الفساد سيكون له أثر سلبي على سرعة الإجراءات وسريتها في ظل ورود بلاغ للهيئة عن وجود شحنة غير مشروعة كمحاولة تهريب أموال متأتية من جريمة فساد سعياً لغسلها سواء داخل حدود الدولة أو خارجها.</w:t>
      </w:r>
      <w:r w:rsidRPr="00545CCC">
        <w:rPr>
          <w:rFonts w:ascii="Simplified Arabic" w:hAnsi="Simplified Arabic" w:cs="Simplified Arabic" w:hint="cs"/>
          <w:sz w:val="28"/>
          <w:szCs w:val="28"/>
          <w:rtl/>
        </w:rPr>
        <w:t xml:space="preserve"> </w:t>
      </w:r>
    </w:p>
    <w:p w14:paraId="7DA64CA9" w14:textId="77777777" w:rsidR="001C1568" w:rsidRDefault="00C23B59" w:rsidP="00C23B59">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وبناءً على ذلك فيمكن اعتبار التسليم المراقب من إجراءات مرحلة جمع الاستدلالات، إذا ورد بلاغ للسلطات المختصة عن وجود شحنة عير مشروعة فيباشر مأموري الضبط القضائي بتحرياتهم حول هذا البلاغ ومن ضمن هذه التحريات اتباع اسلوب التسليم المراقب، وعليه فإذا وقف التسليم المراقب عند هذا الحد فيكون من ضمن إجراءات جمع الاستدلالات وليس تحقيقاً ابتدائياً ويكون من ضمن اختصاص مأموري الضبط القضائي</w:t>
      </w:r>
      <w:r w:rsidR="001C1568">
        <w:rPr>
          <w:rStyle w:val="FootnoteReference"/>
          <w:rFonts w:ascii="Simplified Arabic" w:hAnsi="Simplified Arabic" w:cs="Simplified Arabic"/>
          <w:sz w:val="28"/>
          <w:szCs w:val="28"/>
          <w:rtl/>
        </w:rPr>
        <w:footnoteReference w:id="41"/>
      </w:r>
      <w:r w:rsidR="001C1568">
        <w:rPr>
          <w:rFonts w:ascii="Simplified Arabic" w:hAnsi="Simplified Arabic" w:cs="Simplified Arabic" w:hint="cs"/>
          <w:sz w:val="28"/>
          <w:szCs w:val="28"/>
          <w:rtl/>
        </w:rPr>
        <w:t>.</w:t>
      </w:r>
    </w:p>
    <w:p w14:paraId="6FD7F3A4" w14:textId="1A597ABF" w:rsidR="00146EF0" w:rsidRDefault="001C1568" w:rsidP="001C1568">
      <w:pPr>
        <w:pStyle w:val="ListParagraph"/>
        <w:numPr>
          <w:ilvl w:val="0"/>
          <w:numId w:val="5"/>
        </w:numPr>
        <w:tabs>
          <w:tab w:val="right" w:pos="810"/>
        </w:tabs>
        <w:bidi/>
        <w:spacing w:line="240" w:lineRule="auto"/>
        <w:jc w:val="both"/>
        <w:rPr>
          <w:rFonts w:ascii="Simplified Arabic" w:hAnsi="Simplified Arabic" w:cs="Simplified Arabic"/>
          <w:sz w:val="28"/>
          <w:szCs w:val="28"/>
        </w:rPr>
      </w:pPr>
      <w:r w:rsidRPr="001543A9">
        <w:rPr>
          <w:rFonts w:ascii="Simplified Arabic" w:hAnsi="Simplified Arabic" w:cs="Simplified Arabic" w:hint="cs"/>
          <w:b/>
          <w:bCs/>
          <w:sz w:val="28"/>
          <w:szCs w:val="28"/>
          <w:rtl/>
        </w:rPr>
        <w:t>التسل</w:t>
      </w:r>
      <w:r w:rsidR="009F0E62" w:rsidRPr="001543A9">
        <w:rPr>
          <w:rFonts w:ascii="Simplified Arabic" w:hAnsi="Simplified Arabic" w:cs="Simplified Arabic" w:hint="cs"/>
          <w:b/>
          <w:bCs/>
          <w:sz w:val="28"/>
          <w:szCs w:val="28"/>
          <w:rtl/>
        </w:rPr>
        <w:t>يم المراقب عمل من أعمال التحقيق الابتدائي:</w:t>
      </w:r>
      <w:r w:rsidR="009F0E62">
        <w:rPr>
          <w:rFonts w:ascii="Simplified Arabic" w:hAnsi="Simplified Arabic" w:cs="Simplified Arabic" w:hint="cs"/>
          <w:sz w:val="28"/>
          <w:szCs w:val="28"/>
          <w:rtl/>
        </w:rPr>
        <w:t xml:space="preserve"> تعتبر مرحلة التحقيق الابتدائي مرحلة تحضيرية للدعوى الجنائية التي تختص النيابة العامة في اقامتها امام القضاء حيث تبد</w:t>
      </w:r>
      <w:r w:rsidR="00130ED5">
        <w:rPr>
          <w:rFonts w:ascii="Simplified Arabic" w:hAnsi="Simplified Arabic" w:cs="Simplified Arabic" w:hint="cs"/>
          <w:sz w:val="28"/>
          <w:szCs w:val="28"/>
          <w:rtl/>
        </w:rPr>
        <w:t>أ</w:t>
      </w:r>
      <w:r w:rsidR="009F0E62">
        <w:rPr>
          <w:rFonts w:ascii="Simplified Arabic" w:hAnsi="Simplified Arabic" w:cs="Simplified Arabic" w:hint="cs"/>
          <w:sz w:val="28"/>
          <w:szCs w:val="28"/>
          <w:rtl/>
        </w:rPr>
        <w:t xml:space="preserve"> على </w:t>
      </w:r>
      <w:r w:rsidR="00130ED5">
        <w:rPr>
          <w:rFonts w:ascii="Simplified Arabic" w:hAnsi="Simplified Arabic" w:cs="Simplified Arabic" w:hint="cs"/>
          <w:sz w:val="28"/>
          <w:szCs w:val="28"/>
          <w:rtl/>
        </w:rPr>
        <w:t>أ</w:t>
      </w:r>
      <w:r w:rsidR="009F0E62">
        <w:rPr>
          <w:rFonts w:ascii="Simplified Arabic" w:hAnsi="Simplified Arabic" w:cs="Simplified Arabic" w:hint="cs"/>
          <w:sz w:val="28"/>
          <w:szCs w:val="28"/>
          <w:rtl/>
        </w:rPr>
        <w:t>ثر وقوع الجريمة ف</w:t>
      </w:r>
      <w:r w:rsidR="00130ED5">
        <w:rPr>
          <w:rFonts w:ascii="Simplified Arabic" w:hAnsi="Simplified Arabic" w:cs="Simplified Arabic" w:hint="cs"/>
          <w:sz w:val="28"/>
          <w:szCs w:val="28"/>
          <w:rtl/>
        </w:rPr>
        <w:t>إ</w:t>
      </w:r>
      <w:r w:rsidR="009F0E62">
        <w:rPr>
          <w:rFonts w:ascii="Simplified Arabic" w:hAnsi="Simplified Arabic" w:cs="Simplified Arabic" w:hint="cs"/>
          <w:sz w:val="28"/>
          <w:szCs w:val="28"/>
          <w:rtl/>
        </w:rPr>
        <w:t>نه يتاح فيها جمع الادلة قبل ضياعها وتتميز اجرا</w:t>
      </w:r>
      <w:r w:rsidR="00130ED5">
        <w:rPr>
          <w:rFonts w:ascii="Simplified Arabic" w:hAnsi="Simplified Arabic" w:cs="Simplified Arabic" w:hint="cs"/>
          <w:sz w:val="28"/>
          <w:szCs w:val="28"/>
          <w:rtl/>
        </w:rPr>
        <w:t>ء</w:t>
      </w:r>
      <w:r w:rsidR="009F0E62">
        <w:rPr>
          <w:rFonts w:ascii="Simplified Arabic" w:hAnsi="Simplified Arabic" w:cs="Simplified Arabic" w:hint="cs"/>
          <w:sz w:val="28"/>
          <w:szCs w:val="28"/>
          <w:rtl/>
        </w:rPr>
        <w:t xml:space="preserve">ات التحقيق الابتدائي </w:t>
      </w:r>
      <w:r w:rsidR="00130ED5">
        <w:rPr>
          <w:rFonts w:ascii="Simplified Arabic" w:hAnsi="Simplified Arabic" w:cs="Simplified Arabic" w:hint="cs"/>
          <w:sz w:val="28"/>
          <w:szCs w:val="28"/>
          <w:rtl/>
        </w:rPr>
        <w:t>أ</w:t>
      </w:r>
      <w:r w:rsidR="009F0E62">
        <w:rPr>
          <w:rFonts w:ascii="Simplified Arabic" w:hAnsi="Simplified Arabic" w:cs="Simplified Arabic" w:hint="cs"/>
          <w:sz w:val="28"/>
          <w:szCs w:val="28"/>
          <w:rtl/>
        </w:rPr>
        <w:t xml:space="preserve">نها تهدف </w:t>
      </w:r>
      <w:r w:rsidR="00130ED5">
        <w:rPr>
          <w:rFonts w:ascii="Simplified Arabic" w:hAnsi="Simplified Arabic" w:cs="Simplified Arabic" w:hint="cs"/>
          <w:sz w:val="28"/>
          <w:szCs w:val="28"/>
          <w:rtl/>
        </w:rPr>
        <w:t>إ</w:t>
      </w:r>
      <w:r w:rsidR="009F0E62">
        <w:rPr>
          <w:rFonts w:ascii="Simplified Arabic" w:hAnsi="Simplified Arabic" w:cs="Simplified Arabic" w:hint="cs"/>
          <w:sz w:val="28"/>
          <w:szCs w:val="28"/>
          <w:rtl/>
        </w:rPr>
        <w:t xml:space="preserve">لى معرفة الحقيقه ولعل أهم هذه الإجراءات الندب للتحقيق والقبض والتفتيش </w:t>
      </w:r>
      <w:r w:rsidR="009F0E62">
        <w:rPr>
          <w:rFonts w:ascii="Simplified Arabic" w:hAnsi="Simplified Arabic" w:cs="Simplified Arabic" w:hint="cs"/>
          <w:sz w:val="28"/>
          <w:szCs w:val="28"/>
          <w:rtl/>
        </w:rPr>
        <w:lastRenderedPageBreak/>
        <w:t>والحبس الاحتياطي والاستجواب ومراقبة المحادثات الهاتفية والترصد الإلكتروني، وإذا استلزم التسليم المراقب اتخاذ إجراء من الإجراءات السابقة، اعتبر التسليم المراقب عمل من أعمال التحقيق الابتدائي</w:t>
      </w:r>
      <w:r w:rsidR="00946C85">
        <w:rPr>
          <w:rFonts w:ascii="Simplified Arabic" w:hAnsi="Simplified Arabic" w:cs="Simplified Arabic" w:hint="cs"/>
          <w:sz w:val="28"/>
          <w:szCs w:val="28"/>
          <w:rtl/>
        </w:rPr>
        <w:t xml:space="preserve">، وحيث أننا اشرنا في السابق أن التسليم المراقب قد يستلزم تغيير الشحنة غير المشروع بأخرى مشروعة أو تغيير جزء منها فهذا يعني أننا </w:t>
      </w:r>
      <w:r w:rsidR="00130ED5">
        <w:rPr>
          <w:rFonts w:ascii="Simplified Arabic" w:hAnsi="Simplified Arabic" w:cs="Simplified Arabic" w:hint="cs"/>
          <w:sz w:val="28"/>
          <w:szCs w:val="28"/>
          <w:rtl/>
        </w:rPr>
        <w:t>قمنا</w:t>
      </w:r>
      <w:r w:rsidR="00946C85">
        <w:rPr>
          <w:rFonts w:ascii="Simplified Arabic" w:hAnsi="Simplified Arabic" w:cs="Simplified Arabic" w:hint="cs"/>
          <w:sz w:val="28"/>
          <w:szCs w:val="28"/>
          <w:rtl/>
        </w:rPr>
        <w:t xml:space="preserve"> بإجراء التفتيش وهو من أعمال التحقيق الابتدائي، كما أن التسليم المراقب يفترض مراقبة العصابات الإجرامية وتتبع تحركاتهم وهذا يفترض مراقبة هواتفهم وتسجيلها وهذا الأمر أيضاً من أعمال التحقيق الابتدائي</w:t>
      </w:r>
      <w:r w:rsidR="00E80798">
        <w:rPr>
          <w:rStyle w:val="FootnoteReference"/>
          <w:rFonts w:ascii="Simplified Arabic" w:hAnsi="Simplified Arabic" w:cs="Simplified Arabic"/>
          <w:sz w:val="28"/>
          <w:szCs w:val="28"/>
          <w:rtl/>
        </w:rPr>
        <w:footnoteReference w:id="42"/>
      </w:r>
      <w:r w:rsidR="00946C85">
        <w:rPr>
          <w:rFonts w:ascii="Simplified Arabic" w:hAnsi="Simplified Arabic" w:cs="Simplified Arabic" w:hint="cs"/>
          <w:sz w:val="28"/>
          <w:szCs w:val="28"/>
          <w:rtl/>
        </w:rPr>
        <w:t>.</w:t>
      </w:r>
      <w:r w:rsidR="00146EF0" w:rsidRPr="00146EF0">
        <w:rPr>
          <w:rFonts w:ascii="Simplified Arabic" w:hAnsi="Simplified Arabic" w:cs="Simplified Arabic" w:hint="cs"/>
          <w:sz w:val="28"/>
          <w:szCs w:val="28"/>
          <w:rtl/>
        </w:rPr>
        <w:t xml:space="preserve"> </w:t>
      </w:r>
      <w:r w:rsidR="00B22277">
        <w:rPr>
          <w:rFonts w:ascii="Simplified Arabic" w:hAnsi="Simplified Arabic" w:cs="Simplified Arabic" w:hint="cs"/>
          <w:sz w:val="28"/>
          <w:szCs w:val="28"/>
          <w:rtl/>
        </w:rPr>
        <w:t xml:space="preserve"> وعليه فإننا نرى بأن التسليم المراقب هو في الاصل عمل من اعمال جمع الاستدلالات (اسلوب تحري خاص تختص به في الاصل مأمور الضبط القضائي تحت اشرف النيابة العامة ولكن من الجائز ايضا ان يصبح عمل من اعمال التحقيق إن باشرته النيابة العامة بمعرفتها بعد تحريك الدعوى الجزائية).</w:t>
      </w:r>
    </w:p>
    <w:p w14:paraId="4AAACB58" w14:textId="77777777" w:rsidR="009E66F9" w:rsidRPr="00146EF0" w:rsidRDefault="009E66F9" w:rsidP="009E66F9">
      <w:pPr>
        <w:pStyle w:val="ListParagraph"/>
        <w:tabs>
          <w:tab w:val="right" w:pos="810"/>
        </w:tabs>
        <w:bidi/>
        <w:spacing w:line="240" w:lineRule="auto"/>
        <w:jc w:val="both"/>
        <w:rPr>
          <w:rFonts w:ascii="Simplified Arabic" w:hAnsi="Simplified Arabic" w:cs="Simplified Arabic"/>
          <w:sz w:val="28"/>
          <w:szCs w:val="28"/>
          <w:rtl/>
        </w:rPr>
      </w:pPr>
    </w:p>
    <w:p w14:paraId="1547D70C" w14:textId="77777777" w:rsidR="00DE0DEC" w:rsidRPr="009E66F9" w:rsidRDefault="00DE0DEC" w:rsidP="009E66F9">
      <w:pPr>
        <w:tabs>
          <w:tab w:val="right" w:pos="810"/>
        </w:tabs>
        <w:bidi/>
        <w:spacing w:line="240" w:lineRule="auto"/>
        <w:jc w:val="center"/>
        <w:rPr>
          <w:rFonts w:ascii="Simplified Arabic" w:hAnsi="Simplified Arabic" w:cs="Simplified Arabic"/>
          <w:b/>
          <w:bCs/>
          <w:sz w:val="28"/>
          <w:szCs w:val="28"/>
          <w:rtl/>
        </w:rPr>
      </w:pPr>
      <w:r w:rsidRPr="009E66F9">
        <w:rPr>
          <w:rFonts w:ascii="Simplified Arabic" w:hAnsi="Simplified Arabic" w:cs="Simplified Arabic" w:hint="cs"/>
          <w:b/>
          <w:bCs/>
          <w:sz w:val="28"/>
          <w:szCs w:val="28"/>
          <w:rtl/>
        </w:rPr>
        <w:t>المطلب الثاني: خصائص</w:t>
      </w:r>
      <w:r w:rsidR="00E52B51">
        <w:rPr>
          <w:rFonts w:ascii="Simplified Arabic" w:hAnsi="Simplified Arabic" w:cs="Simplified Arabic" w:hint="cs"/>
          <w:b/>
          <w:bCs/>
          <w:sz w:val="28"/>
          <w:szCs w:val="28"/>
          <w:rtl/>
        </w:rPr>
        <w:t xml:space="preserve"> وشروط</w:t>
      </w:r>
      <w:r w:rsidRPr="009E66F9">
        <w:rPr>
          <w:rFonts w:ascii="Simplified Arabic" w:hAnsi="Simplified Arabic" w:cs="Simplified Arabic" w:hint="cs"/>
          <w:b/>
          <w:bCs/>
          <w:sz w:val="28"/>
          <w:szCs w:val="28"/>
          <w:rtl/>
        </w:rPr>
        <w:t xml:space="preserve"> </w:t>
      </w:r>
      <w:r w:rsidR="00E52B51">
        <w:rPr>
          <w:rFonts w:ascii="Simplified Arabic" w:hAnsi="Simplified Arabic" w:cs="Simplified Arabic" w:hint="cs"/>
          <w:b/>
          <w:bCs/>
          <w:sz w:val="28"/>
          <w:szCs w:val="28"/>
          <w:rtl/>
        </w:rPr>
        <w:t>ومعوقات</w:t>
      </w:r>
      <w:r w:rsidRPr="009E66F9">
        <w:rPr>
          <w:rFonts w:ascii="Simplified Arabic" w:hAnsi="Simplified Arabic" w:cs="Simplified Arabic" w:hint="cs"/>
          <w:b/>
          <w:bCs/>
          <w:sz w:val="28"/>
          <w:szCs w:val="28"/>
          <w:rtl/>
        </w:rPr>
        <w:t xml:space="preserve"> التسليم المراقب</w:t>
      </w:r>
    </w:p>
    <w:p w14:paraId="0011A64E" w14:textId="77777777" w:rsidR="009E66F9" w:rsidRDefault="001543A9"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تناولنا في المطلب الأول من المبحث الثاني الحديث عن أنواع التسليم المراقب والطبيعة القانونية له</w:t>
      </w:r>
      <w:r w:rsidR="00004B2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وفي هذا المطلب سنتطرق للحديث عن خصائص التسليم المراقب وشروطه ومن ثم الحديث عن معوقات تنفيذ هذا الاسلوب للوصول إلى سبل تفعيله مع مراعاة الوضعية الفلسطينية في ظل وجود الإحتلال الاسرائيلي وعدم سيطرة السلطات المختصة داخل الدولة الفلسطينية على الحدود والمعابر الدولية.</w:t>
      </w:r>
    </w:p>
    <w:p w14:paraId="4025A1A1" w14:textId="77777777" w:rsidR="00DE0DEC" w:rsidRPr="004728AC" w:rsidRDefault="00DE0DEC" w:rsidP="009E66F9">
      <w:pPr>
        <w:tabs>
          <w:tab w:val="right" w:pos="810"/>
        </w:tabs>
        <w:bidi/>
        <w:spacing w:line="240" w:lineRule="auto"/>
        <w:jc w:val="both"/>
        <w:rPr>
          <w:rFonts w:ascii="Simplified Arabic" w:hAnsi="Simplified Arabic" w:cs="Simplified Arabic"/>
          <w:b/>
          <w:bCs/>
          <w:sz w:val="28"/>
          <w:szCs w:val="28"/>
          <w:rtl/>
        </w:rPr>
      </w:pPr>
      <w:r w:rsidRPr="004728AC">
        <w:rPr>
          <w:rFonts w:ascii="Simplified Arabic" w:hAnsi="Simplified Arabic" w:cs="Simplified Arabic" w:hint="cs"/>
          <w:b/>
          <w:bCs/>
          <w:sz w:val="28"/>
          <w:szCs w:val="28"/>
          <w:rtl/>
        </w:rPr>
        <w:t>أولاً: خصائص</w:t>
      </w:r>
      <w:r w:rsidR="00E52B51" w:rsidRPr="004728AC">
        <w:rPr>
          <w:rFonts w:ascii="Simplified Arabic" w:hAnsi="Simplified Arabic" w:cs="Simplified Arabic" w:hint="cs"/>
          <w:b/>
          <w:bCs/>
          <w:sz w:val="28"/>
          <w:szCs w:val="28"/>
          <w:rtl/>
        </w:rPr>
        <w:t xml:space="preserve"> وشروط</w:t>
      </w:r>
      <w:r w:rsidRPr="004728AC">
        <w:rPr>
          <w:rFonts w:ascii="Simplified Arabic" w:hAnsi="Simplified Arabic" w:cs="Simplified Arabic" w:hint="cs"/>
          <w:b/>
          <w:bCs/>
          <w:sz w:val="28"/>
          <w:szCs w:val="28"/>
          <w:rtl/>
        </w:rPr>
        <w:t xml:space="preserve"> التسليم المراقب</w:t>
      </w:r>
    </w:p>
    <w:p w14:paraId="7EB6662B" w14:textId="77777777" w:rsidR="001543A9" w:rsidRDefault="001543A9" w:rsidP="001543A9">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يىميز اسلوب التسليم المراقب بخصائص محددة جعلته من ضمن الاساليب الخاصة للتحريات وفق ما أشارت إليه الاتفاقيات الدولية والإقليمية حيث أجمعت على أن اسلوب التسليم المراقب والترصد الإلكتروني بأنه أسلوب تحري خاص، وهذا ما أشار إليه قانون مكافحة الفساد الفلسطيني رقم (1) لسنة 2005 وتعديلاته في المادة (22 مكرر) وفق ما أشرنا إليها سابقاً، وهذه الخصائص هي:</w:t>
      </w:r>
    </w:p>
    <w:p w14:paraId="367A6E71" w14:textId="77777777" w:rsidR="001543A9" w:rsidRDefault="00004B2B" w:rsidP="001543A9">
      <w:pPr>
        <w:pStyle w:val="ListParagraph"/>
        <w:numPr>
          <w:ilvl w:val="0"/>
          <w:numId w:val="6"/>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أسلوب </w:t>
      </w:r>
      <w:r w:rsidR="001543A9">
        <w:rPr>
          <w:rFonts w:ascii="Simplified Arabic" w:hAnsi="Simplified Arabic" w:cs="Simplified Arabic" w:hint="cs"/>
          <w:sz w:val="28"/>
          <w:szCs w:val="28"/>
          <w:rtl/>
        </w:rPr>
        <w:t xml:space="preserve">التسليم المراقب يقع على الأموال المتأتية من جريمة كجرائم الفساد أو على الأشياء غير المشروعه التي تعتبر حيازتها جريمة  </w:t>
      </w:r>
      <w:r w:rsidR="007F3E82">
        <w:rPr>
          <w:rFonts w:ascii="Simplified Arabic" w:hAnsi="Simplified Arabic" w:cs="Simplified Arabic" w:hint="cs"/>
          <w:sz w:val="28"/>
          <w:szCs w:val="28"/>
          <w:rtl/>
        </w:rPr>
        <w:t>كالمخدرات والأسلحة، فمن خلال هذا الأسلوب يتم مراقبة هذه الأموال أو الأشياء من أجل معرفة وجهتها</w:t>
      </w:r>
      <w:r w:rsidR="007F3E82">
        <w:rPr>
          <w:rStyle w:val="FootnoteReference"/>
          <w:rFonts w:ascii="Simplified Arabic" w:hAnsi="Simplified Arabic" w:cs="Simplified Arabic"/>
          <w:sz w:val="28"/>
          <w:szCs w:val="28"/>
          <w:rtl/>
        </w:rPr>
        <w:footnoteReference w:id="43"/>
      </w:r>
      <w:r w:rsidR="007F3E82">
        <w:rPr>
          <w:rFonts w:ascii="Simplified Arabic" w:hAnsi="Simplified Arabic" w:cs="Simplified Arabic" w:hint="cs"/>
          <w:sz w:val="28"/>
          <w:szCs w:val="28"/>
          <w:rtl/>
        </w:rPr>
        <w:t>.</w:t>
      </w:r>
    </w:p>
    <w:p w14:paraId="11EBB168" w14:textId="77777777" w:rsidR="007F3E82" w:rsidRDefault="00004B2B" w:rsidP="007F3E82">
      <w:pPr>
        <w:pStyle w:val="ListParagraph"/>
        <w:numPr>
          <w:ilvl w:val="0"/>
          <w:numId w:val="6"/>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w:t>
      </w:r>
      <w:r w:rsidR="00D21C0C">
        <w:rPr>
          <w:rFonts w:ascii="Simplified Arabic" w:hAnsi="Simplified Arabic" w:cs="Simplified Arabic" w:hint="cs"/>
          <w:sz w:val="28"/>
          <w:szCs w:val="28"/>
          <w:rtl/>
        </w:rPr>
        <w:t>سلوب التسليم المراقب يتميز بالسرية والدقة والمتابعة المستمرة، وذلك من أجل معرفة الوقت المناسب للتدخل من قبل السلطات المختصة للقبض على المجرمين، قبل فوات الأوان، ومنع المجرمين من الإفلات من العقاب أو الانكار أو محاولة التهرب من المسؤولية</w:t>
      </w:r>
      <w:r w:rsidR="00D21C0C">
        <w:rPr>
          <w:rStyle w:val="FootnoteReference"/>
          <w:rFonts w:ascii="Simplified Arabic" w:hAnsi="Simplified Arabic" w:cs="Simplified Arabic"/>
          <w:sz w:val="28"/>
          <w:szCs w:val="28"/>
          <w:rtl/>
        </w:rPr>
        <w:footnoteReference w:id="44"/>
      </w:r>
      <w:r w:rsidR="00D21C0C">
        <w:rPr>
          <w:rFonts w:ascii="Simplified Arabic" w:hAnsi="Simplified Arabic" w:cs="Simplified Arabic" w:hint="cs"/>
          <w:sz w:val="28"/>
          <w:szCs w:val="28"/>
          <w:rtl/>
        </w:rPr>
        <w:t>.</w:t>
      </w:r>
    </w:p>
    <w:p w14:paraId="1A0199C8" w14:textId="77777777" w:rsidR="00266B16" w:rsidRDefault="00004B2B" w:rsidP="00266B16">
      <w:pPr>
        <w:pStyle w:val="ListParagraph"/>
        <w:numPr>
          <w:ilvl w:val="0"/>
          <w:numId w:val="6"/>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w:t>
      </w:r>
      <w:r w:rsidR="00266B16">
        <w:rPr>
          <w:rFonts w:ascii="Simplified Arabic" w:hAnsi="Simplified Arabic" w:cs="Simplified Arabic" w:hint="cs"/>
          <w:sz w:val="28"/>
          <w:szCs w:val="28"/>
          <w:rtl/>
        </w:rPr>
        <w:t xml:space="preserve">سلوب التسليم المراقب يعتبر </w:t>
      </w:r>
      <w:bookmarkStart w:id="15" w:name="_Hlk32148902"/>
      <w:r w:rsidR="00266B16">
        <w:rPr>
          <w:rFonts w:ascii="Simplified Arabic" w:hAnsi="Simplified Arabic" w:cs="Simplified Arabic" w:hint="cs"/>
          <w:sz w:val="28"/>
          <w:szCs w:val="28"/>
          <w:rtl/>
        </w:rPr>
        <w:t>أحد التدابير الوقائية الفعالة التي تساعد على اكتشاف وترصد الجماعات الإجرامية</w:t>
      </w:r>
      <w:bookmarkEnd w:id="15"/>
      <w:r w:rsidR="00266B16">
        <w:rPr>
          <w:rFonts w:ascii="Simplified Arabic" w:hAnsi="Simplified Arabic" w:cs="Simplified Arabic" w:hint="cs"/>
          <w:sz w:val="28"/>
          <w:szCs w:val="28"/>
          <w:rtl/>
        </w:rPr>
        <w:t>، وتتبع حركاتهم و</w:t>
      </w:r>
      <w:r>
        <w:rPr>
          <w:rFonts w:ascii="Simplified Arabic" w:hAnsi="Simplified Arabic" w:cs="Simplified Arabic" w:hint="cs"/>
          <w:sz w:val="28"/>
          <w:szCs w:val="28"/>
          <w:rtl/>
        </w:rPr>
        <w:t>أ</w:t>
      </w:r>
      <w:r w:rsidR="00266B16">
        <w:rPr>
          <w:rFonts w:ascii="Simplified Arabic" w:hAnsi="Simplified Arabic" w:cs="Simplified Arabic" w:hint="cs"/>
          <w:sz w:val="28"/>
          <w:szCs w:val="28"/>
          <w:rtl/>
        </w:rPr>
        <w:t xml:space="preserve">ساليب عملهم مما يؤدي إلى القبض عليهم، وفي الوقت ذاته يعتبر </w:t>
      </w:r>
      <w:r>
        <w:rPr>
          <w:rFonts w:ascii="Simplified Arabic" w:hAnsi="Simplified Arabic" w:cs="Simplified Arabic" w:hint="cs"/>
          <w:sz w:val="28"/>
          <w:szCs w:val="28"/>
          <w:rtl/>
        </w:rPr>
        <w:t>أ</w:t>
      </w:r>
      <w:r w:rsidR="00266B16">
        <w:rPr>
          <w:rFonts w:ascii="Simplified Arabic" w:hAnsi="Simplified Arabic" w:cs="Simplified Arabic" w:hint="cs"/>
          <w:sz w:val="28"/>
          <w:szCs w:val="28"/>
          <w:rtl/>
        </w:rPr>
        <w:t>سلوب ردع للعصابات الاجرامية الأخرى</w:t>
      </w:r>
      <w:r w:rsidR="00266B16">
        <w:rPr>
          <w:rStyle w:val="FootnoteReference"/>
          <w:rFonts w:ascii="Simplified Arabic" w:hAnsi="Simplified Arabic" w:cs="Simplified Arabic"/>
          <w:sz w:val="28"/>
          <w:szCs w:val="28"/>
          <w:rtl/>
        </w:rPr>
        <w:footnoteReference w:id="45"/>
      </w:r>
      <w:r w:rsidR="00266B16">
        <w:rPr>
          <w:rFonts w:ascii="Simplified Arabic" w:hAnsi="Simplified Arabic" w:cs="Simplified Arabic" w:hint="cs"/>
          <w:sz w:val="28"/>
          <w:szCs w:val="28"/>
          <w:rtl/>
        </w:rPr>
        <w:t>.</w:t>
      </w:r>
    </w:p>
    <w:p w14:paraId="4A754D92" w14:textId="77777777" w:rsidR="0047058D" w:rsidRDefault="00004B2B" w:rsidP="0047058D">
      <w:pPr>
        <w:pStyle w:val="ListParagraph"/>
        <w:numPr>
          <w:ilvl w:val="0"/>
          <w:numId w:val="6"/>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w:t>
      </w:r>
      <w:r w:rsidR="0047058D">
        <w:rPr>
          <w:rFonts w:ascii="Simplified Arabic" w:hAnsi="Simplified Arabic" w:cs="Simplified Arabic" w:hint="cs"/>
          <w:sz w:val="28"/>
          <w:szCs w:val="28"/>
          <w:rtl/>
        </w:rPr>
        <w:t>سلوب التسليم المراقب يستخدم على المستوى المحلي أو الدولي وفق ما ذكرنا أعلاه.</w:t>
      </w:r>
    </w:p>
    <w:p w14:paraId="112DB18F" w14:textId="77777777" w:rsidR="0047058D" w:rsidRDefault="00004B2B" w:rsidP="0047058D">
      <w:pPr>
        <w:pStyle w:val="ListParagraph"/>
        <w:numPr>
          <w:ilvl w:val="0"/>
          <w:numId w:val="6"/>
        </w:numPr>
        <w:tabs>
          <w:tab w:val="right" w:pos="810"/>
        </w:tabs>
        <w:bidi/>
        <w:spacing w:line="240" w:lineRule="auto"/>
        <w:jc w:val="both"/>
        <w:rPr>
          <w:rFonts w:ascii="Simplified Arabic" w:hAnsi="Simplified Arabic" w:cs="Simplified Arabic"/>
          <w:sz w:val="28"/>
          <w:szCs w:val="28"/>
        </w:rPr>
      </w:pPr>
      <w:bookmarkStart w:id="18" w:name="_Hlk32149340"/>
      <w:r>
        <w:rPr>
          <w:rFonts w:ascii="Simplified Arabic" w:hAnsi="Simplified Arabic" w:cs="Simplified Arabic" w:hint="cs"/>
          <w:sz w:val="28"/>
          <w:szCs w:val="28"/>
          <w:rtl/>
        </w:rPr>
        <w:t>أ</w:t>
      </w:r>
      <w:r w:rsidR="0047058D">
        <w:rPr>
          <w:rFonts w:ascii="Simplified Arabic" w:hAnsi="Simplified Arabic" w:cs="Simplified Arabic" w:hint="cs"/>
          <w:sz w:val="28"/>
          <w:szCs w:val="28"/>
          <w:rtl/>
        </w:rPr>
        <w:t>سلوب التسليم المراقب يتميز ب</w:t>
      </w:r>
      <w:r>
        <w:rPr>
          <w:rFonts w:ascii="Simplified Arabic" w:hAnsi="Simplified Arabic" w:cs="Simplified Arabic" w:hint="cs"/>
          <w:sz w:val="28"/>
          <w:szCs w:val="28"/>
          <w:rtl/>
        </w:rPr>
        <w:t>أ</w:t>
      </w:r>
      <w:r w:rsidR="0047058D">
        <w:rPr>
          <w:rFonts w:ascii="Simplified Arabic" w:hAnsi="Simplified Arabic" w:cs="Simplified Arabic" w:hint="cs"/>
          <w:sz w:val="28"/>
          <w:szCs w:val="28"/>
          <w:rtl/>
        </w:rPr>
        <w:t xml:space="preserve">نه </w:t>
      </w:r>
      <w:r>
        <w:rPr>
          <w:rFonts w:ascii="Simplified Arabic" w:hAnsi="Simplified Arabic" w:cs="Simplified Arabic" w:hint="cs"/>
          <w:sz w:val="28"/>
          <w:szCs w:val="28"/>
          <w:rtl/>
        </w:rPr>
        <w:t>أ</w:t>
      </w:r>
      <w:r w:rsidR="0047058D">
        <w:rPr>
          <w:rFonts w:ascii="Simplified Arabic" w:hAnsi="Simplified Arabic" w:cs="Simplified Arabic" w:hint="cs"/>
          <w:sz w:val="28"/>
          <w:szCs w:val="28"/>
          <w:rtl/>
        </w:rPr>
        <w:t>سلوب سلبي وإيجابي في آن واحد، ويكون سلبياً عندما  تكتفي فيه السلطات المختصة بالمراقبة والمتابعة، من أجل أن تمارس دورها الإيجابي المتمثل بعملية القاء القبض على المجرمين وضبط الشحنات غير المشروعة</w:t>
      </w:r>
      <w:bookmarkEnd w:id="18"/>
      <w:r w:rsidR="0047058D">
        <w:rPr>
          <w:rStyle w:val="FootnoteReference"/>
          <w:rFonts w:ascii="Simplified Arabic" w:hAnsi="Simplified Arabic" w:cs="Simplified Arabic"/>
          <w:sz w:val="28"/>
          <w:szCs w:val="28"/>
          <w:rtl/>
        </w:rPr>
        <w:footnoteReference w:id="46"/>
      </w:r>
      <w:r w:rsidR="0047058D">
        <w:rPr>
          <w:rFonts w:ascii="Simplified Arabic" w:hAnsi="Simplified Arabic" w:cs="Simplified Arabic" w:hint="cs"/>
          <w:sz w:val="28"/>
          <w:szCs w:val="28"/>
          <w:rtl/>
        </w:rPr>
        <w:t>.</w:t>
      </w:r>
    </w:p>
    <w:p w14:paraId="2101746C" w14:textId="77777777" w:rsidR="003A6BC0" w:rsidRDefault="003A6BC0" w:rsidP="003A6BC0">
      <w:pPr>
        <w:tabs>
          <w:tab w:val="right" w:pos="810"/>
        </w:tabs>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أما بالنسبة لشروط وضوابط استخدام اسلوب التسليم المراقب فقد </w:t>
      </w:r>
      <w:bookmarkStart w:id="19" w:name="_Hlk32149396"/>
      <w:r>
        <w:rPr>
          <w:rFonts w:ascii="Simplified Arabic" w:hAnsi="Simplified Arabic" w:cs="Simplified Arabic" w:hint="cs"/>
          <w:sz w:val="28"/>
          <w:szCs w:val="28"/>
          <w:rtl/>
        </w:rPr>
        <w:t>أجمعت الاتفاقيات الدولية على أن استخدام اسلوب التسليم المراقب مرهون بشروط وضوابط محددة</w:t>
      </w:r>
      <w:bookmarkEnd w:id="19"/>
      <w:r>
        <w:rPr>
          <w:rFonts w:ascii="Simplified Arabic" w:hAnsi="Simplified Arabic" w:cs="Simplified Arabic" w:hint="cs"/>
          <w:sz w:val="28"/>
          <w:szCs w:val="28"/>
          <w:rtl/>
        </w:rPr>
        <w:t xml:space="preserve"> ومنها:</w:t>
      </w:r>
    </w:p>
    <w:p w14:paraId="4FDC12EC" w14:textId="77777777" w:rsidR="003A6BC0" w:rsidRDefault="006356E4" w:rsidP="006356E4">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وجود قانون داخلي في الدولة ينص على استخدام اسلوب التسليم المراقب.</w:t>
      </w:r>
    </w:p>
    <w:p w14:paraId="48CED0B5" w14:textId="77777777" w:rsidR="006356E4" w:rsidRDefault="006356E4" w:rsidP="006356E4">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وجود اتفاقيات ثنائية أو متعددة الأطراف بين الدول من أجل استخدام اسلوب التسليم المراقب الدولي، على أن تنفذ هذه الاتفاقيات وفق مبدأ المعاملة بالمثل.</w:t>
      </w:r>
    </w:p>
    <w:p w14:paraId="41299BF3" w14:textId="77777777" w:rsidR="00A91D1A" w:rsidRDefault="00A91D1A" w:rsidP="00A91D1A">
      <w:pPr>
        <w:pStyle w:val="ListParagraph"/>
        <w:numPr>
          <w:ilvl w:val="0"/>
          <w:numId w:val="7"/>
        </w:numPr>
        <w:tabs>
          <w:tab w:val="right" w:pos="810"/>
        </w:tabs>
        <w:bidi/>
        <w:spacing w:line="240" w:lineRule="auto"/>
        <w:jc w:val="both"/>
        <w:rPr>
          <w:rFonts w:ascii="Simplified Arabic" w:hAnsi="Simplified Arabic" w:cs="Simplified Arabic"/>
          <w:sz w:val="28"/>
          <w:szCs w:val="28"/>
        </w:rPr>
      </w:pPr>
      <w:r w:rsidRPr="00A91D1A">
        <w:rPr>
          <w:rFonts w:ascii="Simplified Arabic" w:hAnsi="Simplified Arabic" w:cs="Simplified Arabic"/>
          <w:sz w:val="28"/>
          <w:szCs w:val="28"/>
          <w:rtl/>
          <w:lang w:bidi="ar-MA"/>
        </w:rPr>
        <w:t xml:space="preserve">يمكن اللجوء </w:t>
      </w:r>
      <w:r>
        <w:rPr>
          <w:rFonts w:ascii="Simplified Arabic" w:hAnsi="Simplified Arabic" w:cs="Simplified Arabic" w:hint="cs"/>
          <w:sz w:val="28"/>
          <w:szCs w:val="28"/>
          <w:rtl/>
          <w:lang w:bidi="ar-MA"/>
        </w:rPr>
        <w:t>إلى استخدام اسلوب التسليم المراقب</w:t>
      </w:r>
      <w:r w:rsidRPr="00A91D1A">
        <w:rPr>
          <w:rFonts w:ascii="Simplified Arabic" w:hAnsi="Simplified Arabic" w:cs="Simplified Arabic"/>
          <w:sz w:val="28"/>
          <w:szCs w:val="28"/>
          <w:rtl/>
          <w:lang w:bidi="ar-MA"/>
        </w:rPr>
        <w:t xml:space="preserve"> في أية جريمة تـهدد النظام السياسي والإقتصادي والإجتماعي</w:t>
      </w:r>
      <w:r>
        <w:rPr>
          <w:rStyle w:val="FootnoteReference"/>
          <w:rFonts w:ascii="Simplified Arabic" w:hAnsi="Simplified Arabic" w:cs="Simplified Arabic"/>
          <w:sz w:val="28"/>
          <w:szCs w:val="28"/>
          <w:rtl/>
          <w:lang w:bidi="ar-MA"/>
        </w:rPr>
        <w:footnoteReference w:id="47"/>
      </w:r>
      <w:r>
        <w:rPr>
          <w:rFonts w:ascii="Simplified Arabic" w:hAnsi="Simplified Arabic" w:cs="Simplified Arabic" w:hint="cs"/>
          <w:sz w:val="28"/>
          <w:szCs w:val="28"/>
          <w:rtl/>
          <w:lang w:bidi="ar-MA"/>
        </w:rPr>
        <w:t>.</w:t>
      </w:r>
    </w:p>
    <w:p w14:paraId="74509E34" w14:textId="77777777" w:rsidR="006356E4" w:rsidRDefault="006356E4" w:rsidP="004728AC">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استخدام اسلوب التسليم المراقب </w:t>
      </w:r>
      <w:r w:rsidR="004728AC" w:rsidRPr="004728AC">
        <w:rPr>
          <w:rFonts w:ascii="Simplified Arabic" w:hAnsi="Simplified Arabic" w:cs="Simplified Arabic" w:hint="cs"/>
          <w:sz w:val="28"/>
          <w:szCs w:val="28"/>
          <w:rtl/>
        </w:rPr>
        <w:t>ﺍﺳﺘﺜﻨﺎﺋﻲ</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ﻻ</w:t>
      </w:r>
      <w:r w:rsidR="004728AC" w:rsidRPr="004728AC">
        <w:rPr>
          <w:rFonts w:ascii="Simplified Arabic" w:hAnsi="Simplified Arabic" w:cs="Simplified Arabic"/>
          <w:sz w:val="28"/>
          <w:szCs w:val="28"/>
          <w:rtl/>
        </w:rPr>
        <w:t xml:space="preserve"> </w:t>
      </w:r>
      <w:r w:rsidR="004728AC">
        <w:rPr>
          <w:rFonts w:ascii="Simplified Arabic" w:hAnsi="Simplified Arabic" w:cs="Simplified Arabic" w:hint="cs"/>
          <w:sz w:val="28"/>
          <w:szCs w:val="28"/>
          <w:rtl/>
        </w:rPr>
        <w:t>تعطى</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ﺍﳌ</w:t>
      </w:r>
      <w:r w:rsidR="004728AC" w:rsidRPr="004728AC">
        <w:rPr>
          <w:rFonts w:ascii="Times New Roman" w:hAnsi="Times New Roman" w:cs="Times New Roman" w:hint="cs"/>
          <w:sz w:val="28"/>
          <w:szCs w:val="28"/>
          <w:rtl/>
        </w:rPr>
        <w:t>ﻮ</w:t>
      </w:r>
      <w:r w:rsidR="004728AC" w:rsidRPr="004728AC">
        <w:rPr>
          <w:rFonts w:ascii="Simplified Arabic" w:hAnsi="Simplified Arabic" w:cs="Simplified Arabic" w:hint="cs"/>
          <w:sz w:val="28"/>
          <w:szCs w:val="28"/>
          <w:rtl/>
        </w:rPr>
        <w:t>ﺍﻓﻘﺔ</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ﺑﻪ</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ﺇﻻ</w:t>
      </w:r>
      <w:r w:rsidR="004728AC" w:rsidRPr="004728AC">
        <w:rPr>
          <w:rFonts w:ascii="Simplified Arabic" w:hAnsi="Simplified Arabic" w:cs="Simplified Arabic"/>
          <w:sz w:val="28"/>
          <w:szCs w:val="28"/>
          <w:rtl/>
        </w:rPr>
        <w:t xml:space="preserve"> </w:t>
      </w:r>
      <w:r w:rsidR="004728AC">
        <w:rPr>
          <w:rFonts w:ascii="Simplified Arabic" w:hAnsi="Simplified Arabic" w:cs="Simplified Arabic" w:hint="cs"/>
          <w:sz w:val="28"/>
          <w:szCs w:val="28"/>
          <w:rtl/>
        </w:rPr>
        <w:t>عندما ينتظر</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ﻣﻨﻪ</w:t>
      </w:r>
      <w:r w:rsidR="004728AC" w:rsidRPr="004728AC">
        <w:rPr>
          <w:rFonts w:ascii="Simplified Arabic" w:hAnsi="Simplified Arabic" w:cs="Simplified Arabic"/>
          <w:sz w:val="28"/>
          <w:szCs w:val="28"/>
          <w:rtl/>
        </w:rPr>
        <w:t xml:space="preserve"> </w:t>
      </w:r>
      <w:r w:rsidR="004728AC" w:rsidRPr="004728AC">
        <w:rPr>
          <w:rFonts w:ascii="Simplified Arabic" w:hAnsi="Simplified Arabic" w:cs="Simplified Arabic" w:hint="cs"/>
          <w:sz w:val="28"/>
          <w:szCs w:val="28"/>
          <w:rtl/>
        </w:rPr>
        <w:t>ﲢﻘﻴ</w:t>
      </w:r>
      <w:r w:rsidR="004728AC" w:rsidRPr="004728AC">
        <w:rPr>
          <w:rFonts w:ascii="Times New Roman" w:hAnsi="Times New Roman" w:cs="Times New Roman" w:hint="cs"/>
          <w:sz w:val="28"/>
          <w:szCs w:val="28"/>
          <w:rtl/>
        </w:rPr>
        <w:t>ﻖ</w:t>
      </w:r>
      <w:r w:rsidR="004728AC" w:rsidRPr="004728AC">
        <w:rPr>
          <w:rFonts w:ascii="Simplified Arabic" w:hAnsi="Simplified Arabic" w:cs="Simplified Arabic"/>
          <w:sz w:val="28"/>
          <w:szCs w:val="28"/>
          <w:rtl/>
        </w:rPr>
        <w:t xml:space="preserve"> </w:t>
      </w:r>
      <w:r w:rsidR="004728AC">
        <w:rPr>
          <w:rFonts w:ascii="Simplified Arabic" w:hAnsi="Simplified Arabic" w:cs="Simplified Arabic" w:hint="cs"/>
          <w:sz w:val="28"/>
          <w:szCs w:val="28"/>
          <w:rtl/>
        </w:rPr>
        <w:t>فائدة واضحة وأكيد</w:t>
      </w:r>
      <w:r w:rsidR="00004B2B">
        <w:rPr>
          <w:rFonts w:ascii="Simplified Arabic" w:hAnsi="Simplified Arabic" w:cs="Simplified Arabic" w:hint="cs"/>
          <w:sz w:val="28"/>
          <w:szCs w:val="28"/>
          <w:rtl/>
        </w:rPr>
        <w:t>ة</w:t>
      </w:r>
      <w:r w:rsidR="004728AC">
        <w:rPr>
          <w:rFonts w:ascii="Simplified Arabic" w:hAnsi="Simplified Arabic" w:cs="Simplified Arabic" w:hint="cs"/>
          <w:sz w:val="28"/>
          <w:szCs w:val="28"/>
          <w:rtl/>
        </w:rPr>
        <w:t xml:space="preserve"> تتمثل في كشف وضبط الجماعات الإجرامية.</w:t>
      </w:r>
      <w:r w:rsidR="004728AC" w:rsidRPr="004728AC">
        <w:rPr>
          <w:rFonts w:ascii="Simplified Arabic" w:hAnsi="Simplified Arabic" w:cs="Simplified Arabic"/>
          <w:sz w:val="28"/>
          <w:szCs w:val="28"/>
          <w:rtl/>
        </w:rPr>
        <w:t xml:space="preserve"> </w:t>
      </w:r>
    </w:p>
    <w:p w14:paraId="53D2246E" w14:textId="77777777" w:rsidR="004728AC" w:rsidRDefault="004728AC" w:rsidP="004728AC">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أن يتم استخدام هذا الاسلوب من قبل أجهزة مختصة ومدربة، وأن لا يتم استخدامه من قبل الأجهزة الأمنية الاعتيادية خوفاً من كشف المراقبة وفشل العملية.</w:t>
      </w:r>
    </w:p>
    <w:p w14:paraId="3FCC6D66" w14:textId="77777777" w:rsidR="004728AC" w:rsidRDefault="004728AC" w:rsidP="004728AC">
      <w:pPr>
        <w:pStyle w:val="ListParagraph"/>
        <w:numPr>
          <w:ilvl w:val="0"/>
          <w:numId w:val="7"/>
        </w:numPr>
        <w:tabs>
          <w:tab w:val="right" w:pos="810"/>
        </w:tabs>
        <w:bidi/>
        <w:spacing w:line="240" w:lineRule="auto"/>
        <w:jc w:val="both"/>
        <w:rPr>
          <w:rFonts w:ascii="Simplified Arabic" w:hAnsi="Simplified Arabic" w:cs="Simplified Arabic"/>
          <w:sz w:val="28"/>
          <w:szCs w:val="28"/>
        </w:rPr>
      </w:pPr>
      <w:r w:rsidRPr="004728AC">
        <w:rPr>
          <w:rFonts w:ascii="Simplified Arabic" w:hAnsi="Simplified Arabic" w:cs="Simplified Arabic" w:hint="cs"/>
          <w:sz w:val="28"/>
          <w:szCs w:val="28"/>
          <w:rtl/>
        </w:rPr>
        <w:t>ﺿ</w:t>
      </w:r>
      <w:r w:rsidRPr="004728AC">
        <w:rPr>
          <w:rFonts w:ascii="Times New Roman" w:hAnsi="Times New Roman" w:cs="Times New Roman" w:hint="cs"/>
          <w:sz w:val="28"/>
          <w:szCs w:val="28"/>
          <w:rtl/>
        </w:rPr>
        <w:t>ﺮ</w:t>
      </w:r>
      <w:r w:rsidRPr="004728AC">
        <w:rPr>
          <w:rFonts w:ascii="Simplified Arabic" w:hAnsi="Simplified Arabic" w:cs="Simplified Arabic" w:hint="cs"/>
          <w:sz w:val="28"/>
          <w:szCs w:val="28"/>
          <w:rtl/>
        </w:rPr>
        <w:t>ﻭﺭﺓ</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ﺍﻟﺘﻨﺴﻴ</w:t>
      </w:r>
      <w:r w:rsidRPr="004728AC">
        <w:rPr>
          <w:rFonts w:ascii="Times New Roman" w:hAnsi="Times New Roman" w:cs="Times New Roman" w:hint="cs"/>
          <w:sz w:val="28"/>
          <w:szCs w:val="28"/>
          <w:rtl/>
        </w:rPr>
        <w:t>ﻖ</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ﻭﺍﳊﺼ</w:t>
      </w:r>
      <w:r w:rsidRPr="004728AC">
        <w:rPr>
          <w:rFonts w:ascii="Times New Roman" w:hAnsi="Times New Roman" w:cs="Times New Roman" w:hint="cs"/>
          <w:sz w:val="28"/>
          <w:szCs w:val="28"/>
          <w:rtl/>
        </w:rPr>
        <w:t>ﻮ</w:t>
      </w:r>
      <w:r w:rsidRPr="004728AC">
        <w:rPr>
          <w:rFonts w:ascii="Simplified Arabic" w:hAnsi="Simplified Arabic" w:cs="Simplified Arabic" w:hint="cs"/>
          <w:sz w:val="28"/>
          <w:szCs w:val="28"/>
          <w:rtl/>
        </w:rPr>
        <w:t>ﻝ</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ﻋﻠﻰ</w:t>
      </w:r>
      <w:r w:rsidRPr="004728A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موافقة </w:t>
      </w:r>
      <w:r w:rsidRPr="004728AC">
        <w:rPr>
          <w:rFonts w:ascii="Simplified Arabic" w:hAnsi="Simplified Arabic" w:cs="Simplified Arabic" w:hint="cs"/>
          <w:sz w:val="28"/>
          <w:szCs w:val="28"/>
          <w:rtl/>
        </w:rPr>
        <w:t>ﻣ</w:t>
      </w:r>
      <w:r w:rsidRPr="004728AC">
        <w:rPr>
          <w:rFonts w:ascii="Times New Roman" w:hAnsi="Times New Roman" w:cs="Times New Roman" w:hint="cs"/>
          <w:sz w:val="28"/>
          <w:szCs w:val="28"/>
          <w:rtl/>
        </w:rPr>
        <w:t>ﻦ</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ﺃﺟﻬ</w:t>
      </w:r>
      <w:r w:rsidRPr="004728AC">
        <w:rPr>
          <w:rFonts w:ascii="Times New Roman" w:hAnsi="Times New Roman" w:cs="Times New Roman" w:hint="cs"/>
          <w:sz w:val="28"/>
          <w:szCs w:val="28"/>
          <w:rtl/>
        </w:rPr>
        <w:t>ﺰ</w:t>
      </w:r>
      <w:r w:rsidRPr="004728AC">
        <w:rPr>
          <w:rFonts w:ascii="Simplified Arabic" w:hAnsi="Simplified Arabic" w:cs="Simplified Arabic" w:hint="cs"/>
          <w:sz w:val="28"/>
          <w:szCs w:val="28"/>
          <w:rtl/>
        </w:rPr>
        <w:t>ﺓ</w:t>
      </w:r>
      <w:r>
        <w:rPr>
          <w:rFonts w:ascii="Simplified Arabic" w:hAnsi="Simplified Arabic" w:cs="Simplified Arabic" w:hint="cs"/>
          <w:sz w:val="28"/>
          <w:szCs w:val="28"/>
          <w:rtl/>
        </w:rPr>
        <w:t xml:space="preserve"> السلطة</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ﰲ</w:t>
      </w:r>
      <w:r w:rsidRPr="004728AC">
        <w:rPr>
          <w:rFonts w:ascii="Simplified Arabic" w:hAnsi="Simplified Arabic" w:cs="Simplified Arabic"/>
          <w:sz w:val="28"/>
          <w:szCs w:val="28"/>
          <w:rtl/>
        </w:rPr>
        <w:t xml:space="preserve"> </w:t>
      </w:r>
      <w:r>
        <w:rPr>
          <w:rFonts w:ascii="Simplified Arabic" w:hAnsi="Simplified Arabic" w:cs="Simplified Arabic" w:hint="cs"/>
          <w:sz w:val="28"/>
          <w:szCs w:val="28"/>
          <w:rtl/>
        </w:rPr>
        <w:t>الدولة -</w:t>
      </w:r>
      <w:r w:rsidRPr="004728AC">
        <w:rPr>
          <w:rFonts w:ascii="Simplified Arabic" w:hAnsi="Simplified Arabic" w:cs="Simplified Arabic" w:hint="cs"/>
          <w:sz w:val="28"/>
          <w:szCs w:val="28"/>
          <w:rtl/>
        </w:rPr>
        <w:t>ﺍﻟ</w:t>
      </w:r>
      <w:r w:rsidRPr="004728AC">
        <w:rPr>
          <w:rFonts w:ascii="Times New Roman" w:hAnsi="Times New Roman" w:cs="Times New Roman" w:hint="cs"/>
          <w:sz w:val="28"/>
          <w:szCs w:val="28"/>
          <w:rtl/>
        </w:rPr>
        <w:t>ﻮ</w:t>
      </w:r>
      <w:r w:rsidRPr="004728AC">
        <w:rPr>
          <w:rFonts w:ascii="Simplified Arabic" w:hAnsi="Simplified Arabic" w:cs="Simplified Arabic" w:hint="cs"/>
          <w:sz w:val="28"/>
          <w:szCs w:val="28"/>
          <w:rtl/>
        </w:rPr>
        <w:t>ﺟﻬﺔ</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ﺍﻟﻨﻬﺎﺋﻴﺔ</w:t>
      </w:r>
      <w:r>
        <w:rPr>
          <w:rFonts w:ascii="Simplified Arabic" w:hAnsi="Simplified Arabic" w:cs="Simplified Arabic" w:hint="cs"/>
          <w:sz w:val="28"/>
          <w:szCs w:val="28"/>
          <w:rtl/>
        </w:rPr>
        <w:t>-</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ﺣ</w:t>
      </w:r>
      <w:r w:rsidRPr="004728AC">
        <w:rPr>
          <w:rFonts w:ascii="Times New Roman" w:hAnsi="Times New Roman" w:cs="Times New Roman" w:hint="cs"/>
          <w:sz w:val="28"/>
          <w:szCs w:val="28"/>
          <w:rtl/>
        </w:rPr>
        <w:t>ﻮ</w:t>
      </w:r>
      <w:r w:rsidRPr="004728AC">
        <w:rPr>
          <w:rFonts w:ascii="Simplified Arabic" w:hAnsi="Simplified Arabic" w:cs="Simplified Arabic" w:hint="cs"/>
          <w:sz w:val="28"/>
          <w:szCs w:val="28"/>
          <w:rtl/>
        </w:rPr>
        <w:t>ﻝ</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ﺍﻟﻘﻴﺎﻡ</w:t>
      </w:r>
      <w:r w:rsidRPr="004728AC">
        <w:rPr>
          <w:rFonts w:ascii="Simplified Arabic" w:hAnsi="Simplified Arabic" w:cs="Simplified Arabic"/>
          <w:sz w:val="28"/>
          <w:szCs w:val="28"/>
          <w:rtl/>
        </w:rPr>
        <w:t xml:space="preserve"> </w:t>
      </w:r>
      <w:r w:rsidRPr="004728AC">
        <w:rPr>
          <w:rFonts w:ascii="Simplified Arabic" w:hAnsi="Simplified Arabic" w:cs="Simplified Arabic" w:hint="cs"/>
          <w:sz w:val="28"/>
          <w:szCs w:val="28"/>
          <w:rtl/>
        </w:rPr>
        <w:t>ﺑﻌﻤﻠﻴﺔ</w:t>
      </w:r>
      <w:r w:rsidRPr="004728AC">
        <w:rPr>
          <w:rFonts w:ascii="Simplified Arabic" w:hAnsi="Simplified Arabic" w:cs="Simplified Arabic"/>
          <w:sz w:val="28"/>
          <w:szCs w:val="28"/>
          <w:rtl/>
        </w:rPr>
        <w:t xml:space="preserve"> </w:t>
      </w:r>
      <w:r>
        <w:rPr>
          <w:rFonts w:ascii="Simplified Arabic" w:hAnsi="Simplified Arabic" w:cs="Simplified Arabic" w:hint="cs"/>
          <w:sz w:val="28"/>
          <w:szCs w:val="28"/>
          <w:rtl/>
        </w:rPr>
        <w:t>التسليم المراقب بالتعاون مع السلطات المختصة في دولة كشف الجريمة</w:t>
      </w:r>
      <w:r>
        <w:rPr>
          <w:rStyle w:val="FootnoteReference"/>
          <w:rFonts w:ascii="Simplified Arabic" w:hAnsi="Simplified Arabic" w:cs="Simplified Arabic"/>
          <w:sz w:val="28"/>
          <w:szCs w:val="28"/>
          <w:rtl/>
        </w:rPr>
        <w:footnoteReference w:id="48"/>
      </w:r>
      <w:r>
        <w:rPr>
          <w:rFonts w:ascii="Simplified Arabic" w:hAnsi="Simplified Arabic" w:cs="Simplified Arabic" w:hint="cs"/>
          <w:sz w:val="28"/>
          <w:szCs w:val="28"/>
          <w:rtl/>
        </w:rPr>
        <w:t>.</w:t>
      </w:r>
      <w:r w:rsidRPr="004728AC">
        <w:rPr>
          <w:rFonts w:ascii="Simplified Arabic" w:hAnsi="Simplified Arabic" w:cs="Simplified Arabic"/>
          <w:sz w:val="28"/>
          <w:szCs w:val="28"/>
          <w:rtl/>
        </w:rPr>
        <w:t xml:space="preserve"> </w:t>
      </w:r>
    </w:p>
    <w:p w14:paraId="208DA8F0" w14:textId="77777777" w:rsidR="00475AC3" w:rsidRDefault="00475AC3" w:rsidP="00475AC3">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أن يكون </w:t>
      </w:r>
      <w:r w:rsidRPr="00475AC3">
        <w:rPr>
          <w:rFonts w:ascii="Simplified Arabic" w:hAnsi="Simplified Arabic" w:cs="Simplified Arabic" w:hint="cs"/>
          <w:sz w:val="28"/>
          <w:szCs w:val="28"/>
          <w:rtl/>
        </w:rPr>
        <w:t>ﻫﻨﺎﻙ</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ﺍﺗﺼﺎﻝ</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ﻣﺒﺎﺷ</w:t>
      </w:r>
      <w:r w:rsidRPr="00475AC3">
        <w:rPr>
          <w:rFonts w:ascii="Times New Roman" w:hAnsi="Times New Roman" w:cs="Times New Roman" w:hint="cs"/>
          <w:sz w:val="28"/>
          <w:szCs w:val="28"/>
          <w:rtl/>
        </w:rPr>
        <w:t>ﺮ</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ﺑﲔ</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ﺍﻹﺩﺍﺭﺍﺕ</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ﺍﳌﺨﺘﺼﺔ</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ﰲ</w:t>
      </w:r>
      <w:r w:rsidRPr="00475AC3">
        <w:rPr>
          <w:rFonts w:ascii="Simplified Arabic" w:hAnsi="Simplified Arabic" w:cs="Simplified Arabic"/>
          <w:sz w:val="28"/>
          <w:szCs w:val="28"/>
          <w:rtl/>
        </w:rPr>
        <w:t xml:space="preserve"> </w:t>
      </w:r>
      <w:r>
        <w:rPr>
          <w:rFonts w:ascii="Simplified Arabic" w:hAnsi="Simplified Arabic" w:cs="Simplified Arabic" w:hint="cs"/>
          <w:sz w:val="28"/>
          <w:szCs w:val="28"/>
          <w:rtl/>
        </w:rPr>
        <w:t>الدول</w:t>
      </w:r>
      <w:r w:rsidRPr="00475AC3">
        <w:rPr>
          <w:rFonts w:ascii="Simplified Arabic" w:hAnsi="Simplified Arabic" w:cs="Simplified Arabic"/>
          <w:sz w:val="28"/>
          <w:szCs w:val="28"/>
          <w:rtl/>
        </w:rPr>
        <w:t xml:space="preserve"> </w:t>
      </w:r>
      <w:r w:rsidRPr="00475AC3">
        <w:rPr>
          <w:rFonts w:ascii="Simplified Arabic" w:hAnsi="Simplified Arabic" w:cs="Simplified Arabic" w:hint="cs"/>
          <w:sz w:val="28"/>
          <w:szCs w:val="28"/>
          <w:rtl/>
        </w:rPr>
        <w:t>ﺍﳌﺨﺘﻠﻔﺔ</w:t>
      </w:r>
      <w:r w:rsidRPr="00475AC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أثناء تنفيذ </w:t>
      </w:r>
      <w:r w:rsidRPr="00475AC3">
        <w:rPr>
          <w:rFonts w:ascii="Simplified Arabic" w:hAnsi="Simplified Arabic" w:cs="Simplified Arabic" w:hint="cs"/>
          <w:sz w:val="28"/>
          <w:szCs w:val="28"/>
          <w:rtl/>
        </w:rPr>
        <w:t>ﻋﻤﻠﻴﺔ</w:t>
      </w:r>
      <w:r w:rsidRPr="00475AC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التسليم المراقب </w:t>
      </w:r>
      <w:r w:rsidRPr="00475AC3">
        <w:rPr>
          <w:rFonts w:ascii="Simplified Arabic" w:hAnsi="Simplified Arabic" w:cs="Simplified Arabic" w:hint="cs"/>
          <w:sz w:val="28"/>
          <w:szCs w:val="28"/>
          <w:rtl/>
        </w:rPr>
        <w:t>ﳌ</w:t>
      </w:r>
      <w:r w:rsidRPr="00475AC3">
        <w:rPr>
          <w:rFonts w:ascii="Times New Roman" w:hAnsi="Times New Roman" w:cs="Times New Roman" w:hint="cs"/>
          <w:sz w:val="28"/>
          <w:szCs w:val="28"/>
          <w:rtl/>
        </w:rPr>
        <w:t>ﻮ</w:t>
      </w:r>
      <w:r w:rsidRPr="00475AC3">
        <w:rPr>
          <w:rFonts w:ascii="Simplified Arabic" w:hAnsi="Simplified Arabic" w:cs="Simplified Arabic" w:hint="cs"/>
          <w:sz w:val="28"/>
          <w:szCs w:val="28"/>
          <w:rtl/>
        </w:rPr>
        <w:t>ﺍﺟﻬﺔ</w:t>
      </w:r>
      <w:r>
        <w:rPr>
          <w:rFonts w:ascii="Simplified Arabic" w:hAnsi="Simplified Arabic" w:cs="Simplified Arabic" w:hint="cs"/>
          <w:sz w:val="28"/>
          <w:szCs w:val="28"/>
          <w:rtl/>
        </w:rPr>
        <w:t xml:space="preserve"> أي طارئ ويجب تحديد سلطة اتخاذ القرار.</w:t>
      </w:r>
      <w:r w:rsidRPr="00475AC3">
        <w:rPr>
          <w:rFonts w:ascii="Simplified Arabic" w:hAnsi="Simplified Arabic" w:cs="Simplified Arabic"/>
          <w:sz w:val="28"/>
          <w:szCs w:val="28"/>
          <w:rtl/>
        </w:rPr>
        <w:t xml:space="preserve"> </w:t>
      </w:r>
    </w:p>
    <w:p w14:paraId="7596D294" w14:textId="77777777" w:rsidR="006356E4" w:rsidRPr="00475AC3" w:rsidRDefault="00F56868" w:rsidP="00475AC3">
      <w:pPr>
        <w:pStyle w:val="ListParagraph"/>
        <w:numPr>
          <w:ilvl w:val="0"/>
          <w:numId w:val="7"/>
        </w:numPr>
        <w:tabs>
          <w:tab w:val="right" w:pos="810"/>
        </w:tabs>
        <w:bidi/>
        <w:spacing w:line="240" w:lineRule="auto"/>
        <w:jc w:val="both"/>
        <w:rPr>
          <w:rFonts w:ascii="Simplified Arabic" w:hAnsi="Simplified Arabic" w:cs="Simplified Arabic"/>
          <w:sz w:val="28"/>
          <w:szCs w:val="28"/>
        </w:rPr>
      </w:pPr>
      <w:r w:rsidRPr="00475AC3">
        <w:rPr>
          <w:rFonts w:ascii="Simplified Arabic" w:hAnsi="Simplified Arabic" w:cs="Simplified Arabic" w:hint="cs"/>
          <w:sz w:val="28"/>
          <w:szCs w:val="28"/>
          <w:rtl/>
        </w:rPr>
        <w:t xml:space="preserve">يستخدم اسلوب التسليم المراقب للكشف عن نشاط اجرامي معين، فلكي يتصف اسلوب التسليم المراقب بالمشروعية يجب أن ينصب للكشف عن نشاط جرمي حقيقي أو منع وقوعه، فلا يجوز استخدام هذا الأسلوب لمجرد وجود </w:t>
      </w:r>
      <w:r w:rsidR="00004B2B">
        <w:rPr>
          <w:rFonts w:ascii="Simplified Arabic" w:hAnsi="Simplified Arabic" w:cs="Simplified Arabic" w:hint="cs"/>
          <w:sz w:val="28"/>
          <w:szCs w:val="28"/>
          <w:rtl/>
        </w:rPr>
        <w:t>أ</w:t>
      </w:r>
      <w:r w:rsidRPr="00475AC3">
        <w:rPr>
          <w:rFonts w:ascii="Simplified Arabic" w:hAnsi="Simplified Arabic" w:cs="Simplified Arabic" w:hint="cs"/>
          <w:sz w:val="28"/>
          <w:szCs w:val="28"/>
          <w:rtl/>
        </w:rPr>
        <w:t>سباب وهمية أو لغايات الانتقام</w:t>
      </w:r>
      <w:r>
        <w:rPr>
          <w:rStyle w:val="FootnoteReference"/>
          <w:rFonts w:ascii="Simplified Arabic" w:hAnsi="Simplified Arabic" w:cs="Simplified Arabic"/>
          <w:sz w:val="28"/>
          <w:szCs w:val="28"/>
          <w:rtl/>
        </w:rPr>
        <w:footnoteReference w:id="49"/>
      </w:r>
      <w:r w:rsidRPr="00475AC3">
        <w:rPr>
          <w:rFonts w:ascii="Simplified Arabic" w:hAnsi="Simplified Arabic" w:cs="Simplified Arabic" w:hint="cs"/>
          <w:sz w:val="28"/>
          <w:szCs w:val="28"/>
          <w:rtl/>
        </w:rPr>
        <w:t>.</w:t>
      </w:r>
    </w:p>
    <w:p w14:paraId="36197E56" w14:textId="77777777" w:rsidR="00F56868" w:rsidRDefault="00F56868" w:rsidP="00F56868">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يجب </w:t>
      </w:r>
      <w:r w:rsidR="00004B2B">
        <w:rPr>
          <w:rFonts w:ascii="Simplified Arabic" w:hAnsi="Simplified Arabic" w:cs="Simplified Arabic" w:hint="cs"/>
          <w:sz w:val="28"/>
          <w:szCs w:val="28"/>
          <w:rtl/>
        </w:rPr>
        <w:t>ا</w:t>
      </w:r>
      <w:r>
        <w:rPr>
          <w:rFonts w:ascii="Simplified Arabic" w:hAnsi="Simplified Arabic" w:cs="Simplified Arabic" w:hint="cs"/>
          <w:sz w:val="28"/>
          <w:szCs w:val="28"/>
          <w:rtl/>
        </w:rPr>
        <w:t>ستخدام وسائل مشروعة عند اتباع اسلوب التسليم المراقب، فلا يجوز أن يتم انتهاك حرمات المساكن أو التنصت على اعراض الناس أثناء مراقبة الاتصالات الهاتفية</w:t>
      </w:r>
      <w:r>
        <w:rPr>
          <w:rStyle w:val="FootnoteReference"/>
          <w:rFonts w:ascii="Simplified Arabic" w:hAnsi="Simplified Arabic" w:cs="Simplified Arabic"/>
          <w:sz w:val="28"/>
          <w:szCs w:val="28"/>
          <w:rtl/>
        </w:rPr>
        <w:footnoteReference w:id="50"/>
      </w:r>
      <w:r>
        <w:rPr>
          <w:rFonts w:ascii="Simplified Arabic" w:hAnsi="Simplified Arabic" w:cs="Simplified Arabic" w:hint="cs"/>
          <w:sz w:val="28"/>
          <w:szCs w:val="28"/>
          <w:rtl/>
        </w:rPr>
        <w:t>.</w:t>
      </w:r>
    </w:p>
    <w:p w14:paraId="0B108BC7" w14:textId="77777777" w:rsidR="008A2161" w:rsidRDefault="008A2161" w:rsidP="008A2161">
      <w:pPr>
        <w:pStyle w:val="ListParagraph"/>
        <w:numPr>
          <w:ilvl w:val="0"/>
          <w:numId w:val="7"/>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ضرورة أن تكون جميع الإجراءات التي تتم في مراحل التسليم المراقب موثقة ومكتوبة على شكل محاضر ضبط وتقارير قانونية مع مراعاة الشكل والمضمون حسب الأصول القانونية</w:t>
      </w:r>
      <w:r>
        <w:rPr>
          <w:rStyle w:val="FootnoteReference"/>
          <w:rFonts w:ascii="Simplified Arabic" w:hAnsi="Simplified Arabic" w:cs="Simplified Arabic"/>
          <w:sz w:val="28"/>
          <w:szCs w:val="28"/>
          <w:rtl/>
        </w:rPr>
        <w:footnoteReference w:id="51"/>
      </w:r>
      <w:r>
        <w:rPr>
          <w:rFonts w:ascii="Simplified Arabic" w:hAnsi="Simplified Arabic" w:cs="Simplified Arabic" w:hint="cs"/>
          <w:sz w:val="28"/>
          <w:szCs w:val="28"/>
          <w:rtl/>
        </w:rPr>
        <w:t>.</w:t>
      </w:r>
    </w:p>
    <w:p w14:paraId="14CEFF4D" w14:textId="77777777" w:rsidR="00DE0DEC" w:rsidRPr="001B3012" w:rsidRDefault="00DE0DEC" w:rsidP="00DE0DEC">
      <w:pPr>
        <w:tabs>
          <w:tab w:val="right" w:pos="810"/>
        </w:tabs>
        <w:bidi/>
        <w:spacing w:line="240" w:lineRule="auto"/>
        <w:jc w:val="both"/>
        <w:rPr>
          <w:rFonts w:ascii="Simplified Arabic" w:hAnsi="Simplified Arabic" w:cs="Simplified Arabic"/>
          <w:b/>
          <w:bCs/>
          <w:sz w:val="28"/>
          <w:szCs w:val="28"/>
          <w:rtl/>
        </w:rPr>
      </w:pPr>
      <w:r w:rsidRPr="001B3012">
        <w:rPr>
          <w:rFonts w:ascii="Simplified Arabic" w:hAnsi="Simplified Arabic" w:cs="Simplified Arabic" w:hint="cs"/>
          <w:b/>
          <w:bCs/>
          <w:sz w:val="28"/>
          <w:szCs w:val="28"/>
          <w:rtl/>
        </w:rPr>
        <w:t>ثانياً:</w:t>
      </w:r>
      <w:r w:rsidR="00E52B51" w:rsidRPr="001B3012">
        <w:rPr>
          <w:rFonts w:ascii="Simplified Arabic" w:hAnsi="Simplified Arabic" w:cs="Simplified Arabic" w:hint="cs"/>
          <w:b/>
          <w:bCs/>
          <w:sz w:val="28"/>
          <w:szCs w:val="28"/>
          <w:rtl/>
        </w:rPr>
        <w:t xml:space="preserve"> معوقات التسليم المراقب وسبل تفعيله</w:t>
      </w:r>
    </w:p>
    <w:p w14:paraId="6424F4AD" w14:textId="77777777" w:rsidR="00DE0DEC" w:rsidRDefault="001C773F"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على الرغم من وجود اجماع دولي على ضرورة اتباع اسلوب السليم المراقب وتوج ذلك الإجماع من خلال توقيع الاتفاقيات الدولية والتي أفردت نصوص قانونية واضحة ومحددة نصت على استخدام اسلوب التسليم المراقب، وما تبع ذلك من تشريعات محلية أكدت على هذا الأسلوب لما له من أهمية عملية في كشف العصابات الإجرامية إلا أنه قد يتخلل استخدام هذا الأسلوب العديد من المعوقات والتحديات، والتي سنستعرض أبرزها من خلال الحديث عن ذلك بشكل مفصل في هذا الجزء من البحث</w:t>
      </w:r>
    </w:p>
    <w:p w14:paraId="78CB8A87" w14:textId="77777777" w:rsidR="001C773F" w:rsidRDefault="001C773F" w:rsidP="001C773F">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وتتمثل هذه المعوقات بالآتي:</w:t>
      </w:r>
    </w:p>
    <w:p w14:paraId="338E5CA6" w14:textId="77777777" w:rsidR="001C773F" w:rsidRDefault="001C773F" w:rsidP="001C773F">
      <w:pPr>
        <w:pStyle w:val="ListParagraph"/>
        <w:numPr>
          <w:ilvl w:val="0"/>
          <w:numId w:val="8"/>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معوقات قانونية على الصعيدين الدولي أو المحلي: فعلى الصعيد الدولي تكمن الاشكاليات </w:t>
      </w:r>
      <w:r w:rsidR="00DA1BD9">
        <w:rPr>
          <w:rFonts w:ascii="Simplified Arabic" w:hAnsi="Simplified Arabic" w:cs="Simplified Arabic" w:hint="cs"/>
          <w:sz w:val="28"/>
          <w:szCs w:val="28"/>
          <w:rtl/>
        </w:rPr>
        <w:t>في حال</w:t>
      </w:r>
      <w:r>
        <w:rPr>
          <w:rFonts w:ascii="Simplified Arabic" w:hAnsi="Simplified Arabic" w:cs="Simplified Arabic" w:hint="cs"/>
          <w:sz w:val="28"/>
          <w:szCs w:val="28"/>
          <w:rtl/>
        </w:rPr>
        <w:t xml:space="preserve"> تعددت الدول المشاركة في عملية التسليم المراقب</w:t>
      </w:r>
      <w:r w:rsidR="00DA1BD9">
        <w:rPr>
          <w:rFonts w:ascii="Simplified Arabic" w:hAnsi="Simplified Arabic" w:cs="Simplified Arabic" w:hint="cs"/>
          <w:sz w:val="28"/>
          <w:szCs w:val="28"/>
          <w:rtl/>
        </w:rPr>
        <w:t>، مما يؤدي إلى</w:t>
      </w:r>
      <w:r>
        <w:rPr>
          <w:rFonts w:ascii="Simplified Arabic" w:hAnsi="Simplified Arabic" w:cs="Simplified Arabic" w:hint="cs"/>
          <w:sz w:val="28"/>
          <w:szCs w:val="28"/>
          <w:rtl/>
        </w:rPr>
        <w:t xml:space="preserve"> تعدد الاشكاليات </w:t>
      </w:r>
      <w:r>
        <w:rPr>
          <w:rFonts w:ascii="Simplified Arabic" w:hAnsi="Simplified Arabic" w:cs="Simplified Arabic" w:hint="cs"/>
          <w:sz w:val="28"/>
          <w:szCs w:val="28"/>
          <w:rtl/>
        </w:rPr>
        <w:lastRenderedPageBreak/>
        <w:t xml:space="preserve">القانونية والإجرائية والإدارية التي تحول بين تنفيذ هذا الاسلوب ونجاحه </w:t>
      </w:r>
      <w:r w:rsidR="00DA1BD9">
        <w:rPr>
          <w:rFonts w:ascii="Simplified Arabic" w:hAnsi="Simplified Arabic" w:cs="Simplified Arabic" w:hint="cs"/>
          <w:sz w:val="28"/>
          <w:szCs w:val="28"/>
          <w:rtl/>
        </w:rPr>
        <w:t xml:space="preserve">بالشكل </w:t>
      </w:r>
      <w:r>
        <w:rPr>
          <w:rFonts w:ascii="Simplified Arabic" w:hAnsi="Simplified Arabic" w:cs="Simplified Arabic" w:hint="cs"/>
          <w:sz w:val="28"/>
          <w:szCs w:val="28"/>
          <w:rtl/>
        </w:rPr>
        <w:t>الأمثل</w:t>
      </w:r>
      <w:r w:rsidR="002C3E50">
        <w:rPr>
          <w:rStyle w:val="FootnoteReference"/>
          <w:rFonts w:ascii="Simplified Arabic" w:hAnsi="Simplified Arabic" w:cs="Simplified Arabic"/>
          <w:sz w:val="28"/>
          <w:szCs w:val="28"/>
          <w:rtl/>
        </w:rPr>
        <w:footnoteReference w:id="52"/>
      </w:r>
      <w:r w:rsidR="00DA1BD9">
        <w:rPr>
          <w:rFonts w:ascii="Simplified Arabic" w:hAnsi="Simplified Arabic" w:cs="Simplified Arabic" w:hint="cs"/>
          <w:sz w:val="28"/>
          <w:szCs w:val="28"/>
          <w:rtl/>
        </w:rPr>
        <w:t>، وتعد مشكلة السيادة الوطنية إحدى المعضلات التي تواجه عملية التسليم المراقب الدولية، حيث تتذرع العديد من الدول بموضوع السيادة على ارضها، مما يؤدي ذلك إلى ضعف درجة التنسيق والتعاون بين الدول المعنية، أو إطالة الإجراءات الشكلية والإدارية حتى يتم تنفيذ عملية التسليم المراقب وبالتالي عدم جدوى الحصول على النتائج المتوقعة من خلال اتباع هذا الاسلوب</w:t>
      </w:r>
      <w:r w:rsidR="000F29E8">
        <w:rPr>
          <w:rFonts w:ascii="Simplified Arabic" w:hAnsi="Simplified Arabic" w:cs="Simplified Arabic" w:hint="cs"/>
          <w:sz w:val="28"/>
          <w:szCs w:val="28"/>
          <w:rtl/>
        </w:rPr>
        <w:t xml:space="preserve"> حيث من المفترض أن تتم إجراءات</w:t>
      </w:r>
      <w:r w:rsidR="00DA1BD9">
        <w:rPr>
          <w:rFonts w:ascii="Simplified Arabic" w:hAnsi="Simplified Arabic" w:cs="Simplified Arabic" w:hint="cs"/>
          <w:sz w:val="28"/>
          <w:szCs w:val="28"/>
          <w:rtl/>
        </w:rPr>
        <w:t xml:space="preserve"> </w:t>
      </w:r>
      <w:r w:rsidR="000F29E8">
        <w:rPr>
          <w:rFonts w:ascii="Simplified Arabic" w:hAnsi="Simplified Arabic" w:cs="Simplified Arabic" w:hint="cs"/>
          <w:sz w:val="28"/>
          <w:szCs w:val="28"/>
          <w:rtl/>
        </w:rPr>
        <w:t xml:space="preserve">التسليم المراقب </w:t>
      </w:r>
      <w:r w:rsidR="00DA1BD9">
        <w:rPr>
          <w:rFonts w:ascii="Simplified Arabic" w:hAnsi="Simplified Arabic" w:cs="Simplified Arabic" w:hint="cs"/>
          <w:sz w:val="28"/>
          <w:szCs w:val="28"/>
          <w:rtl/>
        </w:rPr>
        <w:t>بالسرعة والدقة والسرية</w:t>
      </w:r>
      <w:r w:rsidR="001659D9">
        <w:rPr>
          <w:rStyle w:val="FootnoteReference"/>
          <w:rFonts w:ascii="Simplified Arabic" w:hAnsi="Simplified Arabic" w:cs="Simplified Arabic"/>
          <w:sz w:val="28"/>
          <w:szCs w:val="28"/>
          <w:rtl/>
        </w:rPr>
        <w:footnoteReference w:id="53"/>
      </w:r>
      <w:r w:rsidR="00DA1BD9">
        <w:rPr>
          <w:rFonts w:ascii="Simplified Arabic" w:hAnsi="Simplified Arabic" w:cs="Simplified Arabic" w:hint="cs"/>
          <w:sz w:val="28"/>
          <w:szCs w:val="28"/>
          <w:rtl/>
        </w:rPr>
        <w:t>.</w:t>
      </w:r>
    </w:p>
    <w:p w14:paraId="77850CAA" w14:textId="7D34DA11" w:rsidR="00DA1BD9" w:rsidRDefault="00DA1BD9" w:rsidP="00DA1BD9">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كذلك مشكلة التنافس بي</w:t>
      </w:r>
      <w:r w:rsidR="00004B2B">
        <w:rPr>
          <w:rFonts w:ascii="Simplified Arabic" w:hAnsi="Simplified Arabic" w:cs="Simplified Arabic" w:hint="cs"/>
          <w:sz w:val="28"/>
          <w:szCs w:val="28"/>
          <w:rtl/>
        </w:rPr>
        <w:t>ن</w:t>
      </w:r>
      <w:r>
        <w:rPr>
          <w:rFonts w:ascii="Simplified Arabic" w:hAnsi="Simplified Arabic" w:cs="Simplified Arabic" w:hint="cs"/>
          <w:sz w:val="28"/>
          <w:szCs w:val="28"/>
          <w:rtl/>
        </w:rPr>
        <w:t xml:space="preserve"> الدول أو المصالح وتداخل الاختصاصات والصلاحيات فيما بين الجهات المكلفة بتنفذ هذا الاسلوب، مما يؤدي إلى صعوبة إقامة تعاون فيما بينها،</w:t>
      </w:r>
      <w:r w:rsidR="00225DFD">
        <w:rPr>
          <w:rFonts w:ascii="Simplified Arabic" w:hAnsi="Simplified Arabic" w:cs="Simplified Arabic" w:hint="cs"/>
          <w:sz w:val="28"/>
          <w:szCs w:val="28"/>
          <w:rtl/>
        </w:rPr>
        <w:t xml:space="preserve"> سواء بسبب رفضها التعاون بحجة المساس بمصالحها السياسية أو الاقتصادية أو الأمنية</w:t>
      </w:r>
      <w:r w:rsidR="000B5AE1">
        <w:rPr>
          <w:rStyle w:val="FootnoteReference"/>
          <w:rFonts w:ascii="Simplified Arabic" w:hAnsi="Simplified Arabic" w:cs="Simplified Arabic"/>
          <w:sz w:val="28"/>
          <w:szCs w:val="28"/>
          <w:rtl/>
        </w:rPr>
        <w:footnoteReference w:id="54"/>
      </w:r>
      <w:r w:rsidR="00225DFD">
        <w:rPr>
          <w:rFonts w:ascii="Simplified Arabic" w:hAnsi="Simplified Arabic" w:cs="Simplified Arabic" w:hint="cs"/>
          <w:sz w:val="28"/>
          <w:szCs w:val="28"/>
          <w:rtl/>
        </w:rPr>
        <w:t xml:space="preserve">، ولعل الحالة الفلسطينية أكبر مثال على ذلك، حيث يعتبر الاحتلال الاسرائيلي </w:t>
      </w:r>
      <w:r w:rsidR="002C3E50">
        <w:rPr>
          <w:rFonts w:ascii="Simplified Arabic" w:hAnsi="Simplified Arabic" w:cs="Simplified Arabic" w:hint="cs"/>
          <w:sz w:val="28"/>
          <w:szCs w:val="28"/>
          <w:rtl/>
        </w:rPr>
        <w:t>من خلال فرض سيادته على الاراضي الفلسطينيية العائق الأكبر في تنفيذ واتباع اسلوب التسليم المراقب، حيث دائماً ما تقابل الطلبات الفلسطينية بمتابعة أحد المش</w:t>
      </w:r>
      <w:r w:rsidR="00C137D1">
        <w:rPr>
          <w:rFonts w:ascii="Simplified Arabic" w:hAnsi="Simplified Arabic" w:cs="Simplified Arabic" w:hint="cs"/>
          <w:sz w:val="28"/>
          <w:szCs w:val="28"/>
          <w:rtl/>
        </w:rPr>
        <w:t>تب</w:t>
      </w:r>
      <w:r w:rsidR="002C3E50">
        <w:rPr>
          <w:rFonts w:ascii="Simplified Arabic" w:hAnsi="Simplified Arabic" w:cs="Simplified Arabic" w:hint="cs"/>
          <w:sz w:val="28"/>
          <w:szCs w:val="28"/>
          <w:rtl/>
        </w:rPr>
        <w:t>ه بهم بالرفض من قبل سلطات الأحتلال الاسرائيلي بحجة الأمن، كما أن العديد من المجرمين يتوارون عن الأنظار من خلال اختبائهم في المناطق التي يسيطر عليها الاحتلال الاسرائيلي.</w:t>
      </w:r>
    </w:p>
    <w:p w14:paraId="4643D716" w14:textId="77777777" w:rsidR="00630552" w:rsidRDefault="00630552" w:rsidP="00DA1BD9">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Pr>
          <w:rFonts w:ascii="Simplified Arabic" w:hAnsi="Simplified Arabic" w:cs="Simplified Arabic" w:hint="cs"/>
          <w:sz w:val="28"/>
          <w:szCs w:val="28"/>
          <w:rtl/>
        </w:rPr>
        <w:t>ومن الاشكاليات على الصعيد الدولي أيضاً عدم وجود اتفاقيات ثنائية أو جماعية بين الدول المجاورة تجيز استخدام اسلوب التسليم المراقب</w:t>
      </w:r>
      <w:r>
        <w:rPr>
          <w:rStyle w:val="FootnoteReference"/>
          <w:rFonts w:ascii="Simplified Arabic" w:hAnsi="Simplified Arabic" w:cs="Simplified Arabic"/>
          <w:sz w:val="28"/>
          <w:szCs w:val="28"/>
          <w:rtl/>
        </w:rPr>
        <w:footnoteReference w:id="55"/>
      </w:r>
      <w:r>
        <w:rPr>
          <w:rFonts w:ascii="Simplified Arabic" w:hAnsi="Simplified Arabic" w:cs="Simplified Arabic" w:hint="cs"/>
          <w:sz w:val="28"/>
          <w:szCs w:val="28"/>
          <w:rtl/>
        </w:rPr>
        <w:t>، أما على الصعيد المحلي فإن عدم وجود تشريعات داخلية في الدولة تجيز استخدام هذا الاسلوب، يعتبر أحد أهم المعيقات التي تواجه استخدام اسلوب التسليم المراقب</w:t>
      </w:r>
      <w:r w:rsidR="003A1B55">
        <w:rPr>
          <w:rStyle w:val="FootnoteReference"/>
          <w:rFonts w:ascii="Simplified Arabic" w:hAnsi="Simplified Arabic" w:cs="Simplified Arabic"/>
          <w:sz w:val="28"/>
          <w:szCs w:val="28"/>
          <w:rtl/>
        </w:rPr>
        <w:footnoteReference w:id="56"/>
      </w:r>
      <w:r>
        <w:rPr>
          <w:rFonts w:ascii="Simplified Arabic" w:hAnsi="Simplified Arabic" w:cs="Simplified Arabic" w:hint="cs"/>
          <w:sz w:val="28"/>
          <w:szCs w:val="28"/>
          <w:rtl/>
        </w:rPr>
        <w:t>، حيث أن معظم التشريعات الجنائية تقضي بالقبض الفوري على المجرم في حالة وجوده متلبساً ومصادرة ما بحوزته من مواد وأدوات واشياء مرتبطة بالجريمة، كما أن السلطات المختصة خوفاً من ضياع الأدلة والمواد الجرمية المصادرة لا تلجأ الى استخدام هذه الاسلوب وإنما تعتمد على التحقيق المباشر مع المقبوض عليه ومواجهته بالأدلة</w:t>
      </w:r>
      <w:r w:rsidR="004E17AF">
        <w:rPr>
          <w:rStyle w:val="FootnoteReference"/>
          <w:rFonts w:ascii="Simplified Arabic" w:hAnsi="Simplified Arabic" w:cs="Simplified Arabic"/>
          <w:sz w:val="28"/>
          <w:szCs w:val="28"/>
          <w:rtl/>
        </w:rPr>
        <w:footnoteReference w:id="57"/>
      </w:r>
      <w:r>
        <w:rPr>
          <w:rFonts w:ascii="Simplified Arabic" w:hAnsi="Simplified Arabic" w:cs="Simplified Arabic" w:hint="cs"/>
          <w:sz w:val="28"/>
          <w:szCs w:val="28"/>
          <w:rtl/>
        </w:rPr>
        <w:t>.</w:t>
      </w:r>
    </w:p>
    <w:p w14:paraId="339F2E40" w14:textId="77777777" w:rsidR="002B1463" w:rsidRDefault="002B1463" w:rsidP="002B1463">
      <w:pPr>
        <w:pStyle w:val="ListParagraph"/>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كذلك اختلاف التكييف القانوني للجريمة الواحدة،</w:t>
      </w:r>
      <w:r w:rsidR="006111D2">
        <w:rPr>
          <w:rFonts w:ascii="Simplified Arabic" w:hAnsi="Simplified Arabic" w:cs="Simplified Arabic" w:hint="cs"/>
          <w:sz w:val="28"/>
          <w:szCs w:val="28"/>
          <w:rtl/>
        </w:rPr>
        <w:t xml:space="preserve"> يعتبر من ضمن العوائق على الصعيد الداخلي،</w:t>
      </w:r>
      <w:r>
        <w:rPr>
          <w:rFonts w:ascii="Simplified Arabic" w:hAnsi="Simplified Arabic" w:cs="Simplified Arabic" w:hint="cs"/>
          <w:sz w:val="28"/>
          <w:szCs w:val="28"/>
          <w:rtl/>
        </w:rPr>
        <w:t xml:space="preserve"> حيث يختلف</w:t>
      </w:r>
      <w:r w:rsidR="006111D2">
        <w:rPr>
          <w:rFonts w:ascii="Simplified Arabic" w:hAnsi="Simplified Arabic" w:cs="Simplified Arabic" w:hint="cs"/>
          <w:sz w:val="28"/>
          <w:szCs w:val="28"/>
          <w:rtl/>
        </w:rPr>
        <w:t xml:space="preserve"> تكييف الجريمة المرتكبة </w:t>
      </w:r>
      <w:r>
        <w:rPr>
          <w:rFonts w:ascii="Simplified Arabic" w:hAnsi="Simplified Arabic" w:cs="Simplified Arabic" w:hint="cs"/>
          <w:sz w:val="28"/>
          <w:szCs w:val="28"/>
          <w:rtl/>
        </w:rPr>
        <w:t>من دولة لأخرى وبالتالي تختلف اركان الجريمة والعقوبة المقررة لها، وعليه عدم توحيد العقوبات المقررة في جرائم الفساد في القوانين المقارنة يجعل تسليم الشحنة المشبوهة في بلد يتبنى سياسة عقابية مخ</w:t>
      </w:r>
      <w:r w:rsidR="00004B2B">
        <w:rPr>
          <w:rFonts w:ascii="Simplified Arabic" w:hAnsi="Simplified Arabic" w:cs="Simplified Arabic" w:hint="cs"/>
          <w:sz w:val="28"/>
          <w:szCs w:val="28"/>
          <w:rtl/>
        </w:rPr>
        <w:t>ف</w:t>
      </w:r>
      <w:r>
        <w:rPr>
          <w:rFonts w:ascii="Simplified Arabic" w:hAnsi="Simplified Arabic" w:cs="Simplified Arabic" w:hint="cs"/>
          <w:sz w:val="28"/>
          <w:szCs w:val="28"/>
          <w:rtl/>
        </w:rPr>
        <w:t xml:space="preserve">فة أمر غير </w:t>
      </w:r>
      <w:r w:rsidR="00E6051B">
        <w:rPr>
          <w:rFonts w:ascii="Simplified Arabic" w:hAnsi="Simplified Arabic" w:cs="Simplified Arabic" w:hint="cs"/>
          <w:sz w:val="28"/>
          <w:szCs w:val="28"/>
          <w:rtl/>
        </w:rPr>
        <w:t>مرغوب فيه في حين يتبنى البلد الآخر سياسة عقابية متشددة</w:t>
      </w:r>
      <w:r w:rsidR="00E6051B">
        <w:rPr>
          <w:rStyle w:val="FootnoteReference"/>
          <w:rFonts w:ascii="Simplified Arabic" w:hAnsi="Simplified Arabic" w:cs="Simplified Arabic"/>
          <w:sz w:val="28"/>
          <w:szCs w:val="28"/>
          <w:rtl/>
        </w:rPr>
        <w:footnoteReference w:id="58"/>
      </w:r>
      <w:r w:rsidR="00E6051B">
        <w:rPr>
          <w:rFonts w:ascii="Simplified Arabic" w:hAnsi="Simplified Arabic" w:cs="Simplified Arabic" w:hint="cs"/>
          <w:sz w:val="28"/>
          <w:szCs w:val="28"/>
          <w:rtl/>
        </w:rPr>
        <w:t>.</w:t>
      </w:r>
    </w:p>
    <w:p w14:paraId="7CBE1D1F" w14:textId="77777777" w:rsidR="00DA1BD9" w:rsidRDefault="00255B14" w:rsidP="00255B14">
      <w:pPr>
        <w:pStyle w:val="ListParagraph"/>
        <w:numPr>
          <w:ilvl w:val="0"/>
          <w:numId w:val="8"/>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معوقات قضائية: يعتبر تنازع الاختصاص القضائي بين الدول في قضايا التسليم المراقب من احدى المعوقات التي تقف أمام اتباع </w:t>
      </w:r>
      <w:r w:rsidR="00004B2B">
        <w:rPr>
          <w:rFonts w:ascii="Simplified Arabic" w:hAnsi="Simplified Arabic" w:cs="Simplified Arabic" w:hint="cs"/>
          <w:sz w:val="28"/>
          <w:szCs w:val="28"/>
          <w:rtl/>
        </w:rPr>
        <w:t>هذا ال</w:t>
      </w:r>
      <w:r>
        <w:rPr>
          <w:rFonts w:ascii="Simplified Arabic" w:hAnsi="Simplified Arabic" w:cs="Simplified Arabic" w:hint="cs"/>
          <w:sz w:val="28"/>
          <w:szCs w:val="28"/>
          <w:rtl/>
        </w:rPr>
        <w:t>اسل</w:t>
      </w:r>
      <w:r w:rsidR="00004B2B">
        <w:rPr>
          <w:rFonts w:ascii="Simplified Arabic" w:hAnsi="Simplified Arabic" w:cs="Simplified Arabic" w:hint="cs"/>
          <w:sz w:val="28"/>
          <w:szCs w:val="28"/>
          <w:rtl/>
        </w:rPr>
        <w:t>وب</w:t>
      </w:r>
      <w:r>
        <w:rPr>
          <w:rFonts w:ascii="Simplified Arabic" w:hAnsi="Simplified Arabic" w:cs="Simplified Arabic" w:hint="cs"/>
          <w:sz w:val="28"/>
          <w:szCs w:val="28"/>
          <w:rtl/>
        </w:rPr>
        <w:t>، حيث ترتكب أركان الجريمة في أكثر من دولة وبالتالي تتعدد القوانين الواجبة التطبيق، سواء قانون الدولة التي اكتشفت الجريمة أو دولة العبور أو دولة الوجهة النهائية</w:t>
      </w:r>
      <w:r w:rsidR="00B76C1E">
        <w:rPr>
          <w:rStyle w:val="FootnoteReference"/>
          <w:rFonts w:ascii="Simplified Arabic" w:hAnsi="Simplified Arabic" w:cs="Simplified Arabic"/>
          <w:sz w:val="28"/>
          <w:szCs w:val="28"/>
          <w:rtl/>
        </w:rPr>
        <w:footnoteReference w:id="59"/>
      </w:r>
      <w:r>
        <w:rPr>
          <w:rFonts w:ascii="Simplified Arabic" w:hAnsi="Simplified Arabic" w:cs="Simplified Arabic" w:hint="cs"/>
          <w:sz w:val="28"/>
          <w:szCs w:val="28"/>
          <w:rtl/>
        </w:rPr>
        <w:t>، كما أن التنازع لا يقتصر بين الدول بل يكون داخلياً أيضاً، حيث يمكن أن تتنازع السلطات المختصة فيما بينها سواء من ناحية موضوعية أو مكانية والتنازع على الاختصاص بينها يكون بشقيه الإيجابي أو السلبي، فقد يحصل تنازع بين نيابة الجرائم الاقتصادية ووحدة المتابعة المالية التابع لسلطة النقد وهيئة مكافحة الفساد في حال تم القاء القبض على احد بتهمة تهريب أموال لغرض غسلها وتبييضها</w:t>
      </w:r>
      <w:r w:rsidR="00B76C1E">
        <w:rPr>
          <w:rStyle w:val="FootnoteReference"/>
          <w:rFonts w:ascii="Simplified Arabic" w:hAnsi="Simplified Arabic" w:cs="Simplified Arabic"/>
          <w:sz w:val="28"/>
          <w:szCs w:val="28"/>
          <w:rtl/>
        </w:rPr>
        <w:footnoteReference w:id="60"/>
      </w:r>
      <w:r>
        <w:rPr>
          <w:rFonts w:ascii="Simplified Arabic" w:hAnsi="Simplified Arabic" w:cs="Simplified Arabic" w:hint="cs"/>
          <w:sz w:val="28"/>
          <w:szCs w:val="28"/>
          <w:rtl/>
        </w:rPr>
        <w:t>.</w:t>
      </w:r>
    </w:p>
    <w:p w14:paraId="2470203B" w14:textId="77777777" w:rsidR="00B76C1E" w:rsidRPr="001C773F" w:rsidRDefault="00B76C1E" w:rsidP="00B76C1E">
      <w:pPr>
        <w:pStyle w:val="ListParagraph"/>
        <w:numPr>
          <w:ilvl w:val="0"/>
          <w:numId w:val="8"/>
        </w:num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معوقات فنية</w:t>
      </w:r>
      <w:r w:rsidR="0005233F">
        <w:rPr>
          <w:rFonts w:ascii="Simplified Arabic" w:hAnsi="Simplified Arabic" w:cs="Simplified Arabic" w:hint="cs"/>
          <w:sz w:val="28"/>
          <w:szCs w:val="28"/>
          <w:rtl/>
        </w:rPr>
        <w:t xml:space="preserve"> ومالية</w:t>
      </w:r>
      <w:r>
        <w:rPr>
          <w:rFonts w:ascii="Simplified Arabic" w:hAnsi="Simplified Arabic" w:cs="Simplified Arabic" w:hint="cs"/>
          <w:sz w:val="28"/>
          <w:szCs w:val="28"/>
          <w:rtl/>
        </w:rPr>
        <w:t>: وتتمثل تلك المعوقات بأن اسلوب التسليم المراقب يحتاج إلى توفير معدات وأدوات تكنولوجية حديث</w:t>
      </w:r>
      <w:r w:rsidR="00004B2B">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ومتطورة،</w:t>
      </w:r>
      <w:r w:rsidR="0005233F">
        <w:rPr>
          <w:rFonts w:ascii="Simplified Arabic" w:hAnsi="Simplified Arabic" w:cs="Simplified Arabic" w:hint="cs"/>
          <w:sz w:val="28"/>
          <w:szCs w:val="28"/>
          <w:rtl/>
        </w:rPr>
        <w:t xml:space="preserve"> لمراقبة حركات وتنقلات المهربين،</w:t>
      </w:r>
      <w:r>
        <w:rPr>
          <w:rFonts w:ascii="Simplified Arabic" w:hAnsi="Simplified Arabic" w:cs="Simplified Arabic" w:hint="cs"/>
          <w:sz w:val="28"/>
          <w:szCs w:val="28"/>
          <w:rtl/>
        </w:rPr>
        <w:t xml:space="preserve"> كذلك توفير كوادر بشري مدربة وذي خبرة</w:t>
      </w:r>
      <w:r w:rsidR="006A6190">
        <w:rPr>
          <w:rStyle w:val="FootnoteReference"/>
          <w:rFonts w:ascii="Simplified Arabic" w:hAnsi="Simplified Arabic" w:cs="Simplified Arabic"/>
          <w:sz w:val="28"/>
          <w:szCs w:val="28"/>
          <w:rtl/>
        </w:rPr>
        <w:footnoteReference w:id="61"/>
      </w:r>
      <w:r w:rsidR="0005233F">
        <w:rPr>
          <w:rFonts w:ascii="Simplified Arabic" w:hAnsi="Simplified Arabic" w:cs="Simplified Arabic" w:hint="cs"/>
          <w:sz w:val="28"/>
          <w:szCs w:val="28"/>
          <w:rtl/>
        </w:rPr>
        <w:t>، كما أن اسلوب التسليم ال</w:t>
      </w:r>
      <w:r w:rsidR="00004B2B">
        <w:rPr>
          <w:rFonts w:ascii="Simplified Arabic" w:hAnsi="Simplified Arabic" w:cs="Simplified Arabic" w:hint="cs"/>
          <w:sz w:val="28"/>
          <w:szCs w:val="28"/>
          <w:rtl/>
        </w:rPr>
        <w:t>م</w:t>
      </w:r>
      <w:r w:rsidR="0005233F">
        <w:rPr>
          <w:rFonts w:ascii="Simplified Arabic" w:hAnsi="Simplified Arabic" w:cs="Simplified Arabic" w:hint="cs"/>
          <w:sz w:val="28"/>
          <w:szCs w:val="28"/>
          <w:rtl/>
        </w:rPr>
        <w:t>راقب يحتاج إلى امكانيات مالية هائلة وباهظة التكاليف مع صعوبة تحديد الجهة المسؤولة التي ستتحمل هذه التكاليف</w:t>
      </w:r>
      <w:r w:rsidR="00F435C9">
        <w:rPr>
          <w:rStyle w:val="FootnoteReference"/>
          <w:rFonts w:ascii="Simplified Arabic" w:hAnsi="Simplified Arabic" w:cs="Simplified Arabic"/>
          <w:sz w:val="28"/>
          <w:szCs w:val="28"/>
          <w:rtl/>
        </w:rPr>
        <w:footnoteReference w:id="62"/>
      </w:r>
      <w:r w:rsidR="0005233F">
        <w:rPr>
          <w:rFonts w:ascii="Simplified Arabic" w:hAnsi="Simplified Arabic" w:cs="Simplified Arabic" w:hint="cs"/>
          <w:sz w:val="28"/>
          <w:szCs w:val="28"/>
          <w:rtl/>
        </w:rPr>
        <w:t>، وقد أشار المغرب إلى هذه التحديات عند استعراض تنفيذ المادة (50) من اتفاقية الأمم المتحدة لمكافحة الفساد، عندما تحدث في تقرير الاستعراض عن أن المغرب تواجه تحديات مالية وفنية وخصوصية لقوانينها</w:t>
      </w:r>
      <w:r w:rsidR="009628B4">
        <w:rPr>
          <w:rStyle w:val="FootnoteReference"/>
          <w:rFonts w:ascii="Simplified Arabic" w:hAnsi="Simplified Arabic" w:cs="Simplified Arabic"/>
          <w:sz w:val="28"/>
          <w:szCs w:val="28"/>
          <w:rtl/>
        </w:rPr>
        <w:footnoteReference w:id="63"/>
      </w:r>
      <w:r w:rsidR="009628B4">
        <w:rPr>
          <w:rFonts w:ascii="Simplified Arabic" w:hAnsi="Simplified Arabic" w:cs="Simplified Arabic" w:hint="cs"/>
          <w:sz w:val="28"/>
          <w:szCs w:val="28"/>
          <w:rtl/>
        </w:rPr>
        <w:t>.</w:t>
      </w:r>
    </w:p>
    <w:p w14:paraId="7C91358C" w14:textId="77777777" w:rsidR="00DE0DEC" w:rsidRDefault="00383E60" w:rsidP="00DE0DEC">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أما بخصوص سبل تفعيل اسلوب التسليم المراقب، فعلى الرغم من وجود العديد من المعيقات التي تواجه استخدام هذا الاسلوب، إلا أنه من الضروري تفعيل هذا الاسلوب لما له من أهمية كبيرة في </w:t>
      </w:r>
      <w:r>
        <w:rPr>
          <w:rFonts w:ascii="Simplified Arabic" w:hAnsi="Simplified Arabic" w:cs="Simplified Arabic" w:hint="cs"/>
          <w:sz w:val="28"/>
          <w:szCs w:val="28"/>
          <w:rtl/>
        </w:rPr>
        <w:lastRenderedPageBreak/>
        <w:t xml:space="preserve">القضاء على الشبكات الإجرامية ومترئسيها، وكذلك في تعزيز التعاون بين السلطات المحلية وبين الدول المجاورة، ومن هذه السبل التي تساهم في تفعيل </w:t>
      </w:r>
      <w:r w:rsidR="00004B2B">
        <w:rPr>
          <w:rFonts w:ascii="Simplified Arabic" w:hAnsi="Simplified Arabic" w:cs="Simplified Arabic" w:hint="cs"/>
          <w:sz w:val="28"/>
          <w:szCs w:val="28"/>
          <w:rtl/>
        </w:rPr>
        <w:t>أ</w:t>
      </w:r>
      <w:r>
        <w:rPr>
          <w:rFonts w:ascii="Simplified Arabic" w:hAnsi="Simplified Arabic" w:cs="Simplified Arabic" w:hint="cs"/>
          <w:sz w:val="28"/>
          <w:szCs w:val="28"/>
          <w:rtl/>
        </w:rPr>
        <w:t>سلوب التسليم المراقب</w:t>
      </w:r>
      <w:r w:rsidR="00004B2B">
        <w:rPr>
          <w:rFonts w:ascii="Simplified Arabic" w:hAnsi="Simplified Arabic" w:cs="Simplified Arabic" w:hint="cs"/>
          <w:sz w:val="28"/>
          <w:szCs w:val="28"/>
          <w:rtl/>
        </w:rPr>
        <w:t xml:space="preserve"> الآتي</w:t>
      </w:r>
      <w:r>
        <w:rPr>
          <w:rFonts w:ascii="Simplified Arabic" w:hAnsi="Simplified Arabic" w:cs="Simplified Arabic" w:hint="cs"/>
          <w:sz w:val="28"/>
          <w:szCs w:val="28"/>
          <w:rtl/>
        </w:rPr>
        <w:t>:</w:t>
      </w:r>
    </w:p>
    <w:p w14:paraId="69C02BF3" w14:textId="77777777" w:rsidR="00F948AB" w:rsidRDefault="00F948AB" w:rsidP="00383E60">
      <w:pPr>
        <w:pStyle w:val="ListParagraph"/>
        <w:numPr>
          <w:ilvl w:val="0"/>
          <w:numId w:val="9"/>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ضرورة تضمين التشريعات المتعلقة بمكافحة الفساد النصوص القانونية التي تجيز استخدام اسلوب التسليم المراقب في كافة الدول الموقعة على اتفاقية الأمم المتحدة لمكافحة الفساد، حيث أن دولة فلسطين تجاوزت المعيق التشريعي من خلال تضمين استخدام اسلوب التسليم المراقب في قانون مكافحة الفساد رقم (1) لسنة 2005 وتعديلاته وفق ما ذكرنا اعلاه، ولكن </w:t>
      </w:r>
      <w:r w:rsidR="00324849">
        <w:rPr>
          <w:rFonts w:ascii="Simplified Arabic" w:hAnsi="Simplified Arabic" w:cs="Simplified Arabic" w:hint="cs"/>
          <w:sz w:val="28"/>
          <w:szCs w:val="28"/>
          <w:rtl/>
        </w:rPr>
        <w:t xml:space="preserve">مع الاشارة إلى </w:t>
      </w:r>
      <w:r>
        <w:rPr>
          <w:rFonts w:ascii="Simplified Arabic" w:hAnsi="Simplified Arabic" w:cs="Simplified Arabic" w:hint="cs"/>
          <w:sz w:val="28"/>
          <w:szCs w:val="28"/>
          <w:rtl/>
        </w:rPr>
        <w:t>ض</w:t>
      </w:r>
      <w:r w:rsidR="00324849">
        <w:rPr>
          <w:rFonts w:ascii="Simplified Arabic" w:hAnsi="Simplified Arabic" w:cs="Simplified Arabic" w:hint="cs"/>
          <w:sz w:val="28"/>
          <w:szCs w:val="28"/>
          <w:rtl/>
        </w:rPr>
        <w:t>ر</w:t>
      </w:r>
      <w:r>
        <w:rPr>
          <w:rFonts w:ascii="Simplified Arabic" w:hAnsi="Simplified Arabic" w:cs="Simplified Arabic" w:hint="cs"/>
          <w:sz w:val="28"/>
          <w:szCs w:val="28"/>
          <w:rtl/>
        </w:rPr>
        <w:t>ورة تفعيل الإجراءات المتعلقة باستخدام هذا الاسلوب ومواءمتها مع الطبيعة الخاصة لجرائم الفساد دون التقيد بالقواعد العامة التي تحكم هذه الإجراءات.</w:t>
      </w:r>
    </w:p>
    <w:p w14:paraId="0C62FF4B" w14:textId="77777777" w:rsidR="00F948AB" w:rsidRDefault="00F948AB" w:rsidP="00F948AB">
      <w:pPr>
        <w:pStyle w:val="ListParagraph"/>
        <w:numPr>
          <w:ilvl w:val="0"/>
          <w:numId w:val="9"/>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تضمين الاتفاقيات الثنائية والجماعية التي توقعها الدول في مجال مكافحة الفساد ما يتعلق باستخدام اسلوب التسليم المراقب والسماح بعبور الشحنات المشبوهة، ولا يقتصر الأمر على تضمين هذا الاسلوب في الاتفاقيات المذكورة وإنما ضرورة التزام الدول بتنفيذها على ارض الواقع</w:t>
      </w:r>
      <w:r w:rsidR="00324849">
        <w:rPr>
          <w:rStyle w:val="FootnoteReference"/>
          <w:rFonts w:ascii="Simplified Arabic" w:hAnsi="Simplified Arabic" w:cs="Simplified Arabic"/>
          <w:sz w:val="28"/>
          <w:szCs w:val="28"/>
          <w:rtl/>
        </w:rPr>
        <w:footnoteReference w:id="64"/>
      </w:r>
      <w:r>
        <w:rPr>
          <w:rFonts w:ascii="Simplified Arabic" w:hAnsi="Simplified Arabic" w:cs="Simplified Arabic" w:hint="cs"/>
          <w:sz w:val="28"/>
          <w:szCs w:val="28"/>
          <w:rtl/>
        </w:rPr>
        <w:t>.</w:t>
      </w:r>
    </w:p>
    <w:p w14:paraId="4CE896F1" w14:textId="77777777" w:rsidR="00F948AB" w:rsidRDefault="00F948AB" w:rsidP="00F948AB">
      <w:pPr>
        <w:pStyle w:val="ListParagraph"/>
        <w:numPr>
          <w:ilvl w:val="0"/>
          <w:numId w:val="9"/>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الاشارة في النصوص القانونية للدولة أو الجهة المختصة بنظر الدعوى لتفادي حدوث تنازع في الاختصاص القضائي، بمعنى تحديد الاختصاص القضائي في الدعاوى التي قد تحدث التباساً في مسائل الاختصاص القضائي</w:t>
      </w:r>
      <w:r w:rsidR="008D6A4D">
        <w:rPr>
          <w:rStyle w:val="FootnoteReference"/>
          <w:rFonts w:ascii="Simplified Arabic" w:hAnsi="Simplified Arabic" w:cs="Simplified Arabic"/>
          <w:sz w:val="28"/>
          <w:szCs w:val="28"/>
          <w:rtl/>
        </w:rPr>
        <w:footnoteReference w:id="65"/>
      </w:r>
      <w:r>
        <w:rPr>
          <w:rFonts w:ascii="Simplified Arabic" w:hAnsi="Simplified Arabic" w:cs="Simplified Arabic" w:hint="cs"/>
          <w:sz w:val="28"/>
          <w:szCs w:val="28"/>
          <w:rtl/>
        </w:rPr>
        <w:t>.</w:t>
      </w:r>
    </w:p>
    <w:p w14:paraId="11F38C52" w14:textId="77777777" w:rsidR="00324849" w:rsidRDefault="00324849" w:rsidP="00F948AB">
      <w:pPr>
        <w:pStyle w:val="ListParagraph"/>
        <w:numPr>
          <w:ilvl w:val="0"/>
          <w:numId w:val="9"/>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تطوير الكوادر البشرية وتدريبهم على استخدام هذا الاسلوب، وتوفير الموارد المالية اللازمة لتطبيقه من خلال تخصيص بنود في موازنة السلطات المختصة بما يشمل شراء الأدوات المعدات الفنية المتطورة والحديثة</w:t>
      </w:r>
      <w:r w:rsidR="008D6A4D">
        <w:rPr>
          <w:rStyle w:val="FootnoteReference"/>
          <w:rFonts w:ascii="Simplified Arabic" w:hAnsi="Simplified Arabic" w:cs="Simplified Arabic"/>
          <w:sz w:val="28"/>
          <w:szCs w:val="28"/>
          <w:rtl/>
        </w:rPr>
        <w:footnoteReference w:id="66"/>
      </w:r>
      <w:r>
        <w:rPr>
          <w:rFonts w:ascii="Simplified Arabic" w:hAnsi="Simplified Arabic" w:cs="Simplified Arabic" w:hint="cs"/>
          <w:sz w:val="28"/>
          <w:szCs w:val="28"/>
          <w:rtl/>
        </w:rPr>
        <w:t>.</w:t>
      </w:r>
    </w:p>
    <w:p w14:paraId="475AE76D" w14:textId="77777777" w:rsidR="00383E60" w:rsidRDefault="00324849" w:rsidP="00324849">
      <w:pPr>
        <w:pStyle w:val="ListParagraph"/>
        <w:numPr>
          <w:ilvl w:val="0"/>
          <w:numId w:val="9"/>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نظراً لخصوصية الوضع الفلسطيني وما يتعرض له من مضايقات من الاحتلال الاسرائيلي وتضيق عند قيام السلطات المختصة بتنفيذ القوانين وملاحقة المجرمين، فإن الأمر يتطلب اقامة الدعاوى القضائية الدولية على الاحتلال الاسرائيلي أمام المحاكم الدولية عند اعتراضه أو تضييقه على السلطات المختصة في تنفيذ القوانين واستخدام اسلوب التسليم المراقب. </w:t>
      </w:r>
      <w:r w:rsidR="00F948AB">
        <w:rPr>
          <w:rFonts w:ascii="Simplified Arabic" w:hAnsi="Simplified Arabic" w:cs="Simplified Arabic" w:hint="cs"/>
          <w:sz w:val="28"/>
          <w:szCs w:val="28"/>
          <w:rtl/>
        </w:rPr>
        <w:t xml:space="preserve">  </w:t>
      </w:r>
    </w:p>
    <w:p w14:paraId="07BC6E47" w14:textId="74AB7054" w:rsidR="00361BA8" w:rsidRPr="00EC2574" w:rsidRDefault="00821B5A" w:rsidP="00EC2574">
      <w:pPr>
        <w:pStyle w:val="ListParagraph"/>
        <w:numPr>
          <w:ilvl w:val="0"/>
          <w:numId w:val="9"/>
        </w:num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التنسيق المسبق بين السلطات المختصة المح</w:t>
      </w:r>
      <w:r w:rsidR="008D6A4D">
        <w:rPr>
          <w:rFonts w:ascii="Simplified Arabic" w:hAnsi="Simplified Arabic" w:cs="Simplified Arabic" w:hint="cs"/>
          <w:sz w:val="28"/>
          <w:szCs w:val="28"/>
          <w:rtl/>
        </w:rPr>
        <w:t>ل</w:t>
      </w:r>
      <w:r>
        <w:rPr>
          <w:rFonts w:ascii="Simplified Arabic" w:hAnsi="Simplified Arabic" w:cs="Simplified Arabic" w:hint="cs"/>
          <w:sz w:val="28"/>
          <w:szCs w:val="28"/>
          <w:rtl/>
        </w:rPr>
        <w:t>ية وتوقيع مذكرات التفاهم فيما بينها، واعتماد آليات وإجراءات مسبقة، حتى يصار إلى استخدام هذا الاسلوب على أكمل وجه وبالسرعة والسرية والدقة التي يتطلبها</w:t>
      </w:r>
      <w:r w:rsidR="008D6A4D">
        <w:rPr>
          <w:rStyle w:val="FootnoteReference"/>
          <w:rFonts w:ascii="Simplified Arabic" w:hAnsi="Simplified Arabic" w:cs="Simplified Arabic"/>
          <w:sz w:val="28"/>
          <w:szCs w:val="28"/>
          <w:rtl/>
        </w:rPr>
        <w:footnoteReference w:id="67"/>
      </w:r>
      <w:r>
        <w:rPr>
          <w:rFonts w:ascii="Simplified Arabic" w:hAnsi="Simplified Arabic" w:cs="Simplified Arabic" w:hint="cs"/>
          <w:sz w:val="28"/>
          <w:szCs w:val="28"/>
          <w:rtl/>
        </w:rPr>
        <w:t xml:space="preserve">. </w:t>
      </w:r>
    </w:p>
    <w:p w14:paraId="62DF5D27" w14:textId="77777777" w:rsidR="00B8219E" w:rsidRDefault="00B8219E" w:rsidP="00B8219E">
      <w:pPr>
        <w:tabs>
          <w:tab w:val="right" w:pos="810"/>
        </w:tabs>
        <w:bidi/>
        <w:spacing w:line="240" w:lineRule="auto"/>
        <w:jc w:val="center"/>
        <w:rPr>
          <w:rFonts w:ascii="Simplified Arabic" w:hAnsi="Simplified Arabic" w:cs="Simplified Arabic"/>
          <w:b/>
          <w:bCs/>
          <w:sz w:val="28"/>
          <w:szCs w:val="28"/>
          <w:rtl/>
        </w:rPr>
      </w:pPr>
      <w:r w:rsidRPr="00B8219E">
        <w:rPr>
          <w:rFonts w:ascii="Simplified Arabic" w:hAnsi="Simplified Arabic" w:cs="Simplified Arabic" w:hint="cs"/>
          <w:b/>
          <w:bCs/>
          <w:sz w:val="28"/>
          <w:szCs w:val="28"/>
          <w:rtl/>
        </w:rPr>
        <w:lastRenderedPageBreak/>
        <w:t>الخاتمة</w:t>
      </w:r>
    </w:p>
    <w:p w14:paraId="2E058653" w14:textId="2CC69B8D" w:rsidR="000F3CEE" w:rsidRDefault="000F3CEE" w:rsidP="00361BA8">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ab/>
      </w:r>
      <w:r w:rsidR="00314675">
        <w:rPr>
          <w:rFonts w:ascii="Simplified Arabic" w:hAnsi="Simplified Arabic" w:cs="Simplified Arabic" w:hint="cs"/>
          <w:sz w:val="28"/>
          <w:szCs w:val="28"/>
          <w:rtl/>
        </w:rPr>
        <w:t xml:space="preserve">              </w:t>
      </w:r>
      <w:r w:rsidR="00361BA8">
        <w:rPr>
          <w:rFonts w:ascii="Simplified Arabic" w:hAnsi="Simplified Arabic" w:cs="Simplified Arabic" w:hint="cs"/>
          <w:sz w:val="28"/>
          <w:szCs w:val="28"/>
          <w:rtl/>
        </w:rPr>
        <w:t>لم يعد استخدام اسلوب ال</w:t>
      </w:r>
      <w:r w:rsidR="00695064">
        <w:rPr>
          <w:rFonts w:ascii="Simplified Arabic" w:hAnsi="Simplified Arabic" w:cs="Simplified Arabic" w:hint="cs"/>
          <w:sz w:val="28"/>
          <w:szCs w:val="28"/>
          <w:rtl/>
        </w:rPr>
        <w:t>ت</w:t>
      </w:r>
      <w:r w:rsidR="00361BA8">
        <w:rPr>
          <w:rFonts w:ascii="Simplified Arabic" w:hAnsi="Simplified Arabic" w:cs="Simplified Arabic" w:hint="cs"/>
          <w:sz w:val="28"/>
          <w:szCs w:val="28"/>
          <w:rtl/>
        </w:rPr>
        <w:t>سليم المراقب حكراً على السلطات المختصة بملاحقة مرتكبي جرائم الاتجار غير المشروع بالمخدرات والمؤثرات العقلية، أو السلطات المختصة بملاحقة مرتكبي الجريمة المنظمة بشكل عام، فقد اصبح متاح أمام الجهات المختصة بملاحقة مرتكبي جرائم الفساد وغسل الأموال من استخدام هذا الاسلوب بعد أن اصبح من اساليب التحريات الخاصة التي أولتها الدول اه</w:t>
      </w:r>
      <w:r w:rsidR="00695064">
        <w:rPr>
          <w:rFonts w:ascii="Simplified Arabic" w:hAnsi="Simplified Arabic" w:cs="Simplified Arabic" w:hint="cs"/>
          <w:sz w:val="28"/>
          <w:szCs w:val="28"/>
          <w:rtl/>
        </w:rPr>
        <w:t>ت</w:t>
      </w:r>
      <w:r w:rsidR="00361BA8">
        <w:rPr>
          <w:rFonts w:ascii="Simplified Arabic" w:hAnsi="Simplified Arabic" w:cs="Simplified Arabic" w:hint="cs"/>
          <w:sz w:val="28"/>
          <w:szCs w:val="28"/>
          <w:rtl/>
        </w:rPr>
        <w:t xml:space="preserve">مام واضحاً من خلال النص على هذه الاساليب في اتفاقية الأمم المتحدة لمكافحة الفساد لسنة 2003، ونظراً لفاعلية اسلوب التسليم المراقب ودوره في مكافحة جرائم الفساد وملاحقة الشبكات الإجرامية فقد اعتمدت بعض الدول العربية </w:t>
      </w:r>
      <w:r>
        <w:rPr>
          <w:rFonts w:ascii="Simplified Arabic" w:hAnsi="Simplified Arabic" w:cs="Simplified Arabic" w:hint="cs"/>
          <w:sz w:val="28"/>
          <w:szCs w:val="28"/>
          <w:rtl/>
        </w:rPr>
        <w:t>هذا الاسلوب ونصت عليه في تشريعاتها المتعلقة بمكافحة الفساد كالتشريع الفلسطين والتشريع الجزائري، ومنها من اعتمدت هذا الاسلوب ونصت عليه في مكافحة أنواع اخرى من الجرائم -جريمة المخدرات- كالتشريع السوري والاماراتي والمغربي.</w:t>
      </w:r>
    </w:p>
    <w:p w14:paraId="24FED9DF" w14:textId="77777777" w:rsidR="002D2B79" w:rsidRDefault="000F3CEE" w:rsidP="00314675">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وعلى الرغم من الإجماع الدولي على استخدام اسلوب التسليم المراقب وتوضيح مفهومه، إلا أن العديد من المعوقات والتحديات واجهت الدول في استخدام هذا الاسلوب تنفيذه على ارض الواقع لا سيما في الدول التي تفتقد إلى النصوص التشريعية الناظمة لهذا الاسلوب، أو في الدول التي تفتقد ايضاً إلى الامكانيات المالية والفنية، حيث لاحظنا بأن هذا الاسلوب يحتاج إلى امكانيات فنية كتدريبات متقدمة للكوادر البشرية وإمكانيات مالية من خلال توفير المواد والأدوات التكنولوجية الحديثة، وهذا ما لا يتوفر في العديد من دول العال</w:t>
      </w:r>
      <w:r w:rsidR="00314675">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الثالث أو الدول النامية، على الرغم من انضمامها للاتفاقيات الدولية ذات العلاقة ووجود النصوص التشريعية اللازمة إلا أن الإمكانيات المالية والفنية عائق أمامها، وتعتبر فلسطين من تلك الدول التي تواجه عقبات ومعيقات في سبيل تفعيل اسلوب التسليم المراقب، حيث ذكرنا ب</w:t>
      </w:r>
      <w:r w:rsidR="00314675">
        <w:rPr>
          <w:rFonts w:ascii="Simplified Arabic" w:hAnsi="Simplified Arabic" w:cs="Simplified Arabic" w:hint="cs"/>
          <w:sz w:val="28"/>
          <w:szCs w:val="28"/>
          <w:rtl/>
        </w:rPr>
        <w:t>أ</w:t>
      </w:r>
      <w:r>
        <w:rPr>
          <w:rFonts w:ascii="Simplified Arabic" w:hAnsi="Simplified Arabic" w:cs="Simplified Arabic" w:hint="cs"/>
          <w:sz w:val="28"/>
          <w:szCs w:val="28"/>
          <w:rtl/>
        </w:rPr>
        <w:t>ن فلسطين استطاعت الانضمام إلى الاتفاقيات الدولية ذات العلاقة واستطاعت تضمين تشريعاتها النصوص القانونية الناظمة لاسلوب التسليم المراقب إلا أن الامكانيات المالية وقفت حجر عثرة أمامها لاستخدام هذا الاسلوب فضلاً عن العائق والمعيق الأكبر المتمثل في وجود الاحتلال الاسرائيلي الذي منع الدولة الفلسطينية من بسط سيطرتها على العديد من اراضيها وحدودها البرية والبحرية والجوية ايضاً، كما لا يتقصر دور الاحتلال على ذلك فلقد كان له دور في محاربة الدولة الفلسطينية على الصعيد الدبلوماسي من خلال تعطيل انجاز الاتفاقيات الثنائية أو الجماعية لتفعيل هذا الاسلوب وغيره الكثير.</w:t>
      </w:r>
    </w:p>
    <w:p w14:paraId="5FF910EF" w14:textId="77777777" w:rsidR="00B8219E" w:rsidRDefault="002D2B79" w:rsidP="002D2B79">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ولكن ان كان الإحتلال الاسرائيلي يقف عائقاً أمام استخدام اسلوب التسليم المراقب الدولي فبالإمكان وضمن الإمكانيات المتاحة استخدام هذا الاسلوب على الصعيد المحلي من خلال التنسيق مع السلطات المختصة فيما بينها</w:t>
      </w:r>
      <w:r w:rsidR="000F3CE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لاستخدام هذا الاسلوب، لا سيما مأموري الضبط القضائي إذا أننا نرى بأن هذا الاسلوب يعتبر من إجراءات البحث والاستدلال وليس من إجراءات التحقيق الابتدائي وذلك لأن النص عليه جاء ضمن التشريعات التي تحدثت عن اجراءات البحث والاستدلال، حيث ذكر قانون مكافحة الفساد وقانون مكافحة غسل الأموال هذا الاسلوب ومنح مأموري الضبط القضائي استخدامه، مع أننا نرى بأن تقيد استخدام هذا الاسلوب بإذن من النائب العام لأمر يؤدي إلى تعقيد الإجراءات وعدن سريتها ودقتها وهذا يتعارض مع الخصائص التي يتميز بها هذا الاسلوب.</w:t>
      </w:r>
    </w:p>
    <w:p w14:paraId="710B8141" w14:textId="77777777" w:rsidR="00314675" w:rsidRPr="005A1647" w:rsidRDefault="00314675" w:rsidP="002D2B79">
      <w:pPr>
        <w:tabs>
          <w:tab w:val="right" w:pos="810"/>
        </w:tabs>
        <w:bidi/>
        <w:spacing w:line="240" w:lineRule="auto"/>
        <w:jc w:val="both"/>
        <w:rPr>
          <w:rFonts w:ascii="Simplified Arabic" w:hAnsi="Simplified Arabic" w:cs="Simplified Arabic"/>
          <w:b/>
          <w:bCs/>
          <w:sz w:val="28"/>
          <w:szCs w:val="28"/>
          <w:rtl/>
        </w:rPr>
      </w:pPr>
      <w:r w:rsidRPr="005A1647">
        <w:rPr>
          <w:rFonts w:ascii="Simplified Arabic" w:hAnsi="Simplified Arabic" w:cs="Simplified Arabic" w:hint="cs"/>
          <w:b/>
          <w:bCs/>
          <w:sz w:val="28"/>
          <w:szCs w:val="28"/>
          <w:rtl/>
        </w:rPr>
        <w:t>النتائج</w:t>
      </w:r>
    </w:p>
    <w:p w14:paraId="616A920C" w14:textId="77777777" w:rsidR="00314675" w:rsidRDefault="00314675" w:rsidP="00314675">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يمكن تخليص النتائج التي تم التوصل إليها في هذا البحث على النحو الآتي:</w:t>
      </w:r>
    </w:p>
    <w:p w14:paraId="5071C4E1" w14:textId="77777777" w:rsidR="00314675" w:rsidRDefault="00314675" w:rsidP="00314675">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وجود اجماع دولي على اهمية استخدام اسلوب التسليم المراقب، ووجود اجماع دولي على مفهوم التسليم المراقب.</w:t>
      </w:r>
    </w:p>
    <w:p w14:paraId="379AC282" w14:textId="77777777" w:rsidR="004E1CE6" w:rsidRDefault="004E1CE6" w:rsidP="00314675">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وجود اساس قانوني واضح على الصعيد الدولي والمحلي من خلال النص عليه في الاتفاقيات الدولية والتشريعات المقارنة.</w:t>
      </w:r>
    </w:p>
    <w:p w14:paraId="4724B5BD" w14:textId="3866FD9C" w:rsidR="004E1CE6" w:rsidRDefault="004E1CE6" w:rsidP="004E1CE6">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يتنوع اسلوب التسليم المراقب وفق مكان استخدام الأسلوب بين التسليم ال</w:t>
      </w:r>
      <w:r w:rsidR="00695064">
        <w:rPr>
          <w:rFonts w:ascii="Simplified Arabic" w:hAnsi="Simplified Arabic" w:cs="Simplified Arabic" w:hint="cs"/>
          <w:sz w:val="28"/>
          <w:szCs w:val="28"/>
          <w:rtl/>
        </w:rPr>
        <w:t>م</w:t>
      </w:r>
      <w:r>
        <w:rPr>
          <w:rFonts w:ascii="Simplified Arabic" w:hAnsi="Simplified Arabic" w:cs="Simplified Arabic" w:hint="cs"/>
          <w:sz w:val="28"/>
          <w:szCs w:val="28"/>
          <w:rtl/>
        </w:rPr>
        <w:t>راقب المحلي والدولي.</w:t>
      </w:r>
    </w:p>
    <w:p w14:paraId="665CFC8F" w14:textId="2D830855" w:rsidR="004E1CE6" w:rsidRDefault="004E1CE6" w:rsidP="004E1CE6">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اعتبر بعض الفقهاء اسلوب التسليم المراقب بأنه أحد إجراءات البحث والتحري وجمع الاستدلالات، فيما اعتبره البعض الآخر بأنه أحد إجراءات التحقيق الابتدائي لنما يتضمنه مت تفتيش ومراقبة للاتصالات الهاتفية</w:t>
      </w:r>
      <w:r w:rsidR="00695064">
        <w:rPr>
          <w:rFonts w:ascii="Simplified Arabic" w:hAnsi="Simplified Arabic" w:cs="Simplified Arabic" w:hint="cs"/>
          <w:sz w:val="28"/>
          <w:szCs w:val="28"/>
          <w:rtl/>
        </w:rPr>
        <w:t xml:space="preserve"> اذا لزم الأمر ذلك، ولكنه في حقيقته اجراء بحق تحري خاص.</w:t>
      </w:r>
    </w:p>
    <w:p w14:paraId="1851DF2E" w14:textId="77777777" w:rsidR="00314675" w:rsidRDefault="00314675" w:rsidP="004E1CE6">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لم يعد يقتصر استخدام اسلوب التسليم المراقب في تتبع شحنات المخدرات، إنما اصبح بالإمكان استخدامه في تتبع كافة الجرائم لا سيما تتبع متحصلات جرائم الفساد.</w:t>
      </w:r>
    </w:p>
    <w:p w14:paraId="17EBAA66" w14:textId="77777777" w:rsidR="004E1CE6" w:rsidRDefault="004E1CE6" w:rsidP="004E1CE6">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يتميز أسلوب التسليم المراقب بالسرعة والدقة والسرية، وهو </w:t>
      </w:r>
      <w:r w:rsidRPr="004E1CE6">
        <w:rPr>
          <w:rFonts w:ascii="Simplified Arabic" w:hAnsi="Simplified Arabic" w:cs="Simplified Arabic" w:hint="cs"/>
          <w:sz w:val="28"/>
          <w:szCs w:val="28"/>
          <w:rtl/>
        </w:rPr>
        <w:t>أحد التدابير الوقائية الفعالة التي تساعد على اكتشاف وترصد الجماعات الإجرامية</w:t>
      </w:r>
      <w:r>
        <w:rPr>
          <w:rFonts w:ascii="Simplified Arabic" w:hAnsi="Simplified Arabic" w:cs="Simplified Arabic" w:hint="cs"/>
          <w:sz w:val="28"/>
          <w:szCs w:val="28"/>
          <w:rtl/>
        </w:rPr>
        <w:t>.</w:t>
      </w:r>
    </w:p>
    <w:p w14:paraId="46F4D7DB" w14:textId="77777777" w:rsidR="004E1CE6" w:rsidRDefault="004E1CE6" w:rsidP="004E1CE6">
      <w:pPr>
        <w:pStyle w:val="ListParagraph"/>
        <w:numPr>
          <w:ilvl w:val="0"/>
          <w:numId w:val="15"/>
        </w:numPr>
        <w:tabs>
          <w:tab w:val="right" w:pos="810"/>
        </w:tabs>
        <w:bidi/>
        <w:spacing w:line="240" w:lineRule="auto"/>
        <w:jc w:val="both"/>
        <w:rPr>
          <w:rFonts w:ascii="Simplified Arabic" w:hAnsi="Simplified Arabic" w:cs="Simplified Arabic"/>
          <w:sz w:val="28"/>
          <w:szCs w:val="28"/>
        </w:rPr>
      </w:pPr>
      <w:r w:rsidRPr="004E1CE6">
        <w:rPr>
          <w:rFonts w:ascii="Simplified Arabic" w:hAnsi="Simplified Arabic" w:cs="Simplified Arabic" w:hint="cs"/>
          <w:sz w:val="28"/>
          <w:szCs w:val="28"/>
          <w:rtl/>
        </w:rPr>
        <w:t>أسلوب التسليم المراقب يتميز بأنه أسلوب سلبي وإيجابي في آن واحد، ويكون سلبياً عندما  تكتفي فيه السلطات المختصة بالمراقبة والمتابعة، من أجل أن تمارس دورها الإيجابي المتمثل بعملية القاء القبض على المجرمين وضبط الشحنات غير المشروعة</w:t>
      </w:r>
      <w:r>
        <w:rPr>
          <w:rFonts w:ascii="Simplified Arabic" w:hAnsi="Simplified Arabic" w:cs="Simplified Arabic" w:hint="cs"/>
          <w:sz w:val="28"/>
          <w:szCs w:val="28"/>
          <w:rtl/>
        </w:rPr>
        <w:t>.</w:t>
      </w:r>
    </w:p>
    <w:p w14:paraId="3A09CD5E" w14:textId="77777777" w:rsidR="00C82269" w:rsidRDefault="004E1CE6" w:rsidP="00C82269">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C82269" w:rsidRPr="00C82269">
        <w:rPr>
          <w:rFonts w:ascii="Simplified Arabic" w:hAnsi="Simplified Arabic" w:cs="Simplified Arabic" w:hint="cs"/>
          <w:sz w:val="28"/>
          <w:szCs w:val="28"/>
          <w:rtl/>
        </w:rPr>
        <w:t>أجمعت الاتفاقيات الدولية على أن استخدام اسلوب التسليم المراقب مرهون بشروط وضوابط محددة</w:t>
      </w:r>
      <w:r w:rsidR="00C82269">
        <w:rPr>
          <w:rFonts w:ascii="Simplified Arabic" w:hAnsi="Simplified Arabic" w:cs="Simplified Arabic" w:hint="cs"/>
          <w:sz w:val="28"/>
          <w:szCs w:val="28"/>
          <w:rtl/>
        </w:rPr>
        <w:t>.</w:t>
      </w:r>
      <w:r w:rsidR="00C82269" w:rsidRPr="00C82269">
        <w:rPr>
          <w:rFonts w:ascii="Simplified Arabic" w:hAnsi="Simplified Arabic" w:cs="Simplified Arabic" w:hint="cs"/>
          <w:sz w:val="28"/>
          <w:szCs w:val="28"/>
          <w:rtl/>
        </w:rPr>
        <w:t xml:space="preserve"> </w:t>
      </w:r>
    </w:p>
    <w:p w14:paraId="25185CB4" w14:textId="77777777" w:rsidR="00C82269" w:rsidRDefault="00C82269" w:rsidP="00C82269">
      <w:pPr>
        <w:pStyle w:val="ListParagraph"/>
        <w:numPr>
          <w:ilvl w:val="0"/>
          <w:numId w:val="15"/>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يوجد العديد من المعيقات والتحديات في استخدام اسلوب التسليم المراقب سواء قانونية أو قضائية أو فنية أو مالية.</w:t>
      </w:r>
    </w:p>
    <w:p w14:paraId="32A918CB" w14:textId="77777777" w:rsidR="00314675" w:rsidRPr="00C82269" w:rsidRDefault="00314675" w:rsidP="00314675">
      <w:pPr>
        <w:tabs>
          <w:tab w:val="right" w:pos="810"/>
        </w:tabs>
        <w:bidi/>
        <w:spacing w:line="240" w:lineRule="auto"/>
        <w:jc w:val="both"/>
        <w:rPr>
          <w:rFonts w:ascii="Simplified Arabic" w:hAnsi="Simplified Arabic" w:cs="Simplified Arabic"/>
          <w:b/>
          <w:bCs/>
          <w:sz w:val="28"/>
          <w:szCs w:val="28"/>
          <w:rtl/>
        </w:rPr>
      </w:pPr>
      <w:r w:rsidRPr="00C82269">
        <w:rPr>
          <w:rFonts w:ascii="Simplified Arabic" w:hAnsi="Simplified Arabic" w:cs="Simplified Arabic" w:hint="cs"/>
          <w:b/>
          <w:bCs/>
          <w:sz w:val="28"/>
          <w:szCs w:val="28"/>
          <w:rtl/>
        </w:rPr>
        <w:t>التوصيات</w:t>
      </w:r>
    </w:p>
    <w:p w14:paraId="1C28EE74" w14:textId="77777777" w:rsidR="00C82269" w:rsidRDefault="002D2B79" w:rsidP="00C82269">
      <w:p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وأخيراً نرى بأن المشرع الفلسطيني كان سباقاً في تناول اسلوب التسليم المراقب في تشريعاته، مع أننا ننرى</w:t>
      </w:r>
      <w:r w:rsidR="00C82269">
        <w:rPr>
          <w:rFonts w:ascii="Simplified Arabic" w:hAnsi="Simplified Arabic" w:cs="Simplified Arabic" w:hint="cs"/>
          <w:sz w:val="28"/>
          <w:szCs w:val="28"/>
          <w:rtl/>
        </w:rPr>
        <w:t xml:space="preserve"> لغايات تفعيل هذا الاسلوب بالتوصيات الآتية:</w:t>
      </w:r>
    </w:p>
    <w:p w14:paraId="6A45E286" w14:textId="2EA53A67" w:rsidR="00695064" w:rsidRDefault="002D2B79" w:rsidP="00C82269">
      <w:pPr>
        <w:pStyle w:val="ListParagraph"/>
        <w:numPr>
          <w:ilvl w:val="0"/>
          <w:numId w:val="16"/>
        </w:numPr>
        <w:tabs>
          <w:tab w:val="right" w:pos="810"/>
        </w:tabs>
        <w:bidi/>
        <w:spacing w:line="240" w:lineRule="auto"/>
        <w:jc w:val="both"/>
        <w:rPr>
          <w:rFonts w:ascii="Simplified Arabic" w:hAnsi="Simplified Arabic" w:cs="Simplified Arabic"/>
          <w:sz w:val="28"/>
          <w:szCs w:val="28"/>
        </w:rPr>
      </w:pPr>
      <w:r w:rsidRPr="00C82269">
        <w:rPr>
          <w:rFonts w:ascii="Simplified Arabic" w:hAnsi="Simplified Arabic" w:cs="Simplified Arabic" w:hint="cs"/>
          <w:sz w:val="28"/>
          <w:szCs w:val="28"/>
          <w:rtl/>
        </w:rPr>
        <w:t xml:space="preserve">ضرورة تعديل أحكام قانون مكافحة الفساد من خلال </w:t>
      </w:r>
      <w:r w:rsidR="00695064">
        <w:rPr>
          <w:rFonts w:ascii="Simplified Arabic" w:hAnsi="Simplified Arabic" w:cs="Simplified Arabic" w:hint="cs"/>
          <w:sz w:val="28"/>
          <w:szCs w:val="28"/>
          <w:rtl/>
        </w:rPr>
        <w:t>تعديل على استخدام هذا الاسلوب المتمثل بضرورة الحصول على اذن قضائي وليس اذن من النائب العام وذلك ضماناً للحقوق والحريات</w:t>
      </w:r>
      <w:r w:rsidRPr="00C82269">
        <w:rPr>
          <w:rFonts w:ascii="Simplified Arabic" w:hAnsi="Simplified Arabic" w:cs="Simplified Arabic" w:hint="cs"/>
          <w:sz w:val="28"/>
          <w:szCs w:val="28"/>
          <w:rtl/>
        </w:rPr>
        <w:t>، وذلك بتعديل أحكام المادة 22 مكرر من قانون مكافحة الفساد رقم (1) لسنة 2005 وتعديلاته</w:t>
      </w:r>
      <w:r w:rsidR="00695064">
        <w:rPr>
          <w:rFonts w:ascii="Simplified Arabic" w:hAnsi="Simplified Arabic" w:cs="Simplified Arabic" w:hint="cs"/>
          <w:sz w:val="28"/>
          <w:szCs w:val="28"/>
          <w:rtl/>
        </w:rPr>
        <w:t xml:space="preserve"> لتصبح على النحو التالي: (</w:t>
      </w:r>
      <w:r w:rsidR="00695064" w:rsidRPr="00695064">
        <w:rPr>
          <w:rFonts w:ascii="Simplified Arabic" w:hAnsi="Simplified Arabic" w:cs="Simplified Arabic"/>
          <w:sz w:val="28"/>
          <w:szCs w:val="28"/>
          <w:rtl/>
        </w:rPr>
        <w:t xml:space="preserve">وفقاً للتشريعات السارية، ومن أجل تسهيل جمع الادلة المتعلقة بالجرائم المنصوص عليها في هذا القرار بقانون يمكن اللجوء إلى التسليم المراقب أو اتباع تحر خاص، كالترصد الالكتروني والاختراق على النحو المناسب، بإذن من </w:t>
      </w:r>
      <w:r w:rsidR="00695064">
        <w:rPr>
          <w:rFonts w:ascii="Simplified Arabic" w:hAnsi="Simplified Arabic" w:cs="Simplified Arabic" w:hint="cs"/>
          <w:sz w:val="28"/>
          <w:szCs w:val="28"/>
          <w:rtl/>
        </w:rPr>
        <w:t>محكمة الفساد المختصة</w:t>
      </w:r>
      <w:r w:rsidR="00695064" w:rsidRPr="00695064">
        <w:rPr>
          <w:rFonts w:ascii="Simplified Arabic" w:hAnsi="Simplified Arabic" w:cs="Simplified Arabic"/>
          <w:sz w:val="28"/>
          <w:szCs w:val="28"/>
          <w:rtl/>
        </w:rPr>
        <w:t xml:space="preserve"> وفقاً للقانون</w:t>
      </w:r>
      <w:r w:rsidR="00695064">
        <w:rPr>
          <w:rFonts w:ascii="Simplified Arabic" w:hAnsi="Simplified Arabic" w:cs="Simplified Arabic" w:hint="cs"/>
          <w:sz w:val="28"/>
          <w:szCs w:val="28"/>
          <w:rtl/>
        </w:rPr>
        <w:t xml:space="preserve"> بناء على طلب من هيئة مكافحة الفساد</w:t>
      </w:r>
      <w:r w:rsidR="00695064" w:rsidRPr="00695064">
        <w:rPr>
          <w:rFonts w:ascii="Simplified Arabic" w:hAnsi="Simplified Arabic" w:cs="Simplified Arabic"/>
          <w:sz w:val="28"/>
          <w:szCs w:val="28"/>
          <w:rtl/>
        </w:rPr>
        <w:t>، وتكون للأدلة المتوصل إليها بهذه الأساليب حجيتها التي يخضع الأخذ بها لتقدير المحكمة.</w:t>
      </w:r>
      <w:r w:rsidR="00695064">
        <w:rPr>
          <w:rFonts w:ascii="Simplified Arabic" w:hAnsi="Simplified Arabic" w:cs="Simplified Arabic" w:hint="cs"/>
          <w:sz w:val="28"/>
          <w:szCs w:val="28"/>
          <w:rtl/>
        </w:rPr>
        <w:t>)</w:t>
      </w:r>
      <w:r w:rsidR="001D6DD9" w:rsidRPr="00C82269">
        <w:rPr>
          <w:rFonts w:ascii="Simplified Arabic" w:hAnsi="Simplified Arabic" w:cs="Simplified Arabic" w:hint="cs"/>
          <w:sz w:val="28"/>
          <w:szCs w:val="28"/>
          <w:rtl/>
        </w:rPr>
        <w:t xml:space="preserve"> </w:t>
      </w:r>
    </w:p>
    <w:p w14:paraId="69508F49" w14:textId="13BE556A" w:rsidR="002D2B79" w:rsidRPr="00695064" w:rsidRDefault="00695064" w:rsidP="00695064">
      <w:pPr>
        <w:pStyle w:val="ListParagraph"/>
        <w:numPr>
          <w:ilvl w:val="0"/>
          <w:numId w:val="16"/>
        </w:numPr>
        <w:tabs>
          <w:tab w:val="right" w:pos="810"/>
        </w:tabs>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و</w:t>
      </w:r>
      <w:r w:rsidR="001D6DD9" w:rsidRPr="00C82269">
        <w:rPr>
          <w:rFonts w:ascii="Simplified Arabic" w:hAnsi="Simplified Arabic" w:cs="Simplified Arabic" w:hint="cs"/>
          <w:sz w:val="28"/>
          <w:szCs w:val="28"/>
          <w:rtl/>
        </w:rPr>
        <w:t>كذلك وضع نظ</w:t>
      </w:r>
      <w:r>
        <w:rPr>
          <w:rFonts w:ascii="Simplified Arabic" w:hAnsi="Simplified Arabic" w:cs="Simplified Arabic" w:hint="cs"/>
          <w:sz w:val="28"/>
          <w:szCs w:val="28"/>
          <w:rtl/>
        </w:rPr>
        <w:t>ا</w:t>
      </w:r>
      <w:r w:rsidR="001D6DD9" w:rsidRPr="00C82269">
        <w:rPr>
          <w:rFonts w:ascii="Simplified Arabic" w:hAnsi="Simplified Arabic" w:cs="Simplified Arabic" w:hint="cs"/>
          <w:sz w:val="28"/>
          <w:szCs w:val="28"/>
          <w:rtl/>
        </w:rPr>
        <w:t xml:space="preserve">م خاص للحديث باسهاب عن هذا النظام، </w:t>
      </w:r>
      <w:r w:rsidR="002D2B79" w:rsidRPr="00C82269">
        <w:rPr>
          <w:rFonts w:ascii="Simplified Arabic" w:hAnsi="Simplified Arabic" w:cs="Simplified Arabic" w:hint="cs"/>
          <w:sz w:val="28"/>
          <w:szCs w:val="28"/>
          <w:rtl/>
        </w:rPr>
        <w:t>وذلك على النحو ال</w:t>
      </w:r>
      <w:r>
        <w:rPr>
          <w:rFonts w:ascii="Simplified Arabic" w:hAnsi="Simplified Arabic" w:cs="Simplified Arabic" w:hint="cs"/>
          <w:sz w:val="28"/>
          <w:szCs w:val="28"/>
          <w:rtl/>
        </w:rPr>
        <w:t>تالي</w:t>
      </w:r>
      <w:r w:rsidR="002D2B79" w:rsidRPr="00C82269">
        <w:rPr>
          <w:rFonts w:ascii="Simplified Arabic" w:hAnsi="Simplified Arabic" w:cs="Simplified Arabic" w:hint="cs"/>
          <w:sz w:val="28"/>
          <w:szCs w:val="28"/>
          <w:rtl/>
        </w:rPr>
        <w:t>:</w:t>
      </w:r>
      <w:r w:rsidR="00C82269">
        <w:rPr>
          <w:rFonts w:ascii="Simplified Arabic" w:hAnsi="Simplified Arabic" w:cs="Simplified Arabic" w:hint="cs"/>
          <w:sz w:val="28"/>
          <w:szCs w:val="28"/>
          <w:rtl/>
        </w:rPr>
        <w:t xml:space="preserve"> "</w:t>
      </w:r>
      <w:r w:rsidR="002D2B79" w:rsidRPr="00C82269">
        <w:rPr>
          <w:rFonts w:hint="cs"/>
          <w:sz w:val="32"/>
          <w:szCs w:val="32"/>
          <w:rtl/>
        </w:rPr>
        <w:t>و</w:t>
      </w:r>
      <w:r w:rsidR="002D2B79" w:rsidRPr="00C82269">
        <w:rPr>
          <w:sz w:val="32"/>
          <w:szCs w:val="32"/>
          <w:rtl/>
        </w:rPr>
        <w:t>من أجل تسهيل جمع الادلة المتعلقة بالجرائم المنصوص عليها في هذا الق</w:t>
      </w:r>
      <w:r w:rsidR="002D2B79" w:rsidRPr="00C82269">
        <w:rPr>
          <w:rFonts w:hint="cs"/>
          <w:sz w:val="32"/>
          <w:szCs w:val="32"/>
          <w:rtl/>
        </w:rPr>
        <w:t>رار بق</w:t>
      </w:r>
      <w:r w:rsidR="002D2B79" w:rsidRPr="00C82269">
        <w:rPr>
          <w:sz w:val="32"/>
          <w:szCs w:val="32"/>
          <w:rtl/>
        </w:rPr>
        <w:t>انون يمكن اللجوء إلى</w:t>
      </w:r>
      <w:r w:rsidR="002D2B79" w:rsidRPr="00C82269">
        <w:rPr>
          <w:rFonts w:hint="cs"/>
          <w:sz w:val="32"/>
          <w:szCs w:val="32"/>
          <w:rtl/>
        </w:rPr>
        <w:t xml:space="preserve"> اسلوب</w:t>
      </w:r>
      <w:r w:rsidR="002D2B79" w:rsidRPr="00C82269">
        <w:rPr>
          <w:sz w:val="32"/>
          <w:szCs w:val="32"/>
          <w:rtl/>
        </w:rPr>
        <w:t xml:space="preserve"> التسليم المراقب</w:t>
      </w:r>
      <w:r w:rsidR="002D2B79" w:rsidRPr="00C82269">
        <w:rPr>
          <w:rFonts w:hint="cs"/>
          <w:sz w:val="32"/>
          <w:szCs w:val="32"/>
          <w:rtl/>
        </w:rPr>
        <w:t>،</w:t>
      </w:r>
      <w:r w:rsidR="002D2B79" w:rsidRPr="00C82269">
        <w:rPr>
          <w:sz w:val="32"/>
          <w:szCs w:val="32"/>
          <w:rtl/>
        </w:rPr>
        <w:t xml:space="preserve"> وتكون للأدلة المتوصل إليها بهذه الأ</w:t>
      </w:r>
      <w:r w:rsidR="002D2B79" w:rsidRPr="00C82269">
        <w:rPr>
          <w:rFonts w:hint="cs"/>
          <w:sz w:val="32"/>
          <w:szCs w:val="32"/>
          <w:rtl/>
        </w:rPr>
        <w:t>سلوب</w:t>
      </w:r>
      <w:r w:rsidR="002D2B79" w:rsidRPr="00C82269">
        <w:rPr>
          <w:sz w:val="32"/>
          <w:szCs w:val="32"/>
          <w:rtl/>
        </w:rPr>
        <w:t xml:space="preserve"> حجيته التي يخضع الأخذ بها لتقدير المحكمة</w:t>
      </w:r>
      <w:r w:rsidR="002D2B79" w:rsidRPr="00C82269">
        <w:rPr>
          <w:rFonts w:hint="cs"/>
          <w:sz w:val="32"/>
          <w:szCs w:val="32"/>
          <w:rtl/>
        </w:rPr>
        <w:t>، على أن تنظم أحكام وآليات هذا الاسلوب وفق نظام خاص بذلك يصدر عن مجلس الوزراء</w:t>
      </w:r>
      <w:r w:rsidR="00C82269">
        <w:rPr>
          <w:rFonts w:hint="cs"/>
          <w:sz w:val="32"/>
          <w:szCs w:val="32"/>
          <w:rtl/>
        </w:rPr>
        <w:t>"</w:t>
      </w:r>
      <w:r w:rsidR="002D2B79" w:rsidRPr="00C82269">
        <w:rPr>
          <w:rFonts w:hint="cs"/>
          <w:sz w:val="32"/>
          <w:szCs w:val="32"/>
          <w:rtl/>
        </w:rPr>
        <w:t>.</w:t>
      </w:r>
    </w:p>
    <w:p w14:paraId="07DF8EBD" w14:textId="602C30F7" w:rsidR="00695064" w:rsidRPr="00C82269" w:rsidRDefault="00695064" w:rsidP="00695064">
      <w:pPr>
        <w:pStyle w:val="ListParagraph"/>
        <w:numPr>
          <w:ilvl w:val="0"/>
          <w:numId w:val="16"/>
        </w:numPr>
        <w:tabs>
          <w:tab w:val="right" w:pos="810"/>
        </w:tabs>
        <w:bidi/>
        <w:spacing w:line="240" w:lineRule="auto"/>
        <w:jc w:val="both"/>
        <w:rPr>
          <w:rFonts w:ascii="Simplified Arabic" w:hAnsi="Simplified Arabic" w:cs="Simplified Arabic"/>
          <w:sz w:val="28"/>
          <w:szCs w:val="28"/>
          <w:rtl/>
        </w:rPr>
      </w:pPr>
      <w:r>
        <w:rPr>
          <w:rFonts w:hint="cs"/>
          <w:sz w:val="32"/>
          <w:szCs w:val="32"/>
          <w:rtl/>
        </w:rPr>
        <w:t>حل اشكالية الاختصاص القضائي بنصوص واضحة وأصيلة بجعل الاختصاص ينعقد لبلد ارتكاب الجريمة وخروج البضاعة او الشاحنة الغير مشروعة الى البلاد الاخرى وذلك لحل اشكالية الاختصاص ويكون ذلك بالإتفاق مع الجهات الدولية الاخرى التي يتم مرور الشاحنات او البضائع الغير مشروعة على اراضيها.</w:t>
      </w:r>
    </w:p>
    <w:p w14:paraId="5295D7BC" w14:textId="77777777" w:rsidR="00C82269" w:rsidRPr="00C82269" w:rsidRDefault="00C82269" w:rsidP="00C82269">
      <w:pPr>
        <w:pStyle w:val="ListParagraph"/>
        <w:numPr>
          <w:ilvl w:val="0"/>
          <w:numId w:val="16"/>
        </w:numPr>
        <w:tabs>
          <w:tab w:val="right" w:pos="810"/>
        </w:tabs>
        <w:bidi/>
        <w:spacing w:line="240" w:lineRule="auto"/>
        <w:jc w:val="both"/>
        <w:rPr>
          <w:rFonts w:ascii="Simplified Arabic" w:hAnsi="Simplified Arabic" w:cs="Simplified Arabic"/>
          <w:sz w:val="28"/>
          <w:szCs w:val="28"/>
        </w:rPr>
      </w:pPr>
      <w:r w:rsidRPr="00C82269">
        <w:rPr>
          <w:rFonts w:ascii="Simplified Arabic" w:hAnsi="Simplified Arabic" w:cs="Simplified Arabic" w:hint="cs"/>
          <w:sz w:val="28"/>
          <w:szCs w:val="28"/>
          <w:rtl/>
        </w:rPr>
        <w:t>ضرورة مراعاة الدقة والسرية والسرعة عند استخدام اسلوب التسليم المراقب</w:t>
      </w:r>
      <w:r>
        <w:rPr>
          <w:rFonts w:ascii="Simplified Arabic" w:hAnsi="Simplified Arabic" w:cs="Simplified Arabic" w:hint="cs"/>
          <w:sz w:val="28"/>
          <w:szCs w:val="28"/>
          <w:rtl/>
        </w:rPr>
        <w:t xml:space="preserve">، من خلال </w:t>
      </w:r>
      <w:r w:rsidRPr="00C82269">
        <w:rPr>
          <w:rFonts w:ascii="Simplified Arabic" w:hAnsi="Simplified Arabic" w:cs="Simplified Arabic" w:hint="cs"/>
          <w:sz w:val="28"/>
          <w:szCs w:val="28"/>
          <w:rtl/>
        </w:rPr>
        <w:t>توفير الكوادر البشرية المؤهلة والدربة والإمكانيات المالية الضرورية لتحقيق افضل النتائج عند استخدام اسلوب التسليم المراقب.</w:t>
      </w:r>
    </w:p>
    <w:p w14:paraId="59821692" w14:textId="77777777" w:rsidR="002D2B79" w:rsidRPr="00C82269" w:rsidRDefault="00C82269" w:rsidP="00C82269">
      <w:pPr>
        <w:pStyle w:val="ListParagraph"/>
        <w:numPr>
          <w:ilvl w:val="0"/>
          <w:numId w:val="16"/>
        </w:numPr>
        <w:tabs>
          <w:tab w:val="right" w:pos="810"/>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السعي الدائم لتوقيع الاتفاقيات الثنائية والجماعية ومذكرات التفاهم المحلية بين السلطات المختصة من أجل تنفيذ هذا الاسلوب دون وجود أي معيقات قانونية أو قضائية.</w:t>
      </w:r>
    </w:p>
    <w:p w14:paraId="6EA8BF9E" w14:textId="77777777" w:rsidR="00CD23AF" w:rsidRDefault="00CD23AF" w:rsidP="00CD23AF">
      <w:pPr>
        <w:tabs>
          <w:tab w:val="right" w:pos="810"/>
        </w:tabs>
        <w:bidi/>
        <w:spacing w:line="240" w:lineRule="auto"/>
        <w:jc w:val="center"/>
        <w:rPr>
          <w:rFonts w:ascii="Simplified Arabic" w:hAnsi="Simplified Arabic" w:cs="Simplified Arabic"/>
          <w:b/>
          <w:bCs/>
          <w:sz w:val="28"/>
          <w:szCs w:val="28"/>
          <w:rtl/>
        </w:rPr>
      </w:pPr>
    </w:p>
    <w:p w14:paraId="5ACC15C5" w14:textId="77777777" w:rsidR="00CD23AF" w:rsidRDefault="00CD23AF" w:rsidP="00CD23AF">
      <w:pPr>
        <w:tabs>
          <w:tab w:val="right" w:pos="810"/>
        </w:tabs>
        <w:bidi/>
        <w:spacing w:line="240" w:lineRule="auto"/>
        <w:jc w:val="center"/>
        <w:rPr>
          <w:rFonts w:ascii="Simplified Arabic" w:hAnsi="Simplified Arabic" w:cs="Simplified Arabic"/>
          <w:b/>
          <w:bCs/>
          <w:sz w:val="28"/>
          <w:szCs w:val="28"/>
          <w:rtl/>
        </w:rPr>
      </w:pPr>
    </w:p>
    <w:p w14:paraId="626C0CB1" w14:textId="77777777" w:rsidR="00CD23AF" w:rsidRDefault="00CD23AF" w:rsidP="00CD23AF">
      <w:pPr>
        <w:tabs>
          <w:tab w:val="right" w:pos="810"/>
        </w:tabs>
        <w:bidi/>
        <w:spacing w:line="240" w:lineRule="auto"/>
        <w:jc w:val="center"/>
        <w:rPr>
          <w:rFonts w:ascii="Simplified Arabic" w:hAnsi="Simplified Arabic" w:cs="Simplified Arabic"/>
          <w:b/>
          <w:bCs/>
          <w:sz w:val="28"/>
          <w:szCs w:val="28"/>
          <w:rtl/>
        </w:rPr>
      </w:pPr>
    </w:p>
    <w:p w14:paraId="662FD23E" w14:textId="77777777" w:rsidR="00CD23AF" w:rsidRDefault="00CD23AF" w:rsidP="00CD23AF">
      <w:pPr>
        <w:tabs>
          <w:tab w:val="right" w:pos="810"/>
        </w:tabs>
        <w:bidi/>
        <w:spacing w:line="240" w:lineRule="auto"/>
        <w:jc w:val="center"/>
        <w:rPr>
          <w:rFonts w:ascii="Simplified Arabic" w:hAnsi="Simplified Arabic" w:cs="Simplified Arabic"/>
          <w:b/>
          <w:bCs/>
          <w:sz w:val="28"/>
          <w:szCs w:val="28"/>
          <w:rtl/>
        </w:rPr>
      </w:pPr>
    </w:p>
    <w:p w14:paraId="53A17C99" w14:textId="77777777" w:rsidR="00CD23AF" w:rsidRDefault="00CD23AF" w:rsidP="00150906">
      <w:pPr>
        <w:tabs>
          <w:tab w:val="right" w:pos="810"/>
        </w:tabs>
        <w:bidi/>
        <w:spacing w:line="240" w:lineRule="auto"/>
        <w:rPr>
          <w:rFonts w:ascii="Simplified Arabic" w:hAnsi="Simplified Arabic" w:cs="Simplified Arabic"/>
          <w:b/>
          <w:bCs/>
          <w:sz w:val="28"/>
          <w:szCs w:val="28"/>
          <w:rtl/>
        </w:rPr>
      </w:pPr>
    </w:p>
    <w:p w14:paraId="7535DEE2" w14:textId="77777777" w:rsidR="00CD23AF" w:rsidRDefault="00CD23AF" w:rsidP="00CD23AF">
      <w:pPr>
        <w:tabs>
          <w:tab w:val="right" w:pos="810"/>
        </w:tabs>
        <w:bidi/>
        <w:spacing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المصادر والمراجع</w:t>
      </w:r>
    </w:p>
    <w:p w14:paraId="2EB4741F" w14:textId="77777777" w:rsidR="00685F9C" w:rsidRDefault="00685F9C" w:rsidP="00685F9C">
      <w:pPr>
        <w:tabs>
          <w:tab w:val="right" w:pos="810"/>
        </w:tabs>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أولاً: القوانين والاتفاقيات الدولية</w:t>
      </w:r>
    </w:p>
    <w:p w14:paraId="5BD79204" w14:textId="77777777" w:rsidR="00CD23AF" w:rsidRPr="00685F9C" w:rsidRDefault="00CD23AF" w:rsidP="00CD23AF">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قانون مكافحة الفساد رقم (1) لسنة 2005 وتعديلاته.</w:t>
      </w:r>
    </w:p>
    <w:p w14:paraId="78098B9A" w14:textId="77777777" w:rsidR="006A22BA" w:rsidRPr="006A22BA" w:rsidRDefault="006A22BA" w:rsidP="006A22BA">
      <w:pPr>
        <w:pStyle w:val="ListParagraph"/>
        <w:numPr>
          <w:ilvl w:val="0"/>
          <w:numId w:val="10"/>
        </w:numPr>
        <w:bidi/>
        <w:jc w:val="both"/>
        <w:rPr>
          <w:rFonts w:ascii="Simplified Arabic" w:hAnsi="Simplified Arabic" w:cs="Simplified Arabic"/>
          <w:sz w:val="28"/>
          <w:szCs w:val="28"/>
        </w:rPr>
      </w:pPr>
      <w:r w:rsidRPr="006A22BA">
        <w:rPr>
          <w:rFonts w:ascii="Simplified Arabic" w:hAnsi="Simplified Arabic" w:cs="Simplified Arabic"/>
          <w:sz w:val="28"/>
          <w:szCs w:val="28"/>
          <w:rtl/>
        </w:rPr>
        <w:t>قانون الاجراءات الجزائية الفلسطيني رقم (3) لسنة 2001</w:t>
      </w:r>
      <w:r w:rsidRPr="006A22BA">
        <w:rPr>
          <w:rFonts w:ascii="Simplified Arabic" w:hAnsi="Simplified Arabic" w:cs="Simplified Arabic"/>
          <w:sz w:val="28"/>
          <w:szCs w:val="28"/>
        </w:rPr>
        <w:t>.</w:t>
      </w:r>
    </w:p>
    <w:p w14:paraId="213D7F38" w14:textId="77777777" w:rsidR="002325BE" w:rsidRDefault="002325BE" w:rsidP="002325BE">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2325BE">
        <w:rPr>
          <w:rFonts w:ascii="Simplified Arabic" w:hAnsi="Simplified Arabic" w:cs="Simplified Arabic" w:hint="cs"/>
          <w:sz w:val="28"/>
          <w:szCs w:val="28"/>
          <w:rtl/>
        </w:rPr>
        <w:t>قانون الوقاية من الفساد ومكافحته</w:t>
      </w:r>
      <w:r>
        <w:rPr>
          <w:rFonts w:ascii="Simplified Arabic" w:hAnsi="Simplified Arabic" w:cs="Simplified Arabic" w:hint="cs"/>
          <w:sz w:val="28"/>
          <w:szCs w:val="28"/>
          <w:rtl/>
        </w:rPr>
        <w:t xml:space="preserve"> الجزائري</w:t>
      </w:r>
      <w:r w:rsidRPr="002325BE">
        <w:rPr>
          <w:rFonts w:ascii="Simplified Arabic" w:hAnsi="Simplified Arabic" w:cs="Simplified Arabic" w:hint="cs"/>
          <w:sz w:val="28"/>
          <w:szCs w:val="28"/>
          <w:rtl/>
        </w:rPr>
        <w:t xml:space="preserve"> رقم (6) لسنة 2006</w:t>
      </w:r>
      <w:r>
        <w:rPr>
          <w:rFonts w:ascii="Simplified Arabic" w:hAnsi="Simplified Arabic" w:cs="Simplified Arabic" w:hint="cs"/>
          <w:sz w:val="28"/>
          <w:szCs w:val="28"/>
          <w:rtl/>
        </w:rPr>
        <w:t>.</w:t>
      </w:r>
    </w:p>
    <w:p w14:paraId="4F464CF4" w14:textId="77777777" w:rsidR="00CD23AF" w:rsidRPr="00685F9C" w:rsidRDefault="00CD23AF" w:rsidP="002325BE">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اتفاقية الأمم المتحدة لمكافحة الفساد لسنة 2003.</w:t>
      </w:r>
    </w:p>
    <w:p w14:paraId="5702FCAA" w14:textId="77777777" w:rsidR="00CD23AF" w:rsidRPr="00685F9C" w:rsidRDefault="00CD23AF" w:rsidP="00CD23AF">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الاتفاقية العربية لمكافحة الفساد</w:t>
      </w:r>
      <w:r w:rsidR="006A22BA">
        <w:rPr>
          <w:rFonts w:ascii="Simplified Arabic" w:hAnsi="Simplified Arabic" w:cs="Simplified Arabic" w:hint="cs"/>
          <w:sz w:val="28"/>
          <w:szCs w:val="28"/>
          <w:rtl/>
        </w:rPr>
        <w:t xml:space="preserve"> لسنة 2006.</w:t>
      </w:r>
    </w:p>
    <w:p w14:paraId="28A3DF4D" w14:textId="77777777" w:rsidR="00CD23AF" w:rsidRDefault="00CD23AF" w:rsidP="00CD23AF">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اتفاقية الامم المتحدة لمكافحة الاتجار غير المشروع في المخدرات والمؤثرات العقلية لسنة 1988.</w:t>
      </w:r>
    </w:p>
    <w:p w14:paraId="31BA42C6" w14:textId="77777777" w:rsidR="00685F9C" w:rsidRPr="00685F9C" w:rsidRDefault="00685F9C" w:rsidP="00685F9C">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اتفاقية الأمم المتحدة لمكافحة الجريمة المنظمة عبر الوطنية  لسنة 2000م (اتفاقية باليرمو)</w:t>
      </w:r>
    </w:p>
    <w:p w14:paraId="51A06970" w14:textId="77777777" w:rsidR="00685F9C" w:rsidRPr="00685F9C" w:rsidRDefault="00685F9C" w:rsidP="00685F9C">
      <w:pPr>
        <w:pStyle w:val="ListParagraph"/>
        <w:numPr>
          <w:ilvl w:val="0"/>
          <w:numId w:val="10"/>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توصيات مجموعة العمل المالي (</w:t>
      </w:r>
      <w:r w:rsidRPr="00685F9C">
        <w:rPr>
          <w:rFonts w:ascii="Simplified Arabic" w:hAnsi="Simplified Arabic" w:cs="Simplified Arabic"/>
          <w:sz w:val="28"/>
          <w:szCs w:val="28"/>
        </w:rPr>
        <w:t>FATF</w:t>
      </w:r>
      <w:r w:rsidRPr="00685F9C">
        <w:rPr>
          <w:rFonts w:ascii="Simplified Arabic" w:hAnsi="Simplified Arabic" w:cs="Simplified Arabic"/>
          <w:sz w:val="28"/>
          <w:szCs w:val="28"/>
          <w:rtl/>
        </w:rPr>
        <w:t>)</w:t>
      </w:r>
      <w:r w:rsidR="006A22BA">
        <w:rPr>
          <w:rFonts w:ascii="Simplified Arabic" w:hAnsi="Simplified Arabic" w:cs="Simplified Arabic" w:hint="cs"/>
          <w:sz w:val="28"/>
          <w:szCs w:val="28"/>
          <w:rtl/>
        </w:rPr>
        <w:t>.</w:t>
      </w:r>
    </w:p>
    <w:p w14:paraId="11F9E0C8" w14:textId="77777777" w:rsidR="00685F9C" w:rsidRPr="006A22BA" w:rsidRDefault="00685F9C" w:rsidP="00685F9C">
      <w:pPr>
        <w:tabs>
          <w:tab w:val="right" w:pos="810"/>
        </w:tabs>
        <w:bidi/>
        <w:spacing w:line="240" w:lineRule="auto"/>
        <w:jc w:val="both"/>
        <w:rPr>
          <w:rFonts w:ascii="Simplified Arabic" w:hAnsi="Simplified Arabic" w:cs="Simplified Arabic"/>
          <w:b/>
          <w:bCs/>
          <w:sz w:val="28"/>
          <w:szCs w:val="28"/>
        </w:rPr>
      </w:pPr>
      <w:r w:rsidRPr="006A22BA">
        <w:rPr>
          <w:rFonts w:ascii="Simplified Arabic" w:hAnsi="Simplified Arabic" w:cs="Simplified Arabic" w:hint="cs"/>
          <w:b/>
          <w:bCs/>
          <w:sz w:val="28"/>
          <w:szCs w:val="28"/>
          <w:rtl/>
        </w:rPr>
        <w:t xml:space="preserve">ثانياً: </w:t>
      </w:r>
      <w:r w:rsidR="00E50DCA">
        <w:rPr>
          <w:rFonts w:ascii="Simplified Arabic" w:hAnsi="Simplified Arabic" w:cs="Simplified Arabic" w:hint="cs"/>
          <w:b/>
          <w:bCs/>
          <w:sz w:val="28"/>
          <w:szCs w:val="28"/>
          <w:rtl/>
        </w:rPr>
        <w:t>الكتب</w:t>
      </w:r>
    </w:p>
    <w:p w14:paraId="3A310C22" w14:textId="77777777" w:rsidR="006A22BA" w:rsidRDefault="00CD23AF" w:rsidP="006A22BA">
      <w:pPr>
        <w:pStyle w:val="ListParagraph"/>
        <w:numPr>
          <w:ilvl w:val="0"/>
          <w:numId w:val="11"/>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الحاج علي بدر الدين، جرائم الفساد وآليات مكافحتها في التشريع الجزائري، الجزء الأول، دار الأيام للنشر والتوزيع، عمان</w:t>
      </w:r>
      <w:r w:rsidRPr="00685F9C">
        <w:rPr>
          <w:rFonts w:ascii="Simplified Arabic" w:hAnsi="Simplified Arabic" w:cs="Simplified Arabic" w:hint="cs"/>
          <w:sz w:val="28"/>
          <w:szCs w:val="28"/>
          <w:rtl/>
        </w:rPr>
        <w:t>.</w:t>
      </w:r>
    </w:p>
    <w:p w14:paraId="06AB4607" w14:textId="77777777" w:rsidR="006A22BA" w:rsidRDefault="00CD23AF" w:rsidP="006A22BA">
      <w:pPr>
        <w:pStyle w:val="ListParagraph"/>
        <w:numPr>
          <w:ilvl w:val="0"/>
          <w:numId w:val="11"/>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t>سيد أحمد ابراهيم عبد القادر، النظام القانوني الدولي لاسترداد الأموال المهربة، الطبعة الأولى، دار النهضة العربية، القاهرة</w:t>
      </w:r>
      <w:r w:rsidR="006A22BA" w:rsidRPr="006A22BA">
        <w:rPr>
          <w:rFonts w:ascii="Simplified Arabic" w:hAnsi="Simplified Arabic" w:cs="Simplified Arabic" w:hint="cs"/>
          <w:sz w:val="28"/>
          <w:szCs w:val="28"/>
          <w:rtl/>
        </w:rPr>
        <w:t>، 2018.</w:t>
      </w:r>
    </w:p>
    <w:p w14:paraId="73AA2D91" w14:textId="77777777" w:rsidR="00CD23AF" w:rsidRPr="006A22BA" w:rsidRDefault="00CD23AF" w:rsidP="006A22BA">
      <w:pPr>
        <w:pStyle w:val="ListParagraph"/>
        <w:numPr>
          <w:ilvl w:val="0"/>
          <w:numId w:val="11"/>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lastRenderedPageBreak/>
        <w:t>محمد علي سويلم، الأحكام الموضوعية والاجرائية للجريمة المنظمة في ضوء السياسة الجنائية المعاصرة، دراسة مقارنة، دار المطبوعات الجامعية، مصر، 2009</w:t>
      </w:r>
      <w:r w:rsidRPr="006A22BA">
        <w:rPr>
          <w:rFonts w:ascii="Simplified Arabic" w:hAnsi="Simplified Arabic" w:cs="Simplified Arabic" w:hint="cs"/>
          <w:sz w:val="28"/>
          <w:szCs w:val="28"/>
          <w:rtl/>
        </w:rPr>
        <w:t>.</w:t>
      </w:r>
    </w:p>
    <w:p w14:paraId="62A30843" w14:textId="77777777" w:rsidR="00CD23AF" w:rsidRPr="00685F9C" w:rsidRDefault="00CD23AF" w:rsidP="00685F9C">
      <w:pPr>
        <w:pStyle w:val="ListParagraph"/>
        <w:numPr>
          <w:ilvl w:val="0"/>
          <w:numId w:val="11"/>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عادل عبد العزيز السن، غسل الأموال من منظور قانوني واقتصادي وإداري، المنظمة العربية للتنمية الإدارية، مصر،</w:t>
      </w:r>
      <w:r w:rsidRPr="00685F9C">
        <w:rPr>
          <w:rFonts w:ascii="Simplified Arabic" w:hAnsi="Simplified Arabic" w:cs="Simplified Arabic" w:hint="cs"/>
          <w:sz w:val="28"/>
          <w:szCs w:val="28"/>
          <w:rtl/>
        </w:rPr>
        <w:t xml:space="preserve"> 2008.</w:t>
      </w:r>
    </w:p>
    <w:p w14:paraId="2380E475" w14:textId="77777777" w:rsidR="006A22BA" w:rsidRPr="006A22BA" w:rsidRDefault="006A22BA" w:rsidP="006A22BA">
      <w:pPr>
        <w:pStyle w:val="ListParagraph"/>
        <w:numPr>
          <w:ilvl w:val="0"/>
          <w:numId w:val="11"/>
        </w:numPr>
        <w:bidi/>
        <w:jc w:val="both"/>
        <w:rPr>
          <w:rFonts w:ascii="Simplified Arabic" w:hAnsi="Simplified Arabic" w:cs="Simplified Arabic"/>
          <w:sz w:val="28"/>
          <w:szCs w:val="28"/>
        </w:rPr>
      </w:pPr>
      <w:r w:rsidRPr="006A22BA">
        <w:rPr>
          <w:rFonts w:ascii="Simplified Arabic" w:hAnsi="Simplified Arabic" w:cs="Simplified Arabic"/>
          <w:sz w:val="28"/>
          <w:szCs w:val="28"/>
          <w:rtl/>
        </w:rPr>
        <w:t>مصطفى طاهر، المواجهة التشريعية لظاهرة غسل الأموال المتحصلة من جرائم المخدرات، القاهرة، 2002</w:t>
      </w:r>
      <w:r w:rsidRPr="006A22BA">
        <w:rPr>
          <w:rFonts w:ascii="Simplified Arabic" w:hAnsi="Simplified Arabic" w:cs="Simplified Arabic"/>
          <w:sz w:val="28"/>
          <w:szCs w:val="28"/>
        </w:rPr>
        <w:t>.</w:t>
      </w:r>
    </w:p>
    <w:p w14:paraId="22C9287C" w14:textId="77777777" w:rsidR="006A22BA" w:rsidRDefault="006A22BA" w:rsidP="006A22BA">
      <w:pPr>
        <w:pStyle w:val="ListParagraph"/>
        <w:numPr>
          <w:ilvl w:val="0"/>
          <w:numId w:val="11"/>
        </w:numPr>
        <w:bidi/>
        <w:jc w:val="both"/>
        <w:rPr>
          <w:rFonts w:ascii="Simplified Arabic" w:hAnsi="Simplified Arabic" w:cs="Simplified Arabic"/>
          <w:sz w:val="28"/>
          <w:szCs w:val="28"/>
        </w:rPr>
      </w:pPr>
      <w:r w:rsidRPr="006A22BA">
        <w:rPr>
          <w:rFonts w:ascii="Simplified Arabic" w:hAnsi="Simplified Arabic" w:cs="Simplified Arabic"/>
          <w:sz w:val="28"/>
          <w:szCs w:val="28"/>
          <w:rtl/>
        </w:rPr>
        <w:t>محمد عبد اللطيف عبد العال، جريمة غسل الأموال ووسائل مكافحتها في القانون المصري، دار النهضة، مصر، 2003</w:t>
      </w:r>
      <w:r w:rsidRPr="006A22BA">
        <w:rPr>
          <w:rFonts w:ascii="Simplified Arabic" w:hAnsi="Simplified Arabic" w:cs="Simplified Arabic"/>
          <w:sz w:val="28"/>
          <w:szCs w:val="28"/>
        </w:rPr>
        <w:t>.</w:t>
      </w:r>
    </w:p>
    <w:p w14:paraId="1A22D792" w14:textId="77777777" w:rsidR="006A22BA" w:rsidRDefault="006A22BA" w:rsidP="006A22BA">
      <w:pPr>
        <w:pStyle w:val="ListParagraph"/>
        <w:numPr>
          <w:ilvl w:val="0"/>
          <w:numId w:val="11"/>
        </w:numPr>
        <w:bidi/>
        <w:jc w:val="both"/>
        <w:rPr>
          <w:rFonts w:ascii="Simplified Arabic" w:hAnsi="Simplified Arabic" w:cs="Simplified Arabic"/>
          <w:sz w:val="28"/>
          <w:szCs w:val="28"/>
        </w:rPr>
      </w:pPr>
      <w:r w:rsidRPr="006A22BA">
        <w:rPr>
          <w:rFonts w:ascii="Simplified Arabic" w:hAnsi="Simplified Arabic" w:cs="Simplified Arabic"/>
          <w:sz w:val="28"/>
          <w:szCs w:val="28"/>
          <w:rtl/>
        </w:rPr>
        <w:t>أحمد سفر، جرائم غسل الأموال وتمويل الإرهاب في التشريعات العربية، المؤسسة الحديثة للكتاب، لبنان، 2006</w:t>
      </w:r>
      <w:r w:rsidRPr="006A22BA">
        <w:rPr>
          <w:rFonts w:ascii="Simplified Arabic" w:hAnsi="Simplified Arabic" w:cs="Simplified Arabic" w:hint="cs"/>
          <w:sz w:val="28"/>
          <w:szCs w:val="28"/>
          <w:rtl/>
        </w:rPr>
        <w:t>.</w:t>
      </w:r>
    </w:p>
    <w:p w14:paraId="45B4AA32" w14:textId="77777777" w:rsidR="006A22BA" w:rsidRDefault="006A22BA" w:rsidP="006A22BA">
      <w:pPr>
        <w:pStyle w:val="ListParagraph"/>
        <w:numPr>
          <w:ilvl w:val="0"/>
          <w:numId w:val="11"/>
        </w:numPr>
        <w:bidi/>
        <w:jc w:val="both"/>
        <w:rPr>
          <w:rFonts w:ascii="Simplified Arabic" w:hAnsi="Simplified Arabic" w:cs="Simplified Arabic"/>
          <w:sz w:val="28"/>
          <w:szCs w:val="28"/>
        </w:rPr>
      </w:pPr>
      <w:r w:rsidRPr="006A22BA">
        <w:rPr>
          <w:rFonts w:ascii="Simplified Arabic" w:hAnsi="Simplified Arabic" w:cs="Simplified Arabic" w:hint="cs"/>
          <w:sz w:val="28"/>
          <w:szCs w:val="28"/>
          <w:rtl/>
        </w:rPr>
        <w:t>سليمان أحمد ابراهيم، القواعد الجنائية للجريمة المنظمة والتعاون الدولي في سبيل مكافحتها، دار الكتاب الحديث القاهرة، 2008.</w:t>
      </w:r>
    </w:p>
    <w:p w14:paraId="3EF215CF" w14:textId="77777777" w:rsidR="006A22BA" w:rsidRDefault="006A22BA" w:rsidP="006A22BA">
      <w:pPr>
        <w:pStyle w:val="ListParagraph"/>
        <w:numPr>
          <w:ilvl w:val="0"/>
          <w:numId w:val="11"/>
        </w:numPr>
        <w:bidi/>
        <w:jc w:val="both"/>
        <w:rPr>
          <w:rFonts w:ascii="Simplified Arabic" w:hAnsi="Simplified Arabic" w:cs="Simplified Arabic"/>
          <w:sz w:val="28"/>
          <w:szCs w:val="28"/>
        </w:rPr>
      </w:pPr>
      <w:r w:rsidRPr="006A22BA">
        <w:rPr>
          <w:rFonts w:ascii="Simplified Arabic" w:hAnsi="Simplified Arabic" w:cs="Simplified Arabic"/>
          <w:sz w:val="28"/>
          <w:szCs w:val="28"/>
          <w:rtl/>
        </w:rPr>
        <w:t>ليندا بن طالب، غسل الأموال وعلاقته بمكافحة الارهاب دراسة مقارنة، دار الجامعة الجديدة، مصر، 2011</w:t>
      </w:r>
      <w:r w:rsidRPr="006A22BA">
        <w:rPr>
          <w:rFonts w:ascii="Simplified Arabic" w:hAnsi="Simplified Arabic" w:cs="Simplified Arabic" w:hint="cs"/>
          <w:sz w:val="28"/>
          <w:szCs w:val="28"/>
          <w:rtl/>
        </w:rPr>
        <w:t>.</w:t>
      </w:r>
    </w:p>
    <w:p w14:paraId="683B7146" w14:textId="77777777" w:rsidR="006A22BA" w:rsidRPr="006A22BA" w:rsidRDefault="006A22BA" w:rsidP="006A22BA">
      <w:pPr>
        <w:pStyle w:val="ListParagraph"/>
        <w:numPr>
          <w:ilvl w:val="0"/>
          <w:numId w:val="11"/>
        </w:numPr>
        <w:tabs>
          <w:tab w:val="right" w:pos="810"/>
        </w:tabs>
        <w:bidi/>
        <w:jc w:val="both"/>
        <w:rPr>
          <w:rFonts w:ascii="Simplified Arabic" w:hAnsi="Simplified Arabic" w:cs="Simplified Arabic"/>
          <w:sz w:val="28"/>
          <w:szCs w:val="28"/>
        </w:rPr>
      </w:pPr>
      <w:r w:rsidRPr="006A22BA">
        <w:rPr>
          <w:rFonts w:ascii="Simplified Arabic" w:hAnsi="Simplified Arabic" w:cs="Simplified Arabic"/>
          <w:sz w:val="28"/>
          <w:szCs w:val="28"/>
          <w:rtl/>
        </w:rPr>
        <w:t>عادل عبد العزيز السن، غسل الأموال لمن منظور قانوني واقتصادي واداري، المنظمة العربية للتنمية الادارية، مصر، 2008</w:t>
      </w:r>
      <w:r w:rsidRPr="006A22BA">
        <w:rPr>
          <w:rFonts w:ascii="Simplified Arabic" w:hAnsi="Simplified Arabic" w:cs="Simplified Arabic" w:hint="cs"/>
          <w:sz w:val="28"/>
          <w:szCs w:val="28"/>
          <w:rtl/>
        </w:rPr>
        <w:t>.</w:t>
      </w:r>
    </w:p>
    <w:p w14:paraId="4B758AC8" w14:textId="77777777" w:rsidR="006A22BA" w:rsidRPr="006A22BA" w:rsidRDefault="006A22BA" w:rsidP="006A22BA">
      <w:pPr>
        <w:bidi/>
        <w:jc w:val="both"/>
        <w:rPr>
          <w:rFonts w:ascii="Simplified Arabic" w:hAnsi="Simplified Arabic" w:cs="Simplified Arabic"/>
          <w:b/>
          <w:bCs/>
          <w:sz w:val="28"/>
          <w:szCs w:val="28"/>
        </w:rPr>
      </w:pPr>
      <w:r w:rsidRPr="006A22BA">
        <w:rPr>
          <w:rFonts w:ascii="Simplified Arabic" w:hAnsi="Simplified Arabic" w:cs="Simplified Arabic" w:hint="cs"/>
          <w:b/>
          <w:bCs/>
          <w:sz w:val="28"/>
          <w:szCs w:val="28"/>
          <w:rtl/>
        </w:rPr>
        <w:t>ثالثاً: الدراسات</w:t>
      </w:r>
      <w:r>
        <w:rPr>
          <w:rFonts w:ascii="Simplified Arabic" w:hAnsi="Simplified Arabic" w:cs="Simplified Arabic" w:hint="cs"/>
          <w:b/>
          <w:bCs/>
          <w:sz w:val="28"/>
          <w:szCs w:val="28"/>
          <w:rtl/>
        </w:rPr>
        <w:t xml:space="preserve"> المنشورة</w:t>
      </w:r>
    </w:p>
    <w:p w14:paraId="7759FA43" w14:textId="77777777" w:rsidR="006A22BA" w:rsidRDefault="00CD23AF"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شروح على اتفاقية الأمم المتحدة لمكافحة الاتجار غير المشروع في المخدرات والمؤثرات العقلية 1988، نيويورك 1999</w:t>
      </w:r>
      <w:r w:rsidRPr="00685F9C">
        <w:rPr>
          <w:rFonts w:ascii="Simplified Arabic" w:hAnsi="Simplified Arabic" w:cs="Simplified Arabic" w:hint="cs"/>
          <w:sz w:val="28"/>
          <w:szCs w:val="28"/>
          <w:rtl/>
        </w:rPr>
        <w:t>.</w:t>
      </w:r>
    </w:p>
    <w:p w14:paraId="51E2D3DA" w14:textId="77777777" w:rsidR="006A22BA" w:rsidRDefault="00CD23AF"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t>د. علوش فريد، التعاون الدولي عن طريق نظامي تسليم المجرمين والتسليم المراقب، مجلة المفكر، العدد الرابع، منشورة على الموقع الالكتروني</w:t>
      </w:r>
      <w:r w:rsidR="009B41E1" w:rsidRPr="006A22BA">
        <w:rPr>
          <w:rFonts w:ascii="Simplified Arabic" w:hAnsi="Simplified Arabic" w:cs="Simplified Arabic" w:hint="cs"/>
          <w:sz w:val="28"/>
          <w:szCs w:val="28"/>
          <w:rtl/>
        </w:rPr>
        <w:t xml:space="preserve"> </w:t>
      </w:r>
      <w:hyperlink r:id="rId8" w:history="1">
        <w:r w:rsidR="00265708" w:rsidRPr="006A22BA">
          <w:rPr>
            <w:rStyle w:val="Hyperlink"/>
            <w:rFonts w:ascii="Simplified Arabic" w:hAnsi="Simplified Arabic" w:cs="Simplified Arabic"/>
            <w:sz w:val="28"/>
            <w:szCs w:val="28"/>
          </w:rPr>
          <w:t>https://www.asjp.cerist.dz</w:t>
        </w:r>
      </w:hyperlink>
      <w:r w:rsidR="009B41E1" w:rsidRPr="006A22BA">
        <w:rPr>
          <w:rFonts w:ascii="Simplified Arabic" w:hAnsi="Simplified Arabic" w:cs="Simplified Arabic" w:hint="cs"/>
          <w:sz w:val="28"/>
          <w:szCs w:val="28"/>
          <w:rtl/>
        </w:rPr>
        <w:t xml:space="preserve"> </w:t>
      </w:r>
    </w:p>
    <w:p w14:paraId="05E62140" w14:textId="77777777" w:rsidR="009B41E1" w:rsidRPr="006A22BA" w:rsidRDefault="00CD23AF"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t xml:space="preserve">عماد جميل الشوواورة، التسليم المراقب، جامعة نايف العربية للعلوم الأمنية، 2002، دراسة منشورة على الموقع الالكتروني </w:t>
      </w:r>
      <w:hyperlink r:id="rId9" w:history="1">
        <w:r w:rsidR="009B41E1" w:rsidRPr="006A22BA">
          <w:rPr>
            <w:rStyle w:val="Hyperlink"/>
            <w:rFonts w:ascii="Simplified Arabic" w:hAnsi="Simplified Arabic" w:cs="Simplified Arabic"/>
            <w:sz w:val="28"/>
            <w:szCs w:val="28"/>
          </w:rPr>
          <w:t>https://ia600607.us.archive.org</w:t>
        </w:r>
      </w:hyperlink>
      <w:r w:rsidR="009B41E1" w:rsidRPr="006A22BA">
        <w:rPr>
          <w:rFonts w:ascii="Simplified Arabic" w:hAnsi="Simplified Arabic" w:cs="Simplified Arabic" w:hint="cs"/>
          <w:sz w:val="28"/>
          <w:szCs w:val="28"/>
          <w:rtl/>
        </w:rPr>
        <w:t>.</w:t>
      </w:r>
    </w:p>
    <w:p w14:paraId="68963990" w14:textId="77777777" w:rsidR="00CD23AF" w:rsidRPr="006A22BA" w:rsidRDefault="009B41E1"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 xml:space="preserve"> </w:t>
      </w:r>
      <w:r w:rsidR="00364119" w:rsidRPr="006A22BA">
        <w:rPr>
          <w:rFonts w:ascii="Simplified Arabic" w:hAnsi="Simplified Arabic" w:cs="Simplified Arabic" w:hint="cs"/>
          <w:sz w:val="28"/>
          <w:szCs w:val="28"/>
          <w:rtl/>
        </w:rPr>
        <w:t>المعايير الدولية لمكافحة غسل الأموال وتمويل الارهاب وانتشار التسلح، توصيات مجموعة العمل المالية (فاتف)، 2012.</w:t>
      </w:r>
    </w:p>
    <w:p w14:paraId="662B34AF" w14:textId="77777777" w:rsidR="00364119" w:rsidRPr="00685F9C" w:rsidRDefault="00364119"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lastRenderedPageBreak/>
        <w:t>آلية استعراض تنفيذ اتفاقية الامم المتحدة لمكافحة الفساد، تقرير استعراض المملكة المغربية، دورة الاستعراض 2010-2015.</w:t>
      </w:r>
    </w:p>
    <w:p w14:paraId="22910294" w14:textId="77777777" w:rsidR="00364119" w:rsidRPr="00685F9C" w:rsidRDefault="000B6B6E"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سكوم حياة، الضوابط الاجرائية لمكافحة الفساد الإداري في التشريع الجزائري، دراسة للحصول على شهادة الماجستير في القانون العام جامعة أكلي محند أولحاج، البويرة  2015، ص13.</w:t>
      </w:r>
    </w:p>
    <w:p w14:paraId="301CBBE9" w14:textId="04859535" w:rsidR="000B6B6E" w:rsidRPr="00685F9C" w:rsidRDefault="005D7835"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hint="cs"/>
          <w:sz w:val="28"/>
          <w:szCs w:val="28"/>
          <w:rtl/>
        </w:rPr>
        <w:t>نوال طاجين وهزارد شاويش، أهم التدابير الإجرائية لمكافحة الفساد في ا</w:t>
      </w:r>
      <w:r w:rsidR="00695064">
        <w:rPr>
          <w:rFonts w:ascii="Simplified Arabic" w:hAnsi="Simplified Arabic" w:cs="Simplified Arabic" w:hint="cs"/>
          <w:sz w:val="28"/>
          <w:szCs w:val="28"/>
          <w:rtl/>
        </w:rPr>
        <w:t>ل</w:t>
      </w:r>
      <w:r w:rsidRPr="00685F9C">
        <w:rPr>
          <w:rFonts w:ascii="Simplified Arabic" w:hAnsi="Simplified Arabic" w:cs="Simplified Arabic" w:hint="cs"/>
          <w:sz w:val="28"/>
          <w:szCs w:val="28"/>
          <w:rtl/>
        </w:rPr>
        <w:t>تشريع الجزائري، دراسة للحصول على درجة الماجسيتير في قانون خاص وعلوم جنائية، جامعة عبد الرجمن ميرة، بجاية، 2017/2018.</w:t>
      </w:r>
    </w:p>
    <w:p w14:paraId="5961B2CF" w14:textId="77777777" w:rsidR="00F50DFC" w:rsidRPr="00685F9C" w:rsidRDefault="00F50DFC"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tl/>
        </w:rPr>
      </w:pPr>
      <w:r w:rsidRPr="00685F9C">
        <w:rPr>
          <w:rFonts w:ascii="Simplified Arabic" w:hAnsi="Simplified Arabic" w:cs="Simplified Arabic"/>
          <w:sz w:val="28"/>
          <w:szCs w:val="28"/>
          <w:rtl/>
        </w:rPr>
        <w:t>أحمد بن عبد الرحمن القضيب، التسليم المراقب ودوره في الكشف عن عصابات تهريب المخدرات، دراسة ماجستير في العلوم الشرطية، أكاديمية نايف للعلوم الأمنية، الرياض، 2002</w:t>
      </w:r>
      <w:r w:rsidRPr="00685F9C">
        <w:rPr>
          <w:rFonts w:ascii="Simplified Arabic" w:hAnsi="Simplified Arabic" w:cs="Simplified Arabic" w:hint="cs"/>
          <w:sz w:val="28"/>
          <w:szCs w:val="28"/>
          <w:rtl/>
        </w:rPr>
        <w:t>.</w:t>
      </w:r>
    </w:p>
    <w:p w14:paraId="14158EE3" w14:textId="77777777" w:rsidR="005D7835" w:rsidRPr="00685F9C" w:rsidRDefault="00F50DFC"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سارة قادري، أساليب التحري الخاص في قانون الإجراءات الجزائية، دراسة للحصول على درجة الماجستير في القانون العام، جامعة قاصدي مرياح، ورقلة، 2013</w:t>
      </w:r>
      <w:r w:rsidRPr="00685F9C">
        <w:rPr>
          <w:rFonts w:ascii="Simplified Arabic" w:hAnsi="Simplified Arabic" w:cs="Simplified Arabic" w:hint="cs"/>
          <w:sz w:val="28"/>
          <w:szCs w:val="28"/>
          <w:rtl/>
        </w:rPr>
        <w:t>.</w:t>
      </w:r>
    </w:p>
    <w:p w14:paraId="1A174C38" w14:textId="77777777" w:rsidR="00564FBB" w:rsidRPr="00685F9C" w:rsidRDefault="00564FBB"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tl/>
        </w:rPr>
      </w:pPr>
      <w:r w:rsidRPr="00685F9C">
        <w:rPr>
          <w:rFonts w:ascii="Simplified Arabic" w:hAnsi="Simplified Arabic" w:cs="Simplified Arabic"/>
          <w:sz w:val="28"/>
          <w:szCs w:val="28"/>
          <w:rtl/>
        </w:rPr>
        <w:t>ابراهيم المجاهدي، آليات القانون الدولي والوطني للوقاية والعلاج من جرائم المخدرات، الأكاديمية للدراسات الاجتماعية والإنسانية، حسيبة بن بوعلي، الشلف، 2011</w:t>
      </w:r>
      <w:r w:rsidRPr="00685F9C">
        <w:rPr>
          <w:rFonts w:ascii="Simplified Arabic" w:hAnsi="Simplified Arabic" w:cs="Simplified Arabic" w:hint="cs"/>
          <w:sz w:val="28"/>
          <w:szCs w:val="28"/>
          <w:rtl/>
        </w:rPr>
        <w:t>.</w:t>
      </w:r>
    </w:p>
    <w:p w14:paraId="0AD3CB33" w14:textId="77777777" w:rsidR="00564FBB" w:rsidRDefault="00564FBB" w:rsidP="006A22BA">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685F9C">
        <w:rPr>
          <w:rFonts w:ascii="Simplified Arabic" w:hAnsi="Simplified Arabic" w:cs="Simplified Arabic"/>
          <w:sz w:val="28"/>
          <w:szCs w:val="28"/>
          <w:rtl/>
        </w:rPr>
        <w:t>محمد عبد الغفور العشعاشي، آلية التسليم المراقب لمكافحة جرائم الفساد، دراسة للحصول على درجة الماجستير في القانون الجنائي والعلوم</w:t>
      </w:r>
      <w:r w:rsidRPr="00685F9C">
        <w:rPr>
          <w:rFonts w:ascii="Simplified Arabic" w:hAnsi="Simplified Arabic" w:cs="Simplified Arabic"/>
          <w:sz w:val="28"/>
          <w:szCs w:val="28"/>
        </w:rPr>
        <w:t xml:space="preserve"> </w:t>
      </w:r>
      <w:r w:rsidRPr="00685F9C">
        <w:rPr>
          <w:rFonts w:ascii="Simplified Arabic" w:hAnsi="Simplified Arabic" w:cs="Simplified Arabic"/>
          <w:sz w:val="28"/>
          <w:szCs w:val="28"/>
          <w:rtl/>
        </w:rPr>
        <w:t>الجنائية، جامعة الدكتور مولاي طاهر سعيدة، 208/2019</w:t>
      </w:r>
      <w:r w:rsidRPr="00685F9C">
        <w:rPr>
          <w:rFonts w:ascii="Simplified Arabic" w:hAnsi="Simplified Arabic" w:cs="Simplified Arabic" w:hint="cs"/>
          <w:sz w:val="28"/>
          <w:szCs w:val="28"/>
          <w:rtl/>
        </w:rPr>
        <w:t>.</w:t>
      </w:r>
    </w:p>
    <w:p w14:paraId="7A27289C" w14:textId="77777777" w:rsidR="00110385" w:rsidRPr="00685F9C" w:rsidRDefault="00110385" w:rsidP="00110385">
      <w:pPr>
        <w:pStyle w:val="ListParagraph"/>
        <w:numPr>
          <w:ilvl w:val="0"/>
          <w:numId w:val="12"/>
        </w:numPr>
        <w:tabs>
          <w:tab w:val="right" w:pos="810"/>
        </w:tabs>
        <w:bidi/>
        <w:spacing w:line="240" w:lineRule="auto"/>
        <w:jc w:val="both"/>
        <w:rPr>
          <w:rFonts w:ascii="Simplified Arabic" w:hAnsi="Simplified Arabic" w:cs="Simplified Arabic"/>
          <w:sz w:val="28"/>
          <w:szCs w:val="28"/>
        </w:rPr>
      </w:pPr>
      <w:r w:rsidRPr="00110385">
        <w:rPr>
          <w:rFonts w:ascii="Simplified Arabic" w:hAnsi="Simplified Arabic" w:cs="Simplified Arabic"/>
          <w:sz w:val="28"/>
          <w:szCs w:val="28"/>
          <w:rtl/>
        </w:rPr>
        <w:t>صالح عبد النوري، التسليم المراقب والمؤثرات العقلية، الندوة العلمية حول "التعاون الدولي في مجال مكافحة المخدرات"، جامعة نايف للعلوم الأمنية، الجزائر، 2005،</w:t>
      </w:r>
      <w:r w:rsidRPr="00110385">
        <w:rPr>
          <w:rFonts w:ascii="Simplified Arabic" w:hAnsi="Simplified Arabic" w:cs="Simplified Arabic" w:hint="cs"/>
          <w:sz w:val="28"/>
          <w:szCs w:val="28"/>
          <w:rtl/>
        </w:rPr>
        <w:t xml:space="preserve"> </w:t>
      </w:r>
      <w:r w:rsidRPr="00110385">
        <w:rPr>
          <w:rFonts w:ascii="Simplified Arabic" w:hAnsi="Simplified Arabic" w:cs="Simplified Arabic"/>
          <w:sz w:val="28"/>
          <w:szCs w:val="28"/>
          <w:rtl/>
        </w:rPr>
        <w:t xml:space="preserve">منشور على الموقع الالكتروني </w:t>
      </w:r>
      <w:hyperlink r:id="rId10" w:history="1">
        <w:r w:rsidRPr="00110385">
          <w:rPr>
            <w:rStyle w:val="Hyperlink"/>
            <w:rFonts w:ascii="Simplified Arabic" w:hAnsi="Simplified Arabic" w:cs="Simplified Arabic"/>
            <w:sz w:val="28"/>
            <w:szCs w:val="28"/>
          </w:rPr>
          <w:t>www.nauss.ed.sa</w:t>
        </w:r>
      </w:hyperlink>
      <w:r w:rsidRPr="00110385">
        <w:rPr>
          <w:rFonts w:ascii="Simplified Arabic" w:hAnsi="Simplified Arabic" w:cs="Simplified Arabic" w:hint="cs"/>
          <w:sz w:val="28"/>
          <w:szCs w:val="28"/>
          <w:rtl/>
        </w:rPr>
        <w:t>.</w:t>
      </w:r>
    </w:p>
    <w:p w14:paraId="4B4DD4A5" w14:textId="77777777" w:rsidR="006A22BA" w:rsidRPr="00110385" w:rsidRDefault="006A22BA" w:rsidP="006A22BA">
      <w:pPr>
        <w:tabs>
          <w:tab w:val="right" w:pos="810"/>
        </w:tabs>
        <w:bidi/>
        <w:spacing w:line="240" w:lineRule="auto"/>
        <w:jc w:val="both"/>
        <w:rPr>
          <w:rFonts w:ascii="Simplified Arabic" w:hAnsi="Simplified Arabic" w:cs="Simplified Arabic"/>
          <w:b/>
          <w:bCs/>
          <w:sz w:val="28"/>
          <w:szCs w:val="28"/>
          <w:rtl/>
        </w:rPr>
      </w:pPr>
      <w:r w:rsidRPr="00110385">
        <w:rPr>
          <w:rFonts w:ascii="Simplified Arabic" w:hAnsi="Simplified Arabic" w:cs="Simplified Arabic" w:hint="cs"/>
          <w:b/>
          <w:bCs/>
          <w:sz w:val="28"/>
          <w:szCs w:val="28"/>
          <w:rtl/>
        </w:rPr>
        <w:t>رابعاً: المقالات</w:t>
      </w:r>
    </w:p>
    <w:p w14:paraId="03E38E0B" w14:textId="74C1F5ED" w:rsidR="006A22BA" w:rsidRDefault="00564FBB" w:rsidP="006A22BA">
      <w:pPr>
        <w:pStyle w:val="ListParagraph"/>
        <w:numPr>
          <w:ilvl w:val="0"/>
          <w:numId w:val="13"/>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t xml:space="preserve">سعد مكو، التسليم المراقب وتحديات الجريمة المنظمة عبر </w:t>
      </w:r>
      <w:r w:rsidR="00695064">
        <w:rPr>
          <w:rFonts w:ascii="Simplified Arabic" w:hAnsi="Simplified Arabic" w:cs="Simplified Arabic" w:hint="cs"/>
          <w:sz w:val="28"/>
          <w:szCs w:val="28"/>
          <w:rtl/>
        </w:rPr>
        <w:t>ال</w:t>
      </w:r>
      <w:r w:rsidRPr="006A22BA">
        <w:rPr>
          <w:rFonts w:ascii="Simplified Arabic" w:hAnsi="Simplified Arabic" w:cs="Simplified Arabic"/>
          <w:sz w:val="28"/>
          <w:szCs w:val="28"/>
          <w:rtl/>
        </w:rPr>
        <w:t>وطنية، مجلة منازعات الأعمال، مقال منشور على الموقع الإلكتروني</w:t>
      </w:r>
      <w:r w:rsidRPr="006A22BA">
        <w:rPr>
          <w:rFonts w:ascii="Simplified Arabic" w:hAnsi="Simplified Arabic" w:cs="Simplified Arabic"/>
          <w:sz w:val="28"/>
          <w:szCs w:val="28"/>
        </w:rPr>
        <w:t xml:space="preserve"> </w:t>
      </w:r>
      <w:hyperlink r:id="rId11" w:history="1">
        <w:r w:rsidRPr="006A22BA">
          <w:rPr>
            <w:rStyle w:val="Hyperlink"/>
            <w:rFonts w:ascii="Simplified Arabic" w:hAnsi="Simplified Arabic" w:cs="Simplified Arabic"/>
            <w:sz w:val="28"/>
            <w:szCs w:val="28"/>
          </w:rPr>
          <w:t>http://frssiwa.blogspot.com</w:t>
        </w:r>
      </w:hyperlink>
      <w:r w:rsidR="006A22BA">
        <w:rPr>
          <w:rFonts w:ascii="Simplified Arabic" w:hAnsi="Simplified Arabic" w:cs="Simplified Arabic" w:hint="cs"/>
          <w:sz w:val="28"/>
          <w:szCs w:val="28"/>
          <w:rtl/>
        </w:rPr>
        <w:t>.</w:t>
      </w:r>
    </w:p>
    <w:p w14:paraId="4BCCF624" w14:textId="77777777" w:rsidR="006A22BA" w:rsidRDefault="00564FBB" w:rsidP="006A22BA">
      <w:pPr>
        <w:pStyle w:val="ListParagraph"/>
        <w:numPr>
          <w:ilvl w:val="0"/>
          <w:numId w:val="13"/>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sz w:val="28"/>
          <w:szCs w:val="28"/>
          <w:rtl/>
        </w:rPr>
        <w:t xml:space="preserve">ايهاب العصار، التسليم المراقب، مقال منشور على الموقع الالكتروني </w:t>
      </w:r>
      <w:hyperlink r:id="rId12" w:history="1">
        <w:r w:rsidRPr="006A22BA">
          <w:rPr>
            <w:rStyle w:val="Hyperlink"/>
            <w:rFonts w:ascii="Simplified Arabic" w:hAnsi="Simplified Arabic" w:cs="Simplified Arabic"/>
            <w:sz w:val="28"/>
            <w:szCs w:val="28"/>
          </w:rPr>
          <w:t>https://pulpit.alwatanvoice.com</w:t>
        </w:r>
      </w:hyperlink>
      <w:r w:rsidR="006A22BA" w:rsidRPr="006A22BA">
        <w:rPr>
          <w:rFonts w:ascii="Simplified Arabic" w:hAnsi="Simplified Arabic" w:cs="Simplified Arabic" w:hint="cs"/>
          <w:sz w:val="28"/>
          <w:szCs w:val="28"/>
          <w:rtl/>
        </w:rPr>
        <w:t>.</w:t>
      </w:r>
    </w:p>
    <w:p w14:paraId="110B9B1F" w14:textId="77777777" w:rsidR="00685F9C" w:rsidRPr="00110385" w:rsidRDefault="006A22BA" w:rsidP="00110385">
      <w:pPr>
        <w:pStyle w:val="ListParagraph"/>
        <w:numPr>
          <w:ilvl w:val="0"/>
          <w:numId w:val="13"/>
        </w:numPr>
        <w:tabs>
          <w:tab w:val="right" w:pos="810"/>
        </w:tabs>
        <w:bidi/>
        <w:spacing w:line="240" w:lineRule="auto"/>
        <w:jc w:val="both"/>
        <w:rPr>
          <w:rFonts w:ascii="Simplified Arabic" w:hAnsi="Simplified Arabic" w:cs="Simplified Arabic"/>
          <w:sz w:val="28"/>
          <w:szCs w:val="28"/>
        </w:rPr>
      </w:pPr>
      <w:r w:rsidRPr="006A22BA">
        <w:rPr>
          <w:rFonts w:ascii="Simplified Arabic" w:hAnsi="Simplified Arabic" w:cs="Simplified Arabic" w:hint="cs"/>
          <w:sz w:val="28"/>
          <w:szCs w:val="28"/>
          <w:rtl/>
        </w:rPr>
        <w:t>براء</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منذر</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كمال،</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د</w:t>
      </w:r>
      <w:r w:rsidRPr="006A22BA">
        <w:rPr>
          <w:rFonts w:ascii="Simplified Arabic" w:hAnsi="Simplified Arabic" w:cs="Simplified Arabic"/>
          <w:sz w:val="28"/>
          <w:szCs w:val="28"/>
        </w:rPr>
        <w:t>.</w:t>
      </w:r>
      <w:r w:rsidRPr="006A22BA">
        <w:rPr>
          <w:rFonts w:ascii="Simplified Arabic" w:hAnsi="Simplified Arabic" w:cs="Simplified Arabic" w:hint="cs"/>
          <w:sz w:val="28"/>
          <w:szCs w:val="28"/>
          <w:rtl/>
        </w:rPr>
        <w:t>فاطمة</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حسن</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شبيب،</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التعاون</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الجنائي</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الدولي</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في</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مجال</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التسليم</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المراقب،</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مجلة</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جامعة</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تكريت</w:t>
      </w:r>
      <w:r w:rsidRPr="006A22BA">
        <w:rPr>
          <w:rFonts w:ascii="Simplified Arabic" w:hAnsi="Simplified Arabic" w:cs="Simplified Arabic"/>
          <w:sz w:val="28"/>
          <w:szCs w:val="28"/>
        </w:rPr>
        <w:t xml:space="preserve"> </w:t>
      </w:r>
      <w:r w:rsidRPr="006A22BA">
        <w:rPr>
          <w:rFonts w:ascii="Simplified Arabic" w:hAnsi="Simplified Arabic" w:cs="Simplified Arabic" w:hint="cs"/>
          <w:sz w:val="28"/>
          <w:szCs w:val="28"/>
          <w:rtl/>
        </w:rPr>
        <w:t>للحقوق 2016، العدد 29.</w:t>
      </w:r>
    </w:p>
    <w:sectPr w:rsidR="00685F9C" w:rsidRPr="00110385" w:rsidSect="00A77B0B">
      <w:footerReference w:type="default" r:id="rId13"/>
      <w:pgSz w:w="12240" w:h="15840"/>
      <w:pgMar w:top="1440" w:right="18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7FB6" w14:textId="77777777" w:rsidR="00AB5F53" w:rsidRDefault="00AB5F53" w:rsidP="00BE25FC">
      <w:pPr>
        <w:spacing w:after="0" w:line="240" w:lineRule="auto"/>
      </w:pPr>
      <w:r>
        <w:separator/>
      </w:r>
    </w:p>
  </w:endnote>
  <w:endnote w:type="continuationSeparator" w:id="0">
    <w:p w14:paraId="77C69858" w14:textId="77777777" w:rsidR="00AB5F53" w:rsidRDefault="00AB5F53" w:rsidP="00BE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810828"/>
      <w:docPartObj>
        <w:docPartGallery w:val="Page Numbers (Bottom of Page)"/>
        <w:docPartUnique/>
      </w:docPartObj>
    </w:sdtPr>
    <w:sdtEndPr>
      <w:rPr>
        <w:noProof/>
      </w:rPr>
    </w:sdtEndPr>
    <w:sdtContent>
      <w:p w14:paraId="4AB35003" w14:textId="77777777" w:rsidR="000F3CEE" w:rsidRDefault="000F3CE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C116013" w14:textId="77777777" w:rsidR="000F3CEE" w:rsidRDefault="000F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D71A" w14:textId="77777777" w:rsidR="00AB5F53" w:rsidRDefault="00AB5F53" w:rsidP="00BE25FC">
      <w:pPr>
        <w:spacing w:after="0" w:line="240" w:lineRule="auto"/>
      </w:pPr>
      <w:r>
        <w:separator/>
      </w:r>
    </w:p>
  </w:footnote>
  <w:footnote w:type="continuationSeparator" w:id="0">
    <w:p w14:paraId="270D6311" w14:textId="77777777" w:rsidR="00AB5F53" w:rsidRDefault="00AB5F53" w:rsidP="00BE25FC">
      <w:pPr>
        <w:spacing w:after="0" w:line="240" w:lineRule="auto"/>
      </w:pPr>
      <w:r>
        <w:continuationSeparator/>
      </w:r>
    </w:p>
  </w:footnote>
  <w:footnote w:id="1">
    <w:p w14:paraId="7DCD24C3" w14:textId="77777777" w:rsidR="000F3CEE" w:rsidRPr="005B7841" w:rsidRDefault="000F3CEE" w:rsidP="003C66A6">
      <w:pPr>
        <w:pStyle w:val="FootnoteText"/>
        <w:bidi/>
        <w:jc w:val="both"/>
        <w:rPr>
          <w:rFonts w:ascii="Simplified Arabic" w:hAnsi="Simplified Arabic" w:cs="Simplified Arabic"/>
          <w:rtl/>
        </w:rPr>
      </w:pPr>
      <w:r w:rsidRPr="005B7841">
        <w:rPr>
          <w:rStyle w:val="FootnoteReference"/>
          <w:rFonts w:ascii="Simplified Arabic" w:hAnsi="Simplified Arabic" w:cs="Simplified Arabic"/>
        </w:rPr>
        <w:footnoteRef/>
      </w:r>
      <w:r w:rsidRPr="005B7841">
        <w:rPr>
          <w:rFonts w:ascii="Simplified Arabic" w:hAnsi="Simplified Arabic" w:cs="Simplified Arabic"/>
          <w:rtl/>
        </w:rPr>
        <w:t xml:space="preserve"> </w:t>
      </w:r>
      <w:r w:rsidRPr="005B7841">
        <w:rPr>
          <w:rFonts w:ascii="Simplified Arabic" w:hAnsi="Simplified Arabic" w:cs="Simplified Arabic"/>
        </w:rPr>
        <w:t xml:space="preserve"> </w:t>
      </w:r>
      <w:r w:rsidRPr="005B7841">
        <w:rPr>
          <w:rFonts w:ascii="Simplified Arabic" w:hAnsi="Simplified Arabic" w:cs="Simplified Arabic"/>
          <w:rtl/>
        </w:rPr>
        <w:t xml:space="preserve">تم تعديل قانون الكسب غير المشروع رقم </w:t>
      </w:r>
      <w:r>
        <w:rPr>
          <w:rFonts w:ascii="Simplified Arabic" w:hAnsi="Simplified Arabic" w:cs="Simplified Arabic"/>
          <w:rtl/>
        </w:rPr>
        <w:t>(1) لسنة 2005 بموجب أحكام القرا</w:t>
      </w:r>
      <w:r w:rsidRPr="005B7841">
        <w:rPr>
          <w:rFonts w:ascii="Simplified Arabic" w:hAnsi="Simplified Arabic" w:cs="Simplified Arabic"/>
          <w:rtl/>
        </w:rPr>
        <w:t>ر بقانون رقم (7) لسنة 2010 بشأن تعديل قانون الكسب غير المشروع (وأصبح يسمى قانون مكافحة الفساد)، وكذلك وبموجب أحكام القرار بقانون رقم (13) لسنة 2014 بشأن تعديل قانون مكافحة الفساد، وبموجب أحكام القرار بقانون رقم (4) لسنة 2017 بشأن تعديل قانون مكافحة الفساد، والقرار بقانون رقم (37) لسنة 2018 بشأن تعديل قانون مكافحة الفساد.</w:t>
      </w:r>
    </w:p>
  </w:footnote>
  <w:footnote w:id="2">
    <w:p w14:paraId="42084480" w14:textId="77777777" w:rsidR="000F3CEE" w:rsidRDefault="000F3CEE" w:rsidP="00615563">
      <w:pPr>
        <w:pStyle w:val="FootnoteText"/>
        <w:bidi/>
        <w:jc w:val="both"/>
        <w:rPr>
          <w:rtl/>
        </w:rPr>
      </w:pPr>
      <w:r>
        <w:rPr>
          <w:rStyle w:val="FootnoteReference"/>
        </w:rPr>
        <w:footnoteRef/>
      </w:r>
      <w:r>
        <w:t xml:space="preserve"> </w:t>
      </w:r>
      <w:r>
        <w:rPr>
          <w:rFonts w:hint="cs"/>
          <w:rtl/>
        </w:rPr>
        <w:t xml:space="preserve"> </w:t>
      </w:r>
      <w:r w:rsidRPr="00615563">
        <w:rPr>
          <w:rtl/>
        </w:rPr>
        <w:t>اعتمدت اتفاقية مكافحة الفساد من قبل</w:t>
      </w:r>
      <w:r w:rsidRPr="00615563">
        <w:t> </w:t>
      </w:r>
      <w:hyperlink r:id="rId1" w:tooltip="الجمعية العامة للأمم المتحدة" w:history="1">
        <w:r w:rsidRPr="00615563">
          <w:rPr>
            <w:rStyle w:val="Hyperlink"/>
            <w:rtl/>
          </w:rPr>
          <w:t>الجمعية العامة للأمم المتحدة</w:t>
        </w:r>
      </w:hyperlink>
      <w:r w:rsidRPr="00615563">
        <w:t> </w:t>
      </w:r>
      <w:r w:rsidRPr="00615563">
        <w:rPr>
          <w:rtl/>
        </w:rPr>
        <w:t>في 31 أكتوبر 2003 من قبل قرار 58/4. تم فتح باب التوقيع عليها في</w:t>
      </w:r>
      <w:r w:rsidRPr="00615563">
        <w:t> </w:t>
      </w:r>
      <w:hyperlink r:id="rId2" w:tooltip="ماردة (المكسيك)" w:history="1">
        <w:r w:rsidRPr="00615563">
          <w:rPr>
            <w:rStyle w:val="Hyperlink"/>
            <w:rtl/>
          </w:rPr>
          <w:t>ميريدا</w:t>
        </w:r>
      </w:hyperlink>
      <w:r w:rsidRPr="00615563">
        <w:t> </w:t>
      </w:r>
      <w:hyperlink r:id="rId3" w:tooltip="ولاية يوكاتان" w:history="1">
        <w:r w:rsidRPr="00615563">
          <w:rPr>
            <w:rStyle w:val="Hyperlink"/>
            <w:rtl/>
          </w:rPr>
          <w:t>بيوكاتان</w:t>
        </w:r>
      </w:hyperlink>
      <w:r w:rsidRPr="00615563">
        <w:t> </w:t>
      </w:r>
      <w:hyperlink r:id="rId4" w:tooltip="المكسيك" w:history="1">
        <w:r w:rsidRPr="00615563">
          <w:rPr>
            <w:rStyle w:val="Hyperlink"/>
            <w:rtl/>
          </w:rPr>
          <w:t>بالمكسيك</w:t>
        </w:r>
      </w:hyperlink>
      <w:r w:rsidRPr="00615563">
        <w:t> </w:t>
      </w:r>
      <w:r w:rsidRPr="00615563">
        <w:rPr>
          <w:rtl/>
        </w:rPr>
        <w:t>في الفترة من 9 إلى 11 ديسمبر 2003 وبعد ذلك في مقر الأمم المتحدة في مدينة</w:t>
      </w:r>
      <w:r w:rsidRPr="00615563">
        <w:t> </w:t>
      </w:r>
      <w:hyperlink r:id="rId5" w:tooltip="نيويورك" w:history="1">
        <w:r w:rsidRPr="00615563">
          <w:rPr>
            <w:rStyle w:val="Hyperlink"/>
            <w:rtl/>
          </w:rPr>
          <w:t>نيويورك</w:t>
        </w:r>
      </w:hyperlink>
      <w:r w:rsidRPr="00615563">
        <w:t>.</w:t>
      </w:r>
      <w:r w:rsidRPr="00615563">
        <w:rPr>
          <w:rFonts w:hint="cs"/>
          <w:rtl/>
        </w:rPr>
        <w:t xml:space="preserve"> و</w:t>
      </w:r>
      <w:r w:rsidRPr="00615563">
        <w:rPr>
          <w:rtl/>
        </w:rPr>
        <w:t>تم التوقيع عليها من قبل 140 دولة. اعتبارا من 1 يناير 2015 فإن هناك 174 عضو تشمل 171 دولة</w:t>
      </w:r>
      <w:r w:rsidRPr="00615563">
        <w:t> </w:t>
      </w:r>
      <w:hyperlink r:id="rId6" w:tooltip="قائمة الدول الأعضاء في الأمم المتحدة" w:history="1">
        <w:r w:rsidRPr="00615563">
          <w:rPr>
            <w:rStyle w:val="Hyperlink"/>
            <w:rtl/>
          </w:rPr>
          <w:t>عضو في الأمم المتحدة</w:t>
        </w:r>
      </w:hyperlink>
      <w:r w:rsidRPr="00615563">
        <w:t> </w:t>
      </w:r>
      <w:hyperlink r:id="rId7" w:tooltip="جزر كوك" w:history="1">
        <w:r w:rsidRPr="00615563">
          <w:rPr>
            <w:rStyle w:val="Hyperlink"/>
            <w:rtl/>
          </w:rPr>
          <w:t>وجزر كوك</w:t>
        </w:r>
      </w:hyperlink>
      <w:r w:rsidRPr="00615563">
        <w:t> </w:t>
      </w:r>
      <w:hyperlink r:id="rId8" w:tooltip="فلسطين" w:history="1">
        <w:r w:rsidRPr="00615563">
          <w:rPr>
            <w:rStyle w:val="Hyperlink"/>
            <w:rtl/>
          </w:rPr>
          <w:t>وفلسطين</w:t>
        </w:r>
      </w:hyperlink>
      <w:r w:rsidRPr="00615563">
        <w:t> </w:t>
      </w:r>
      <w:hyperlink r:id="rId9" w:tooltip="الاتحاد الأوروبي" w:history="1">
        <w:r w:rsidRPr="00615563">
          <w:rPr>
            <w:rStyle w:val="Hyperlink"/>
            <w:rtl/>
          </w:rPr>
          <w:t>والاتحاد الأوروبي</w:t>
        </w:r>
      </w:hyperlink>
      <w:r w:rsidRPr="00615563">
        <w:t>.</w:t>
      </w:r>
    </w:p>
  </w:footnote>
  <w:footnote w:id="3">
    <w:p w14:paraId="5238BF7C" w14:textId="77777777" w:rsidR="000F3CEE" w:rsidRDefault="000F3CEE" w:rsidP="00615563">
      <w:pPr>
        <w:pStyle w:val="FootnoteText"/>
        <w:bidi/>
        <w:jc w:val="both"/>
        <w:rPr>
          <w:rtl/>
        </w:rPr>
      </w:pPr>
      <w:r>
        <w:rPr>
          <w:rStyle w:val="FootnoteReference"/>
        </w:rPr>
        <w:footnoteRef/>
      </w:r>
      <w:r>
        <w:t xml:space="preserve"> </w:t>
      </w:r>
      <w:r w:rsidRPr="00615563">
        <w:rPr>
          <w:rtl/>
        </w:rPr>
        <w:t>عقد مؤتمر الأمم المتحدة لاعتماد اتفاقية لمكافحة الاتجار غير المشروع في المخدرات والمؤثرات العقلية في قصر "نوي هوفبورغ" بفيينا في الفترة من ٢٥ تشرين الثاني</w:t>
      </w:r>
      <w:r w:rsidRPr="00615563">
        <w:t xml:space="preserve">/ </w:t>
      </w:r>
      <w:r w:rsidRPr="00615563">
        <w:rPr>
          <w:rtl/>
        </w:rPr>
        <w:t>نوفمبر إلى ٢٠ كانون الأول/ديسمبر ١٩٨٨</w:t>
      </w:r>
      <w:r w:rsidRPr="00615563">
        <w:t>.</w:t>
      </w:r>
    </w:p>
  </w:footnote>
  <w:footnote w:id="4">
    <w:p w14:paraId="6616E1D8" w14:textId="77777777" w:rsidR="000F3CEE" w:rsidRPr="00A240C1" w:rsidRDefault="000F3CEE" w:rsidP="00A240C1">
      <w:pPr>
        <w:pStyle w:val="FootnoteText"/>
        <w:bidi/>
        <w:jc w:val="both"/>
        <w:rPr>
          <w:rtl/>
        </w:rPr>
      </w:pPr>
      <w:r>
        <w:rPr>
          <w:rStyle w:val="FootnoteReference"/>
        </w:rPr>
        <w:footnoteRef/>
      </w:r>
      <w:r>
        <w:t xml:space="preserve"> </w:t>
      </w:r>
      <w:r>
        <w:rPr>
          <w:rFonts w:hint="cs"/>
          <w:rtl/>
        </w:rPr>
        <w:t xml:space="preserve"> </w:t>
      </w:r>
      <w:r w:rsidRPr="00A240C1">
        <w:rPr>
          <w:b/>
          <w:bCs/>
          <w:rtl/>
        </w:rPr>
        <w:t>الجريمة المنظمة</w:t>
      </w:r>
      <w:r w:rsidRPr="00A240C1">
        <w:t> </w:t>
      </w:r>
      <w:r w:rsidRPr="00A240C1">
        <w:rPr>
          <w:rtl/>
        </w:rPr>
        <w:t>تصنف على أنها فئة من التجمعات لشركات ومشاريع عالية</w:t>
      </w:r>
      <w:r w:rsidRPr="00A240C1">
        <w:t> </w:t>
      </w:r>
      <w:hyperlink r:id="rId10" w:tooltip="مركزية (إدارة)" w:history="1">
        <w:r w:rsidRPr="00A240C1">
          <w:rPr>
            <w:rStyle w:val="Hyperlink"/>
            <w:rtl/>
          </w:rPr>
          <w:t>المركزية</w:t>
        </w:r>
      </w:hyperlink>
      <w:r w:rsidRPr="00A240C1">
        <w:t> </w:t>
      </w:r>
      <w:r w:rsidRPr="00A240C1">
        <w:rPr>
          <w:rtl/>
        </w:rPr>
        <w:t>وتكون هذه التجمعات إما محلية أو دولية</w:t>
      </w:r>
      <w:r w:rsidRPr="00A240C1">
        <w:t> </w:t>
      </w:r>
      <w:hyperlink r:id="rId11" w:tooltip="إجرام دولي" w:history="1">
        <w:r w:rsidRPr="00A240C1">
          <w:rPr>
            <w:rStyle w:val="Hyperlink"/>
            <w:rtl/>
          </w:rPr>
          <w:t>عابرة للحدود</w:t>
        </w:r>
      </w:hyperlink>
      <w:r w:rsidRPr="00A240C1">
        <w:t> </w:t>
      </w:r>
      <w:r w:rsidRPr="00A240C1">
        <w:rPr>
          <w:rtl/>
        </w:rPr>
        <w:t>وتدار هذه الشركات عن طريق</w:t>
      </w:r>
      <w:r w:rsidRPr="00A240C1">
        <w:t> </w:t>
      </w:r>
      <w:hyperlink r:id="rId12" w:tooltip="مجرم" w:history="1">
        <w:r w:rsidRPr="00A240C1">
          <w:rPr>
            <w:rStyle w:val="Hyperlink"/>
            <w:rtl/>
          </w:rPr>
          <w:t>المجرمون</w:t>
        </w:r>
      </w:hyperlink>
      <w:r w:rsidRPr="00A240C1">
        <w:t> </w:t>
      </w:r>
      <w:r w:rsidRPr="00A240C1">
        <w:rPr>
          <w:rtl/>
        </w:rPr>
        <w:t>الذين ينوون الانخراط في نشاط غير</w:t>
      </w:r>
      <w:r w:rsidRPr="00A240C1">
        <w:t> </w:t>
      </w:r>
      <w:hyperlink r:id="rId13" w:tooltip="قانون" w:history="1">
        <w:r w:rsidRPr="00A240C1">
          <w:rPr>
            <w:rStyle w:val="Hyperlink"/>
            <w:rtl/>
          </w:rPr>
          <w:t>قانوني</w:t>
        </w:r>
      </w:hyperlink>
      <w:r w:rsidRPr="00A240C1">
        <w:t xml:space="preserve">. </w:t>
      </w:r>
      <w:r w:rsidRPr="00A240C1">
        <w:rPr>
          <w:rtl/>
        </w:rPr>
        <w:t>في أغلب الاحيان تكون بهدف</w:t>
      </w:r>
      <w:r w:rsidRPr="00A240C1">
        <w:t> </w:t>
      </w:r>
      <w:hyperlink r:id="rId14" w:tooltip="مال" w:history="1">
        <w:r w:rsidRPr="00A240C1">
          <w:rPr>
            <w:rStyle w:val="Hyperlink"/>
            <w:rtl/>
          </w:rPr>
          <w:t>المال</w:t>
        </w:r>
      </w:hyperlink>
      <w:r w:rsidRPr="00A240C1">
        <w:t> </w:t>
      </w:r>
      <w:r w:rsidRPr="00A240C1">
        <w:rPr>
          <w:rtl/>
        </w:rPr>
        <w:t>والربح، وبعض المنظمات الإجرامية مثل</w:t>
      </w:r>
      <w:r w:rsidRPr="00A240C1">
        <w:t> </w:t>
      </w:r>
      <w:hyperlink r:id="rId15" w:tooltip="قائمة المنظمات الموصوفة بالإرهابية" w:history="1">
        <w:r w:rsidRPr="00A240C1">
          <w:rPr>
            <w:rStyle w:val="Hyperlink"/>
            <w:rtl/>
          </w:rPr>
          <w:t>الجماعات الإرهابية</w:t>
        </w:r>
      </w:hyperlink>
      <w:r w:rsidRPr="00A240C1">
        <w:t> </w:t>
      </w:r>
      <w:r w:rsidRPr="00A240C1">
        <w:rPr>
          <w:rtl/>
        </w:rPr>
        <w:t>تكون لها دوافع سياسية</w:t>
      </w:r>
      <w:r w:rsidRPr="00A240C1">
        <w:t>.</w:t>
      </w:r>
    </w:p>
  </w:footnote>
  <w:footnote w:id="5">
    <w:p w14:paraId="16E30798" w14:textId="77777777" w:rsidR="000F3CEE" w:rsidRDefault="000F3CEE" w:rsidP="000941E6">
      <w:pPr>
        <w:pStyle w:val="FootnoteText"/>
        <w:bidi/>
        <w:jc w:val="both"/>
        <w:rPr>
          <w:rtl/>
        </w:rPr>
      </w:pPr>
      <w:r>
        <w:rPr>
          <w:rStyle w:val="FootnoteReference"/>
        </w:rPr>
        <w:footnoteRef/>
      </w:r>
      <w:r>
        <w:t xml:space="preserve"> </w:t>
      </w:r>
      <w:r>
        <w:rPr>
          <w:rFonts w:hint="cs"/>
          <w:rtl/>
        </w:rPr>
        <w:t xml:space="preserve"> </w:t>
      </w:r>
      <w:r w:rsidRPr="00A240C1">
        <w:rPr>
          <w:rFonts w:hint="cs"/>
          <w:rtl/>
        </w:rPr>
        <w:t>الحاج</w:t>
      </w:r>
      <w:r w:rsidRPr="00A240C1">
        <w:t xml:space="preserve"> </w:t>
      </w:r>
      <w:r w:rsidRPr="00A240C1">
        <w:rPr>
          <w:rFonts w:hint="cs"/>
          <w:rtl/>
        </w:rPr>
        <w:t>علي</w:t>
      </w:r>
      <w:r w:rsidRPr="00A240C1">
        <w:t xml:space="preserve"> </w:t>
      </w:r>
      <w:r w:rsidRPr="00A240C1">
        <w:rPr>
          <w:rFonts w:hint="cs"/>
          <w:rtl/>
        </w:rPr>
        <w:t>بدر</w:t>
      </w:r>
      <w:r w:rsidRPr="00A240C1">
        <w:t xml:space="preserve"> </w:t>
      </w:r>
      <w:r w:rsidRPr="00A240C1">
        <w:rPr>
          <w:rFonts w:hint="cs"/>
          <w:rtl/>
        </w:rPr>
        <w:t>الدين،</w:t>
      </w:r>
      <w:r w:rsidRPr="00A240C1">
        <w:t xml:space="preserve"> </w:t>
      </w:r>
      <w:r w:rsidRPr="00A240C1">
        <w:rPr>
          <w:rFonts w:hint="cs"/>
          <w:rtl/>
        </w:rPr>
        <w:t>جرائم</w:t>
      </w:r>
      <w:r w:rsidRPr="00A240C1">
        <w:t xml:space="preserve"> </w:t>
      </w:r>
      <w:r w:rsidRPr="00A240C1">
        <w:rPr>
          <w:rFonts w:hint="cs"/>
          <w:rtl/>
        </w:rPr>
        <w:t>الفساد</w:t>
      </w:r>
      <w:r w:rsidRPr="00A240C1">
        <w:t xml:space="preserve"> </w:t>
      </w:r>
      <w:r w:rsidRPr="00A240C1">
        <w:rPr>
          <w:rFonts w:hint="cs"/>
          <w:rtl/>
        </w:rPr>
        <w:t>وآليات</w:t>
      </w:r>
      <w:r w:rsidRPr="00A240C1">
        <w:t xml:space="preserve"> </w:t>
      </w:r>
      <w:r w:rsidRPr="00A240C1">
        <w:rPr>
          <w:rFonts w:hint="cs"/>
          <w:rtl/>
        </w:rPr>
        <w:t>مكافحتها</w:t>
      </w:r>
      <w:r w:rsidRPr="00A240C1">
        <w:t xml:space="preserve"> </w:t>
      </w:r>
      <w:r w:rsidRPr="00A240C1">
        <w:rPr>
          <w:rFonts w:hint="cs"/>
          <w:rtl/>
        </w:rPr>
        <w:t>في</w:t>
      </w:r>
      <w:r w:rsidRPr="00A240C1">
        <w:t xml:space="preserve"> </w:t>
      </w:r>
      <w:r w:rsidRPr="00A240C1">
        <w:rPr>
          <w:rFonts w:hint="cs"/>
          <w:rtl/>
        </w:rPr>
        <w:t>التشريع</w:t>
      </w:r>
      <w:r w:rsidRPr="00A240C1">
        <w:t xml:space="preserve"> </w:t>
      </w:r>
      <w:r w:rsidRPr="00A240C1">
        <w:rPr>
          <w:rFonts w:hint="cs"/>
          <w:rtl/>
        </w:rPr>
        <w:t>الجزائري،</w:t>
      </w:r>
      <w:r w:rsidRPr="00A240C1">
        <w:t xml:space="preserve"> </w:t>
      </w:r>
      <w:r w:rsidRPr="00A240C1">
        <w:rPr>
          <w:rFonts w:hint="cs"/>
          <w:rtl/>
        </w:rPr>
        <w:t>الجزء</w:t>
      </w:r>
      <w:r w:rsidRPr="00A240C1">
        <w:t xml:space="preserve"> </w:t>
      </w:r>
      <w:r w:rsidRPr="00A240C1">
        <w:rPr>
          <w:rFonts w:hint="cs"/>
          <w:rtl/>
        </w:rPr>
        <w:t>الأول،</w:t>
      </w:r>
      <w:r w:rsidRPr="00A240C1">
        <w:t xml:space="preserve"> </w:t>
      </w:r>
      <w:r w:rsidRPr="00A240C1">
        <w:rPr>
          <w:rFonts w:hint="cs"/>
          <w:rtl/>
        </w:rPr>
        <w:t>دار</w:t>
      </w:r>
      <w:r w:rsidRPr="00A240C1">
        <w:t xml:space="preserve"> </w:t>
      </w:r>
      <w:r w:rsidRPr="00A240C1">
        <w:rPr>
          <w:rFonts w:hint="cs"/>
          <w:rtl/>
        </w:rPr>
        <w:t>الأيام</w:t>
      </w:r>
      <w:r w:rsidRPr="00A240C1">
        <w:t xml:space="preserve"> </w:t>
      </w:r>
      <w:r w:rsidRPr="00A240C1">
        <w:rPr>
          <w:rFonts w:hint="cs"/>
          <w:rtl/>
        </w:rPr>
        <w:t>للنشر</w:t>
      </w:r>
      <w:r w:rsidRPr="00A240C1">
        <w:t xml:space="preserve"> </w:t>
      </w:r>
      <w:r w:rsidRPr="00A240C1">
        <w:rPr>
          <w:rFonts w:hint="cs"/>
          <w:rtl/>
        </w:rPr>
        <w:t>والتوزيع،</w:t>
      </w:r>
      <w:r w:rsidRPr="00A240C1">
        <w:t xml:space="preserve"> </w:t>
      </w:r>
      <w:r w:rsidRPr="00A240C1">
        <w:rPr>
          <w:rFonts w:hint="cs"/>
          <w:rtl/>
        </w:rPr>
        <w:t>عمان،</w:t>
      </w:r>
      <w:r>
        <w:rPr>
          <w:rFonts w:hint="cs"/>
          <w:rtl/>
        </w:rPr>
        <w:t xml:space="preserve"> </w:t>
      </w:r>
      <w:r w:rsidRPr="00A240C1">
        <w:rPr>
          <w:rFonts w:hint="cs"/>
          <w:rtl/>
        </w:rPr>
        <w:t>ص</w:t>
      </w:r>
      <w:r>
        <w:t xml:space="preserve"> </w:t>
      </w:r>
      <w:r>
        <w:rPr>
          <w:rFonts w:hint="cs"/>
          <w:rtl/>
        </w:rPr>
        <w:t>285.</w:t>
      </w:r>
    </w:p>
  </w:footnote>
  <w:footnote w:id="6">
    <w:p w14:paraId="1EA709D1" w14:textId="77777777" w:rsidR="000F3CEE" w:rsidRDefault="000F3CEE" w:rsidP="000A14B7">
      <w:pPr>
        <w:pStyle w:val="FootnoteText"/>
        <w:bidi/>
        <w:rPr>
          <w:rtl/>
        </w:rPr>
      </w:pPr>
      <w:r>
        <w:rPr>
          <w:rStyle w:val="FootnoteReference"/>
        </w:rPr>
        <w:footnoteRef/>
      </w:r>
      <w:r>
        <w:t xml:space="preserve"> </w:t>
      </w:r>
      <w:r>
        <w:rPr>
          <w:rFonts w:hint="cs"/>
          <w:rtl/>
        </w:rPr>
        <w:t xml:space="preserve"> سيد أحمد ابراهيم عبد القادر، </w:t>
      </w:r>
      <w:bookmarkStart w:id="2" w:name="_Hlk31982266"/>
      <w:r>
        <w:rPr>
          <w:rFonts w:hint="cs"/>
          <w:rtl/>
        </w:rPr>
        <w:t xml:space="preserve">النظام القانوني الدولي لاسترداد الأموال المهربة، </w:t>
      </w:r>
      <w:bookmarkEnd w:id="2"/>
      <w:r>
        <w:rPr>
          <w:rFonts w:hint="cs"/>
          <w:rtl/>
        </w:rPr>
        <w:t>الطبعة الأولى، دار النهضة العربية، القاهرة، ص 233.</w:t>
      </w:r>
    </w:p>
  </w:footnote>
  <w:footnote w:id="7">
    <w:p w14:paraId="0930683A" w14:textId="77777777" w:rsidR="000F3CEE" w:rsidRDefault="000F3CEE" w:rsidP="000A14B7">
      <w:pPr>
        <w:pStyle w:val="FootnoteText"/>
        <w:bidi/>
        <w:rPr>
          <w:rtl/>
        </w:rPr>
      </w:pPr>
      <w:r>
        <w:rPr>
          <w:rStyle w:val="FootnoteReference"/>
        </w:rPr>
        <w:footnoteRef/>
      </w:r>
      <w:r>
        <w:t xml:space="preserve"> </w:t>
      </w:r>
      <w:r>
        <w:rPr>
          <w:rFonts w:hint="cs"/>
          <w:rtl/>
        </w:rPr>
        <w:t xml:space="preserve"> </w:t>
      </w:r>
      <w:r w:rsidRPr="000A14B7">
        <w:rPr>
          <w:rFonts w:hint="cs"/>
          <w:rtl/>
        </w:rPr>
        <w:t>محمد</w:t>
      </w:r>
      <w:r w:rsidRPr="000A14B7">
        <w:t xml:space="preserve"> </w:t>
      </w:r>
      <w:r w:rsidRPr="000A14B7">
        <w:rPr>
          <w:rFonts w:hint="cs"/>
          <w:rtl/>
        </w:rPr>
        <w:t>علي</w:t>
      </w:r>
      <w:r w:rsidRPr="000A14B7">
        <w:t xml:space="preserve"> </w:t>
      </w:r>
      <w:r w:rsidRPr="000A14B7">
        <w:rPr>
          <w:rFonts w:hint="cs"/>
          <w:rtl/>
        </w:rPr>
        <w:t>سويلم،</w:t>
      </w:r>
      <w:r w:rsidRPr="000A14B7">
        <w:t xml:space="preserve"> </w:t>
      </w:r>
      <w:r w:rsidRPr="000A14B7">
        <w:rPr>
          <w:rFonts w:hint="cs"/>
          <w:rtl/>
        </w:rPr>
        <w:t>الأحكام</w:t>
      </w:r>
      <w:r w:rsidRPr="000A14B7">
        <w:t xml:space="preserve"> </w:t>
      </w:r>
      <w:r w:rsidRPr="000A14B7">
        <w:rPr>
          <w:rFonts w:hint="cs"/>
          <w:rtl/>
        </w:rPr>
        <w:t>الموضوعية</w:t>
      </w:r>
      <w:r w:rsidRPr="000A14B7">
        <w:t xml:space="preserve"> </w:t>
      </w:r>
      <w:r w:rsidRPr="000A14B7">
        <w:rPr>
          <w:rFonts w:hint="cs"/>
          <w:rtl/>
        </w:rPr>
        <w:t>والاجرائية</w:t>
      </w:r>
      <w:r w:rsidRPr="000A14B7">
        <w:t xml:space="preserve"> </w:t>
      </w:r>
      <w:r w:rsidRPr="000A14B7">
        <w:rPr>
          <w:rFonts w:hint="cs"/>
          <w:rtl/>
        </w:rPr>
        <w:t>للجريمة</w:t>
      </w:r>
      <w:r w:rsidRPr="000A14B7">
        <w:t xml:space="preserve"> </w:t>
      </w:r>
      <w:r w:rsidRPr="000A14B7">
        <w:rPr>
          <w:rFonts w:hint="cs"/>
          <w:rtl/>
        </w:rPr>
        <w:t>المنظمة</w:t>
      </w:r>
      <w:r w:rsidRPr="000A14B7">
        <w:t xml:space="preserve"> </w:t>
      </w:r>
      <w:r w:rsidRPr="000A14B7">
        <w:rPr>
          <w:rFonts w:hint="cs"/>
          <w:rtl/>
        </w:rPr>
        <w:t>في</w:t>
      </w:r>
      <w:r w:rsidRPr="000A14B7">
        <w:t xml:space="preserve"> </w:t>
      </w:r>
      <w:r w:rsidRPr="000A14B7">
        <w:rPr>
          <w:rFonts w:hint="cs"/>
          <w:rtl/>
        </w:rPr>
        <w:t>ضوء</w:t>
      </w:r>
      <w:r w:rsidRPr="000A14B7">
        <w:t xml:space="preserve"> </w:t>
      </w:r>
      <w:r w:rsidRPr="000A14B7">
        <w:rPr>
          <w:rFonts w:hint="cs"/>
          <w:rtl/>
        </w:rPr>
        <w:t>السياسة</w:t>
      </w:r>
      <w:r w:rsidRPr="000A14B7">
        <w:t xml:space="preserve"> </w:t>
      </w:r>
      <w:r w:rsidRPr="000A14B7">
        <w:rPr>
          <w:rFonts w:hint="cs"/>
          <w:rtl/>
        </w:rPr>
        <w:t>الجنائية</w:t>
      </w:r>
      <w:r w:rsidRPr="000A14B7">
        <w:t xml:space="preserve"> </w:t>
      </w:r>
      <w:r w:rsidRPr="000A14B7">
        <w:rPr>
          <w:rFonts w:hint="cs"/>
          <w:rtl/>
        </w:rPr>
        <w:t>المعاصرة،</w:t>
      </w:r>
      <w:r w:rsidRPr="000A14B7">
        <w:t xml:space="preserve"> </w:t>
      </w:r>
      <w:r w:rsidRPr="000A14B7">
        <w:rPr>
          <w:rFonts w:hint="cs"/>
          <w:rtl/>
        </w:rPr>
        <w:t>دراسة</w:t>
      </w:r>
      <w:r w:rsidRPr="000A14B7">
        <w:t xml:space="preserve"> </w:t>
      </w:r>
      <w:r w:rsidRPr="000A14B7">
        <w:rPr>
          <w:rFonts w:hint="cs"/>
          <w:rtl/>
        </w:rPr>
        <w:t>مقارنة،</w:t>
      </w:r>
      <w:r w:rsidRPr="000A14B7">
        <w:t xml:space="preserve"> </w:t>
      </w:r>
      <w:r w:rsidRPr="000A14B7">
        <w:rPr>
          <w:rFonts w:hint="cs"/>
          <w:rtl/>
        </w:rPr>
        <w:t>دار</w:t>
      </w:r>
      <w:r>
        <w:rPr>
          <w:rFonts w:hint="cs"/>
          <w:rtl/>
        </w:rPr>
        <w:t xml:space="preserve"> </w:t>
      </w:r>
      <w:r w:rsidRPr="000A14B7">
        <w:rPr>
          <w:rFonts w:hint="cs"/>
          <w:rtl/>
        </w:rPr>
        <w:t>المطبوعات</w:t>
      </w:r>
      <w:r w:rsidRPr="000A14B7">
        <w:t xml:space="preserve"> </w:t>
      </w:r>
      <w:r w:rsidRPr="000A14B7">
        <w:rPr>
          <w:rFonts w:hint="cs"/>
          <w:rtl/>
        </w:rPr>
        <w:t>الجامعية،</w:t>
      </w:r>
      <w:r w:rsidRPr="000A14B7">
        <w:t xml:space="preserve"> </w:t>
      </w:r>
      <w:r w:rsidRPr="000A14B7">
        <w:rPr>
          <w:rFonts w:hint="cs"/>
          <w:rtl/>
        </w:rPr>
        <w:t>مصر،</w:t>
      </w:r>
      <w:r w:rsidRPr="000A14B7">
        <w:t xml:space="preserve"> 2009 </w:t>
      </w:r>
      <w:r w:rsidRPr="000A14B7">
        <w:rPr>
          <w:rFonts w:hint="cs"/>
          <w:rtl/>
        </w:rPr>
        <w:t>،</w:t>
      </w:r>
      <w:r w:rsidRPr="000A14B7">
        <w:t xml:space="preserve"> </w:t>
      </w:r>
      <w:r w:rsidRPr="000A14B7">
        <w:rPr>
          <w:rFonts w:hint="cs"/>
          <w:rtl/>
        </w:rPr>
        <w:t>ص</w:t>
      </w:r>
      <w:r w:rsidRPr="000A14B7">
        <w:t xml:space="preserve"> 958 </w:t>
      </w:r>
      <w:r w:rsidRPr="000A14B7">
        <w:rPr>
          <w:rFonts w:hint="cs"/>
          <w:rtl/>
        </w:rPr>
        <w:t>وما</w:t>
      </w:r>
      <w:r w:rsidRPr="000A14B7">
        <w:t xml:space="preserve"> </w:t>
      </w:r>
      <w:r w:rsidRPr="000A14B7">
        <w:rPr>
          <w:rFonts w:hint="cs"/>
          <w:rtl/>
        </w:rPr>
        <w:t>بعدها</w:t>
      </w:r>
      <w:r w:rsidRPr="000A14B7">
        <w:t>.</w:t>
      </w:r>
    </w:p>
  </w:footnote>
  <w:footnote w:id="8">
    <w:p w14:paraId="211B2F9F" w14:textId="77777777" w:rsidR="000F3CEE" w:rsidRDefault="000F3CEE" w:rsidP="000941E6">
      <w:pPr>
        <w:pStyle w:val="FootnoteText"/>
        <w:bidi/>
        <w:rPr>
          <w:rtl/>
        </w:rPr>
      </w:pPr>
      <w:r>
        <w:rPr>
          <w:rStyle w:val="FootnoteReference"/>
        </w:rPr>
        <w:footnoteRef/>
      </w:r>
      <w:r>
        <w:t xml:space="preserve"> </w:t>
      </w:r>
      <w:r>
        <w:rPr>
          <w:rFonts w:hint="cs"/>
          <w:rtl/>
        </w:rPr>
        <w:t xml:space="preserve"> سيد أحمد ابراهيم عبد القادر،</w:t>
      </w:r>
      <w:r w:rsidRPr="00622C2E">
        <w:rPr>
          <w:rFonts w:hint="cs"/>
          <w:rtl/>
        </w:rPr>
        <w:t xml:space="preserve"> </w:t>
      </w:r>
      <w:r>
        <w:rPr>
          <w:rFonts w:hint="cs"/>
          <w:rtl/>
        </w:rPr>
        <w:t>النظام القانوني الدولي لاسترداد الأموال المهربة، المرجع السابق، ص 233.</w:t>
      </w:r>
    </w:p>
  </w:footnote>
  <w:footnote w:id="9">
    <w:p w14:paraId="2AFEA33B" w14:textId="77777777" w:rsidR="000F3CEE" w:rsidRDefault="000F3CEE" w:rsidP="00DC5D04">
      <w:pPr>
        <w:pStyle w:val="FootnoteText"/>
        <w:bidi/>
        <w:rPr>
          <w:rtl/>
        </w:rPr>
      </w:pPr>
      <w:r>
        <w:rPr>
          <w:rStyle w:val="FootnoteReference"/>
        </w:rPr>
        <w:footnoteRef/>
      </w:r>
      <w:r>
        <w:t xml:space="preserve"> </w:t>
      </w:r>
      <w:r>
        <w:rPr>
          <w:rFonts w:hint="cs"/>
          <w:rtl/>
        </w:rPr>
        <w:t xml:space="preserve"> </w:t>
      </w:r>
      <w:bookmarkStart w:id="3" w:name="_Hlk31999375"/>
      <w:r w:rsidRPr="00463243">
        <w:rPr>
          <w:rFonts w:hint="cs"/>
          <w:rtl/>
        </w:rPr>
        <w:t>عادل</w:t>
      </w:r>
      <w:r w:rsidRPr="00463243">
        <w:t xml:space="preserve"> </w:t>
      </w:r>
      <w:r w:rsidRPr="00463243">
        <w:rPr>
          <w:rFonts w:hint="cs"/>
          <w:rtl/>
        </w:rPr>
        <w:t>عبد</w:t>
      </w:r>
      <w:r w:rsidRPr="00463243">
        <w:t xml:space="preserve"> </w:t>
      </w:r>
      <w:r w:rsidRPr="00463243">
        <w:rPr>
          <w:rFonts w:hint="cs"/>
          <w:rtl/>
        </w:rPr>
        <w:t>العزيز</w:t>
      </w:r>
      <w:r w:rsidRPr="00463243">
        <w:t xml:space="preserve"> </w:t>
      </w:r>
      <w:r w:rsidRPr="00463243">
        <w:rPr>
          <w:rFonts w:hint="cs"/>
          <w:rtl/>
        </w:rPr>
        <w:t>السن،</w:t>
      </w:r>
      <w:r w:rsidRPr="00463243">
        <w:t xml:space="preserve"> </w:t>
      </w:r>
      <w:r w:rsidRPr="00463243">
        <w:rPr>
          <w:rFonts w:hint="cs"/>
          <w:rtl/>
        </w:rPr>
        <w:t>غسل</w:t>
      </w:r>
      <w:r w:rsidRPr="00463243">
        <w:t xml:space="preserve"> </w:t>
      </w:r>
      <w:r w:rsidRPr="00463243">
        <w:rPr>
          <w:rFonts w:hint="cs"/>
          <w:rtl/>
        </w:rPr>
        <w:t>الأموال</w:t>
      </w:r>
      <w:r w:rsidRPr="00463243">
        <w:t xml:space="preserve"> </w:t>
      </w:r>
      <w:r w:rsidRPr="00463243">
        <w:rPr>
          <w:rFonts w:hint="cs"/>
          <w:rtl/>
        </w:rPr>
        <w:t>من</w:t>
      </w:r>
      <w:r w:rsidRPr="00463243">
        <w:t xml:space="preserve"> </w:t>
      </w:r>
      <w:r w:rsidRPr="00463243">
        <w:rPr>
          <w:rFonts w:hint="cs"/>
          <w:rtl/>
        </w:rPr>
        <w:t>منظور</w:t>
      </w:r>
      <w:r w:rsidRPr="00463243">
        <w:t xml:space="preserve"> </w:t>
      </w:r>
      <w:r w:rsidRPr="00463243">
        <w:rPr>
          <w:rFonts w:hint="cs"/>
          <w:rtl/>
        </w:rPr>
        <w:t>قانوني</w:t>
      </w:r>
      <w:r w:rsidRPr="00463243">
        <w:t xml:space="preserve"> </w:t>
      </w:r>
      <w:r w:rsidRPr="00463243">
        <w:rPr>
          <w:rFonts w:hint="cs"/>
          <w:rtl/>
        </w:rPr>
        <w:t>واقتصادي</w:t>
      </w:r>
      <w:r w:rsidRPr="00463243">
        <w:t xml:space="preserve"> </w:t>
      </w:r>
      <w:r w:rsidRPr="00463243">
        <w:rPr>
          <w:rFonts w:hint="cs"/>
          <w:rtl/>
        </w:rPr>
        <w:t>وإداري،</w:t>
      </w:r>
      <w:r w:rsidRPr="00463243">
        <w:t xml:space="preserve"> </w:t>
      </w:r>
      <w:r w:rsidRPr="00463243">
        <w:rPr>
          <w:rFonts w:hint="cs"/>
          <w:rtl/>
        </w:rPr>
        <w:t>المنظمة</w:t>
      </w:r>
      <w:r w:rsidRPr="00463243">
        <w:t xml:space="preserve"> </w:t>
      </w:r>
      <w:r w:rsidRPr="00463243">
        <w:rPr>
          <w:rFonts w:hint="cs"/>
          <w:rtl/>
        </w:rPr>
        <w:t>العربية</w:t>
      </w:r>
      <w:r w:rsidRPr="00463243">
        <w:t xml:space="preserve"> </w:t>
      </w:r>
      <w:r w:rsidRPr="00463243">
        <w:rPr>
          <w:rFonts w:hint="cs"/>
          <w:rtl/>
        </w:rPr>
        <w:t>للتنمية</w:t>
      </w:r>
      <w:r w:rsidRPr="00463243">
        <w:t xml:space="preserve"> </w:t>
      </w:r>
      <w:r w:rsidRPr="00463243">
        <w:rPr>
          <w:rFonts w:hint="cs"/>
          <w:rtl/>
        </w:rPr>
        <w:t>الإدارية،</w:t>
      </w:r>
      <w:r w:rsidRPr="00463243">
        <w:t xml:space="preserve"> </w:t>
      </w:r>
      <w:r w:rsidRPr="00463243">
        <w:rPr>
          <w:rFonts w:hint="cs"/>
          <w:rtl/>
        </w:rPr>
        <w:t>مصر،</w:t>
      </w:r>
      <w:r>
        <w:t>.</w:t>
      </w:r>
      <w:r>
        <w:rPr>
          <w:rFonts w:hint="cs"/>
          <w:rtl/>
        </w:rPr>
        <w:t>2008، ص225-228</w:t>
      </w:r>
      <w:bookmarkEnd w:id="3"/>
    </w:p>
  </w:footnote>
  <w:footnote w:id="10">
    <w:p w14:paraId="05C8D851" w14:textId="77777777" w:rsidR="000F3CEE" w:rsidRPr="002E3833" w:rsidRDefault="000F3CEE" w:rsidP="002E3833">
      <w:pPr>
        <w:pStyle w:val="FootnoteText"/>
        <w:bidi/>
        <w:jc w:val="both"/>
        <w:rPr>
          <w:b/>
          <w:bCs/>
        </w:rPr>
      </w:pPr>
      <w:r>
        <w:rPr>
          <w:rFonts w:hint="cs"/>
          <w:rtl/>
        </w:rPr>
        <w:t xml:space="preserve"> </w:t>
      </w:r>
      <w:r>
        <w:rPr>
          <w:rStyle w:val="FootnoteReference"/>
        </w:rPr>
        <w:footnoteRef/>
      </w:r>
      <w:r>
        <w:rPr>
          <w:rFonts w:hint="cs"/>
          <w:rtl/>
        </w:rPr>
        <w:t xml:space="preserve">  نصت المادة (11) من الاتفاقية على التسليم المراقب حيث جاء فيها "1.</w:t>
      </w:r>
      <w:r w:rsidRPr="00DC5D04">
        <w:t xml:space="preserve"> </w:t>
      </w:r>
      <w:r w:rsidRPr="00DC5D04">
        <w:rPr>
          <w:rtl/>
        </w:rPr>
        <w:t>تتخذ الأطراف، إذا سمحت المبادئ الأساسية لنظمها القانونية الداخلية، ما يلزم من تدابير، في حدود إمكانياتها، لإتاحة استخدام التسليم المراقب استخداما مناسبا على الصعيد الدولي، استنادا إلى ما تتوصل إليه الأطراف من اتفاقات أو ترتيبات، بغية كشف هوية الأشخاص المتورطين في الجرائم المنصوص عليها في الفقرة 1 من المادة 3 واتخاذ إجراء قانوني ضدهم</w:t>
      </w:r>
      <w:r>
        <w:rPr>
          <w:rFonts w:hint="cs"/>
          <w:rtl/>
        </w:rPr>
        <w:t>.2.</w:t>
      </w:r>
      <w:r w:rsidRPr="00DC5D04">
        <w:t xml:space="preserve"> </w:t>
      </w:r>
      <w:r w:rsidRPr="00DC5D04">
        <w:rPr>
          <w:rtl/>
        </w:rPr>
        <w:t>تتخذ قرارات التسليم المراقب، في كل حالة على حدة، ويجوز أن يراعى فيها، عند الضرورة، الاتفاق والتفاهم على الأمور المالية المتعلقة بممارسة الأطراف المعنية للاختصاص القضائي</w:t>
      </w:r>
      <w:r>
        <w:rPr>
          <w:rFonts w:hint="cs"/>
          <w:rtl/>
        </w:rPr>
        <w:t>. 3.</w:t>
      </w:r>
      <w:r w:rsidRPr="00DC5D04">
        <w:t xml:space="preserve"> </w:t>
      </w:r>
      <w:r w:rsidRPr="00DC5D04">
        <w:rPr>
          <w:rtl/>
        </w:rPr>
        <w:t>يجوز، بالاتفاق مع الأطراف المعنية، أن يعترض سبيل الشحنات غير المشروعة المتفق على إخضاعها للتسليم المراقب، ثم يسمح لها بمواصلة السير دون المساس بما تحويه من المخدرات أو المؤثرات العقلية، أو أن تزال أو تستبدل كليا أو جزئيا</w:t>
      </w:r>
      <w:r>
        <w:rPr>
          <w:rFonts w:hint="cs"/>
          <w:rtl/>
        </w:rPr>
        <w:t>.</w:t>
      </w:r>
    </w:p>
    <w:p w14:paraId="051F52A7" w14:textId="77777777" w:rsidR="000F3CEE" w:rsidRPr="00DC5D04" w:rsidRDefault="000F3CEE" w:rsidP="00DC5D04">
      <w:pPr>
        <w:pStyle w:val="FootnoteText"/>
        <w:bidi/>
        <w:jc w:val="both"/>
        <w:rPr>
          <w:rtl/>
        </w:rPr>
      </w:pPr>
    </w:p>
  </w:footnote>
  <w:footnote w:id="11">
    <w:p w14:paraId="1DB27F20" w14:textId="77777777" w:rsidR="000F3CEE" w:rsidRDefault="000F3CEE" w:rsidP="00C527DC">
      <w:pPr>
        <w:pStyle w:val="FootnoteText"/>
        <w:bidi/>
        <w:jc w:val="both"/>
        <w:rPr>
          <w:rtl/>
        </w:rPr>
      </w:pPr>
      <w:r>
        <w:rPr>
          <w:rStyle w:val="FootnoteReference"/>
        </w:rPr>
        <w:footnoteRef/>
      </w:r>
      <w:r>
        <w:t xml:space="preserve"> </w:t>
      </w:r>
      <w:r>
        <w:rPr>
          <w:rFonts w:hint="cs"/>
          <w:rtl/>
        </w:rPr>
        <w:t xml:space="preserve"> </w:t>
      </w:r>
      <w:bookmarkStart w:id="4" w:name="_Hlk31999451"/>
      <w:r>
        <w:rPr>
          <w:rFonts w:hint="cs"/>
          <w:rtl/>
        </w:rPr>
        <w:t>شروح على اتفاقية الأمم المتحدة لمكافحة الاتجار غير المشروع في المخدرات والمؤثرات العقلية 1988، نيويورك 1999، ص215.</w:t>
      </w:r>
    </w:p>
    <w:bookmarkEnd w:id="4"/>
  </w:footnote>
  <w:footnote w:id="12">
    <w:p w14:paraId="63C3B9C7" w14:textId="77777777" w:rsidR="000F3CEE" w:rsidRDefault="000F3CEE" w:rsidP="007B5367">
      <w:pPr>
        <w:pStyle w:val="FootnoteText"/>
        <w:bidi/>
        <w:jc w:val="both"/>
        <w:rPr>
          <w:rtl/>
        </w:rPr>
      </w:pPr>
      <w:r>
        <w:rPr>
          <w:rStyle w:val="FootnoteReference"/>
        </w:rPr>
        <w:footnoteRef/>
      </w:r>
      <w:r>
        <w:t xml:space="preserve"> </w:t>
      </w:r>
      <w:r>
        <w:rPr>
          <w:rFonts w:hint="cs"/>
          <w:rtl/>
        </w:rPr>
        <w:t xml:space="preserve"> نصت اتفاقية الأمم المتحدة لمكافحة الفساد لسنة 2003 </w:t>
      </w:r>
      <w:r w:rsidRPr="007B5367">
        <w:rPr>
          <w:rFonts w:hint="cs"/>
          <w:rtl/>
        </w:rPr>
        <w:t>في الفقرة (1) من المادة (50) منها على النحو الآتي " من أجل مكافحة الفساد مكافحة فعال، تقوم كل دولة طرف، بقدر ما تسمح به مبادئها الأساسية لنظامها القانون الداخلي، وضمن حدود امكانياتها ووفقاً للشروط المنصوص عليها في قانونها الداخلي، باتخاذ ما قد يلزم من تدابير لتمكين سلطاتها المختصة من استخدام اسلوب التسليم المراقب على النحو المناسب......"</w:t>
      </w:r>
    </w:p>
  </w:footnote>
  <w:footnote w:id="13">
    <w:p w14:paraId="66BAE840" w14:textId="77777777" w:rsidR="000F3CEE" w:rsidRDefault="000F3CEE" w:rsidP="0026166F">
      <w:pPr>
        <w:pStyle w:val="FootnoteText"/>
        <w:bidi/>
        <w:jc w:val="both"/>
        <w:rPr>
          <w:rtl/>
        </w:rPr>
      </w:pPr>
      <w:r>
        <w:rPr>
          <w:rStyle w:val="FootnoteReference"/>
        </w:rPr>
        <w:footnoteRef/>
      </w:r>
      <w:r>
        <w:t xml:space="preserve"> </w:t>
      </w:r>
      <w:r>
        <w:rPr>
          <w:rFonts w:hint="cs"/>
          <w:rtl/>
        </w:rPr>
        <w:t xml:space="preserve"> نصت المادة (22 مكرر) من القانون على التسليم المراقب، حيث جاء فيها "</w:t>
      </w:r>
      <w:r w:rsidRPr="0026166F">
        <w:rPr>
          <w:rFonts w:ascii="Times New Roman" w:eastAsia="SimSun" w:hAnsi="Times New Roman" w:cs="Times New Roman" w:hint="cs"/>
          <w:sz w:val="28"/>
          <w:szCs w:val="28"/>
          <w:rtl/>
          <w:lang w:eastAsia="zh-CN"/>
        </w:rPr>
        <w:t xml:space="preserve"> </w:t>
      </w:r>
      <w:r w:rsidRPr="0026166F">
        <w:rPr>
          <w:rFonts w:hint="cs"/>
          <w:rtl/>
        </w:rPr>
        <w:t>وفقاً للتشريعات السارية، و</w:t>
      </w:r>
      <w:r w:rsidRPr="0026166F">
        <w:rPr>
          <w:rtl/>
        </w:rPr>
        <w:t>من أجل تسهيل جمع الادلة المتعلقة بالجرائم المنصوص عليها في هذا الق</w:t>
      </w:r>
      <w:r w:rsidRPr="0026166F">
        <w:rPr>
          <w:rFonts w:hint="cs"/>
          <w:rtl/>
        </w:rPr>
        <w:t>رار بق</w:t>
      </w:r>
      <w:r w:rsidRPr="0026166F">
        <w:rPr>
          <w:rtl/>
        </w:rPr>
        <w:t>انون يمكن اللجوء إلى التسليم المراقب أو اتباع تحر خاص</w:t>
      </w:r>
      <w:r w:rsidRPr="0026166F">
        <w:rPr>
          <w:rFonts w:hint="cs"/>
          <w:rtl/>
        </w:rPr>
        <w:t>،</w:t>
      </w:r>
      <w:r w:rsidRPr="0026166F">
        <w:rPr>
          <w:rtl/>
        </w:rPr>
        <w:t xml:space="preserve"> كالترصد الالكتروني والاختراق على النحو المناسب</w:t>
      </w:r>
      <w:r w:rsidRPr="0026166F">
        <w:rPr>
          <w:rFonts w:hint="cs"/>
          <w:rtl/>
        </w:rPr>
        <w:t>،</w:t>
      </w:r>
      <w:r w:rsidRPr="0026166F">
        <w:rPr>
          <w:rtl/>
        </w:rPr>
        <w:t xml:space="preserve"> بإذن من </w:t>
      </w:r>
      <w:r w:rsidRPr="0026166F">
        <w:rPr>
          <w:rFonts w:hint="cs"/>
          <w:rtl/>
        </w:rPr>
        <w:t>النيابة المختصة وفقاً للقانون</w:t>
      </w:r>
      <w:r w:rsidRPr="0026166F">
        <w:rPr>
          <w:rtl/>
        </w:rPr>
        <w:t>، وتكون للأدلة المتوصل إليها بهذه الأساليب حجيتها التي يخضع الأخذ بها لتقدير المحكمة</w:t>
      </w:r>
      <w:r w:rsidRPr="0026166F">
        <w:rPr>
          <w:rFonts w:hint="cs"/>
          <w:rtl/>
        </w:rPr>
        <w:t>.</w:t>
      </w:r>
    </w:p>
  </w:footnote>
  <w:footnote w:id="14">
    <w:p w14:paraId="2B6CBABD" w14:textId="77777777" w:rsidR="000F3CEE" w:rsidRPr="0026166F" w:rsidRDefault="000F3CEE" w:rsidP="0026166F">
      <w:pPr>
        <w:pStyle w:val="FootnoteText"/>
        <w:bidi/>
        <w:jc w:val="both"/>
        <w:rPr>
          <w:rtl/>
        </w:rPr>
      </w:pPr>
      <w:r>
        <w:rPr>
          <w:rStyle w:val="FootnoteReference"/>
        </w:rPr>
        <w:footnoteRef/>
      </w:r>
      <w:r>
        <w:t xml:space="preserve"> </w:t>
      </w:r>
      <w:r>
        <w:rPr>
          <w:rFonts w:hint="cs"/>
          <w:rtl/>
        </w:rPr>
        <w:t xml:space="preserve"> نصت المادة (56) من القانون الجزائري على التسليم المراقب، حيث جاء فيها "</w:t>
      </w:r>
      <w:r w:rsidRPr="0026166F">
        <w:rPr>
          <w:rFonts w:hint="cs"/>
          <w:rtl/>
        </w:rPr>
        <w:t xml:space="preserve"> و</w:t>
      </w:r>
      <w:r w:rsidRPr="0026166F">
        <w:rPr>
          <w:rtl/>
        </w:rPr>
        <w:t>من أجل تسهيل جمع الادلة المتعلقة ب</w:t>
      </w:r>
      <w:r>
        <w:rPr>
          <w:rtl/>
        </w:rPr>
        <w:t xml:space="preserve">الجرائم المنصوص عليها في هذا </w:t>
      </w:r>
      <w:r>
        <w:rPr>
          <w:rFonts w:hint="cs"/>
          <w:rtl/>
        </w:rPr>
        <w:t>ال</w:t>
      </w:r>
      <w:r w:rsidRPr="0026166F">
        <w:rPr>
          <w:rFonts w:hint="cs"/>
          <w:rtl/>
        </w:rPr>
        <w:t>ق</w:t>
      </w:r>
      <w:r w:rsidRPr="0026166F">
        <w:rPr>
          <w:rtl/>
        </w:rPr>
        <w:t>انون يمكن اللجوء إلى التسليم المراقب أو اتباع تحر خاص</w:t>
      </w:r>
      <w:r w:rsidRPr="0026166F">
        <w:rPr>
          <w:rFonts w:hint="cs"/>
          <w:rtl/>
        </w:rPr>
        <w:t>،</w:t>
      </w:r>
      <w:r w:rsidRPr="0026166F">
        <w:rPr>
          <w:rtl/>
        </w:rPr>
        <w:t xml:space="preserve"> كالترصد الالكتروني والاختراق على النحو المناسب</w:t>
      </w:r>
      <w:r w:rsidRPr="0026166F">
        <w:rPr>
          <w:rFonts w:hint="cs"/>
          <w:rtl/>
        </w:rPr>
        <w:t>،</w:t>
      </w:r>
      <w:r w:rsidRPr="0026166F">
        <w:rPr>
          <w:rtl/>
        </w:rPr>
        <w:t xml:space="preserve"> بإذن من </w:t>
      </w:r>
      <w:r>
        <w:rPr>
          <w:rFonts w:hint="cs"/>
          <w:rtl/>
        </w:rPr>
        <w:t>السلطات القضائية</w:t>
      </w:r>
      <w:r w:rsidRPr="0026166F">
        <w:rPr>
          <w:rFonts w:hint="cs"/>
          <w:rtl/>
        </w:rPr>
        <w:t xml:space="preserve"> المختصة</w:t>
      </w:r>
      <w:r w:rsidRPr="0026166F">
        <w:rPr>
          <w:rtl/>
        </w:rPr>
        <w:t>، وتكون للأدلة المتوصل إليها بهذه الأساليب حجيتها</w:t>
      </w:r>
      <w:r>
        <w:rPr>
          <w:rFonts w:hint="cs"/>
          <w:rtl/>
        </w:rPr>
        <w:t xml:space="preserve"> وفقاً للتشريع والتنظيم المعمول بهما.</w:t>
      </w:r>
    </w:p>
    <w:p w14:paraId="0544B630" w14:textId="77777777" w:rsidR="000F3CEE" w:rsidRDefault="000F3CEE" w:rsidP="0026166F">
      <w:pPr>
        <w:pStyle w:val="FootnoteText"/>
        <w:bidi/>
        <w:rPr>
          <w:rtl/>
        </w:rPr>
      </w:pPr>
    </w:p>
  </w:footnote>
  <w:footnote w:id="15">
    <w:p w14:paraId="380DF487" w14:textId="77777777" w:rsidR="000F3CEE" w:rsidRDefault="000F3CEE" w:rsidP="00C527DC">
      <w:pPr>
        <w:pStyle w:val="FootnoteText"/>
        <w:bidi/>
        <w:jc w:val="both"/>
        <w:rPr>
          <w:rtl/>
        </w:rPr>
      </w:pPr>
      <w:r>
        <w:rPr>
          <w:rStyle w:val="FootnoteReference"/>
        </w:rPr>
        <w:footnoteRef/>
      </w:r>
      <w:r>
        <w:t xml:space="preserve"> </w:t>
      </w:r>
      <w:r>
        <w:rPr>
          <w:rFonts w:hint="cs"/>
          <w:rtl/>
        </w:rPr>
        <w:t xml:space="preserve"> شروح على اتفاقية الأمم المتحدة لمكافحة الاتجار غير المشروع في المخدرات والمؤثرات العقلية 1988، المرجع السابق، ص215-216</w:t>
      </w:r>
    </w:p>
  </w:footnote>
  <w:footnote w:id="16">
    <w:p w14:paraId="0A6AB584" w14:textId="77777777" w:rsidR="000F3CEE" w:rsidRDefault="000F3CEE" w:rsidP="001D0453">
      <w:pPr>
        <w:pStyle w:val="FootnoteText"/>
        <w:bidi/>
        <w:rPr>
          <w:rtl/>
        </w:rPr>
      </w:pPr>
      <w:r>
        <w:rPr>
          <w:rStyle w:val="FootnoteReference"/>
        </w:rPr>
        <w:footnoteRef/>
      </w:r>
      <w:r>
        <w:t xml:space="preserve"> </w:t>
      </w:r>
      <w:r>
        <w:rPr>
          <w:rFonts w:hint="cs"/>
          <w:rtl/>
        </w:rPr>
        <w:t xml:space="preserve"> د. علوش فريد، التعاون الدولي عن طريق نظامي تسليم المجرمين والتسليم المراقب، مجلة المفكر، العدد الرابع، منشورة على الموقع الالكتروني </w:t>
      </w:r>
      <w:hyperlink r:id="rId16" w:history="1">
        <w:r w:rsidRPr="005162BA">
          <w:rPr>
            <w:rStyle w:val="Hyperlink"/>
          </w:rPr>
          <w:t>https://www.asjp.cerist.dz/en/article/62385</w:t>
        </w:r>
        <w:r w:rsidRPr="005162BA">
          <w:rPr>
            <w:rStyle w:val="Hyperlink"/>
            <w:rFonts w:hint="cs"/>
            <w:rtl/>
          </w:rPr>
          <w:t xml:space="preserve"> تاريخ الزيارة 24/1/2020</w:t>
        </w:r>
      </w:hyperlink>
      <w:r>
        <w:rPr>
          <w:rFonts w:hint="cs"/>
          <w:rtl/>
        </w:rPr>
        <w:t xml:space="preserve"> ، ص 175.</w:t>
      </w:r>
    </w:p>
  </w:footnote>
  <w:footnote w:id="17">
    <w:p w14:paraId="3AC22D98" w14:textId="77777777" w:rsidR="000F3CEE" w:rsidRDefault="000F3CEE" w:rsidP="00EB19BC">
      <w:pPr>
        <w:pStyle w:val="FootnoteText"/>
        <w:tabs>
          <w:tab w:val="center" w:pos="4455"/>
        </w:tabs>
        <w:bidi/>
        <w:jc w:val="both"/>
        <w:rPr>
          <w:rtl/>
        </w:rPr>
      </w:pPr>
      <w:r>
        <w:rPr>
          <w:rStyle w:val="FootnoteReference"/>
        </w:rPr>
        <w:footnoteRef/>
      </w:r>
      <w:r>
        <w:rPr>
          <w:rFonts w:hint="cs"/>
          <w:rtl/>
        </w:rPr>
        <w:t xml:space="preserve"> سيد أحمد ابراهيم عبد القادر، النظام القانوني الدولي لاسترداد الأموال المهربة، المرجع السابق، ص</w:t>
      </w:r>
      <w:r>
        <w:rPr>
          <w:rtl/>
        </w:rPr>
        <w:tab/>
      </w:r>
      <w:r>
        <w:rPr>
          <w:rFonts w:hint="cs"/>
          <w:rtl/>
        </w:rPr>
        <w:t>218.</w:t>
      </w:r>
    </w:p>
  </w:footnote>
  <w:footnote w:id="18">
    <w:p w14:paraId="465BF33D" w14:textId="77777777" w:rsidR="000F3CEE" w:rsidRDefault="000F3CEE" w:rsidP="00EB19BC">
      <w:pPr>
        <w:pStyle w:val="FootnoteText"/>
        <w:bidi/>
        <w:jc w:val="both"/>
        <w:rPr>
          <w:rtl/>
        </w:rPr>
      </w:pPr>
      <w:r>
        <w:rPr>
          <w:rStyle w:val="FootnoteReference"/>
        </w:rPr>
        <w:footnoteRef/>
      </w:r>
      <w:r>
        <w:t xml:space="preserve"> </w:t>
      </w:r>
      <w:r>
        <w:rPr>
          <w:rFonts w:hint="cs"/>
          <w:rtl/>
        </w:rPr>
        <w:t xml:space="preserve"> </w:t>
      </w:r>
      <w:bookmarkStart w:id="7" w:name="_Hlk31486586"/>
      <w:r>
        <w:rPr>
          <w:rFonts w:hint="cs"/>
          <w:rtl/>
        </w:rPr>
        <w:t>عماد جميل الشوواورة، التسليم المراقب</w:t>
      </w:r>
      <w:bookmarkEnd w:id="7"/>
      <w:r>
        <w:rPr>
          <w:rFonts w:hint="cs"/>
          <w:rtl/>
        </w:rPr>
        <w:t xml:space="preserve">، جامعة نايف العربية للعلوم الأمنية، 2002، دراسة منشورة على الموقع الالكتروني </w:t>
      </w:r>
      <w:hyperlink r:id="rId17" w:history="1">
        <w:r w:rsidRPr="00EB19BC">
          <w:rPr>
            <w:rStyle w:val="Hyperlink"/>
          </w:rPr>
          <w:t>https://ia600607.us.archive.org/8/items/adel-ab7ath-1-x/Ab7ath00804.pdf</w:t>
        </w:r>
      </w:hyperlink>
      <w:r>
        <w:rPr>
          <w:rFonts w:hint="cs"/>
          <w:rtl/>
        </w:rPr>
        <w:t xml:space="preserve"> تاريخ الزيارة 24/1/2020 ص62.</w:t>
      </w:r>
    </w:p>
  </w:footnote>
  <w:footnote w:id="19">
    <w:p w14:paraId="508F4EE4" w14:textId="77777777" w:rsidR="000F3CEE" w:rsidRDefault="000F3CEE" w:rsidP="00EB5475">
      <w:pPr>
        <w:pStyle w:val="FootnoteText"/>
        <w:bidi/>
        <w:jc w:val="both"/>
        <w:rPr>
          <w:rtl/>
        </w:rPr>
      </w:pPr>
      <w:r>
        <w:rPr>
          <w:rStyle w:val="FootnoteReference"/>
        </w:rPr>
        <w:footnoteRef/>
      </w:r>
      <w:r>
        <w:t xml:space="preserve"> </w:t>
      </w:r>
      <w:r>
        <w:rPr>
          <w:rFonts w:hint="cs"/>
          <w:rtl/>
        </w:rPr>
        <w:t xml:space="preserve">  سيد أحمد ابراهيم عبد القادر،</w:t>
      </w:r>
      <w:r w:rsidRPr="00622C2E">
        <w:rPr>
          <w:rFonts w:hint="cs"/>
          <w:rtl/>
        </w:rPr>
        <w:t xml:space="preserve"> </w:t>
      </w:r>
      <w:r>
        <w:rPr>
          <w:rFonts w:hint="cs"/>
          <w:rtl/>
        </w:rPr>
        <w:t>النظام القانوني الدولي لاسترداد الأموال المهربة، المرجع السابق، ص 219.</w:t>
      </w:r>
    </w:p>
  </w:footnote>
  <w:footnote w:id="20">
    <w:p w14:paraId="24D2519A" w14:textId="77777777" w:rsidR="000F3CEE" w:rsidRPr="00A86F8C" w:rsidRDefault="000F3CEE" w:rsidP="007F32B3">
      <w:pPr>
        <w:pStyle w:val="FootnoteText"/>
        <w:bidi/>
        <w:jc w:val="both"/>
        <w:rPr>
          <w:rtl/>
        </w:rPr>
      </w:pPr>
      <w:r w:rsidRPr="00A86F8C">
        <w:rPr>
          <w:rFonts w:hint="cs"/>
          <w:rtl/>
        </w:rPr>
        <w:t xml:space="preserve"> </w:t>
      </w:r>
      <w:r w:rsidRPr="00A86F8C">
        <w:rPr>
          <w:rStyle w:val="FootnoteReference"/>
        </w:rPr>
        <w:footnoteRef/>
      </w:r>
      <w:r w:rsidRPr="00A86F8C">
        <w:rPr>
          <w:rFonts w:hint="cs"/>
          <w:rtl/>
        </w:rPr>
        <w:t xml:space="preserve"> نصت المادة (8) "1) </w:t>
      </w:r>
      <w:r w:rsidRPr="00A86F8C">
        <w:rPr>
          <w:rtl/>
        </w:rPr>
        <w:t>تعتمد كل دولة طرف ما قد يلزم من تدابير تشريعية وتدابير أخرى لتجريم الأفعال التالية جنائيا عندما ترتكب عمدا</w:t>
      </w:r>
      <w:r w:rsidRPr="00A86F8C">
        <w:t>:</w:t>
      </w:r>
      <w:r w:rsidRPr="00A86F8C">
        <w:br/>
      </w:r>
      <w:r w:rsidRPr="00A86F8C">
        <w:rPr>
          <w:rFonts w:hint="cs"/>
          <w:rtl/>
        </w:rPr>
        <w:t xml:space="preserve">أ. </w:t>
      </w:r>
      <w:r w:rsidRPr="00A86F8C">
        <w:rPr>
          <w:rtl/>
        </w:rPr>
        <w:t>وعد موظف عمومي بمزية غير مستحقة أو عرضها عليه أو منحه اياها، بشكل مباشر أو غير مباشر، سواء لصالح الموظف نفسه أو لصالح شخص آخر أو هيئة أخرى، لكي يقوم ذلك الموظف بفعل ما أو يمتنع عن القيام بفعل ما ضمن نطاق ممارسته مهامه الرسمية؛</w:t>
      </w:r>
      <w:r w:rsidRPr="00A86F8C">
        <w:br/>
      </w:r>
      <w:r w:rsidRPr="00A86F8C">
        <w:rPr>
          <w:rFonts w:hint="cs"/>
          <w:rtl/>
        </w:rPr>
        <w:t xml:space="preserve">ب. </w:t>
      </w:r>
      <w:r w:rsidRPr="00A86F8C">
        <w:rPr>
          <w:rtl/>
        </w:rPr>
        <w:t>التماس موظف عمومي أو قبوله، بشكل مباشر أو غير مباشر، مزية غير مستحقة، سواء لصالح الموظف نفسه أو لصالح شخص آخر أو هيئة أخرى، لكي يقوم ذلك الموظف بفعل ما أو يمتنع عن القيام بفعل ما ضمن نطاق ممارسته مهامه الرسمية</w:t>
      </w:r>
      <w:r w:rsidRPr="00A86F8C">
        <w:t>.</w:t>
      </w:r>
    </w:p>
    <w:p w14:paraId="33915371" w14:textId="77777777" w:rsidR="000F3CEE" w:rsidRPr="00A86F8C" w:rsidRDefault="000F3CEE" w:rsidP="007F32B3">
      <w:pPr>
        <w:pStyle w:val="FootnoteText"/>
        <w:bidi/>
        <w:jc w:val="both"/>
        <w:rPr>
          <w:rtl/>
        </w:rPr>
      </w:pPr>
      <w:r w:rsidRPr="00A86F8C">
        <w:rPr>
          <w:rFonts w:hint="cs"/>
          <w:rtl/>
        </w:rPr>
        <w:t>2)</w:t>
      </w:r>
      <w:r w:rsidRPr="00A86F8C">
        <w:t>-</w:t>
      </w:r>
      <w:r w:rsidRPr="00A86F8C">
        <w:rPr>
          <w:rtl/>
        </w:rPr>
        <w:t>تنظر كل دولة طرف في اعتماد ما قد يلزم من تدابير تشريعية وتدابير أخرى لتجريم السلوك المشار إليه في الفقرة 1 من هذه المادة الذي يكون ضالعا فيه موظف عمومي أجنبي أو موظف مدني دولي. وبالمثل، تنظر كل دولة طرف في تجريم أشكال الفساد الأخرى جنائيا</w:t>
      </w:r>
    </w:p>
    <w:p w14:paraId="693AEF5D" w14:textId="77777777" w:rsidR="000F3CEE" w:rsidRPr="00A86F8C" w:rsidRDefault="000F3CEE" w:rsidP="007F32B3">
      <w:pPr>
        <w:pStyle w:val="FootnoteText"/>
        <w:bidi/>
        <w:jc w:val="both"/>
        <w:rPr>
          <w:rtl/>
        </w:rPr>
      </w:pPr>
      <w:r w:rsidRPr="00A86F8C">
        <w:rPr>
          <w:rFonts w:hint="cs"/>
          <w:rtl/>
        </w:rPr>
        <w:t>3)</w:t>
      </w:r>
      <w:r w:rsidRPr="00A86F8C">
        <w:t xml:space="preserve">. </w:t>
      </w:r>
      <w:r w:rsidRPr="00A86F8C">
        <w:rPr>
          <w:rtl/>
        </w:rPr>
        <w:t>تعتمد أيضا كل دولة طرف ما قد يلزم من تدابير للتجريم الجنائي للمشاركة كطرف متواطىء في فعل مجرم بمقتضى هذه المادة</w:t>
      </w:r>
    </w:p>
    <w:p w14:paraId="14FDB068" w14:textId="77777777" w:rsidR="000F3CEE" w:rsidRPr="00A86F8C" w:rsidRDefault="000F3CEE" w:rsidP="007F32B3">
      <w:pPr>
        <w:pStyle w:val="FootnoteText"/>
        <w:bidi/>
        <w:jc w:val="both"/>
      </w:pPr>
      <w:r w:rsidRPr="00A86F8C">
        <w:rPr>
          <w:rFonts w:hint="cs"/>
          <w:rtl/>
        </w:rPr>
        <w:t>4)</w:t>
      </w:r>
      <w:r w:rsidRPr="00A86F8C">
        <w:t xml:space="preserve"> </w:t>
      </w:r>
      <w:r w:rsidRPr="00A86F8C">
        <w:rPr>
          <w:rtl/>
        </w:rPr>
        <w:t>لأغراض الفقرة 1 من هذه المادة والمادة 9 من هذه الاتفاقية، يقصد بتعبير "الموظف العمومي" أي موظف عمومي أو شخص يقدم خدمة عمومية، حسب تعريفها في القانون الداخلي وحسبما تطبق في القانون الجنائي للدولة الطرف التي يقوم الشخص المعني بأداء تلك الوظيفة فيها</w:t>
      </w:r>
      <w:r w:rsidRPr="00A86F8C">
        <w:t>.</w:t>
      </w:r>
    </w:p>
    <w:p w14:paraId="636555A7" w14:textId="77777777" w:rsidR="000F3CEE" w:rsidRPr="00A86F8C" w:rsidRDefault="000F3CEE" w:rsidP="007F32B3">
      <w:pPr>
        <w:pStyle w:val="FootnoteText"/>
        <w:bidi/>
        <w:jc w:val="both"/>
        <w:rPr>
          <w:rtl/>
        </w:rPr>
      </w:pPr>
      <w:r w:rsidRPr="00A86F8C">
        <w:rPr>
          <w:rFonts w:hint="cs"/>
          <w:rtl/>
        </w:rPr>
        <w:t xml:space="preserve">نصت المادة (9) "1) </w:t>
      </w:r>
      <w:r w:rsidRPr="00A86F8C">
        <w:rPr>
          <w:rtl/>
        </w:rPr>
        <w:t>بالإضافة إلى التدابير المبينة في المادة 8 من هذه الاتفاقية، تعتمد كل دولة طرف ، بالقدر الذي يناسب نظامها القانوني ويتسق معه، تدابير تشريعية أو إدارية أو تدابير فعالة أخرى لتعزيز نزاهة الموظفين العموميين ومنع فسادهم وكشفه والمعاقبة عليه</w:t>
      </w:r>
      <w:r w:rsidRPr="00A86F8C">
        <w:t>.</w:t>
      </w:r>
      <w:r w:rsidRPr="00A86F8C">
        <w:br/>
      </w:r>
      <w:r w:rsidRPr="00A86F8C">
        <w:rPr>
          <w:rFonts w:hint="cs"/>
          <w:rtl/>
        </w:rPr>
        <w:t xml:space="preserve">2) </w:t>
      </w:r>
      <w:r w:rsidRPr="00A86F8C">
        <w:rPr>
          <w:rtl/>
        </w:rPr>
        <w:t>تتخذ كل دولة طرف تدابير لضمان قيام سلطاتها باتخاذ إجراءات فعالة لمنع فساد الموظفين العموميين وكشفه والمعاقبة عليه، بما في ذلك منح تلك السلطات استقلالية كافية لردع ممارسة التأثير غير السليم على تصرفاتها</w:t>
      </w:r>
      <w:r w:rsidRPr="00A86F8C">
        <w:t>.</w:t>
      </w:r>
    </w:p>
  </w:footnote>
  <w:footnote w:id="21">
    <w:p w14:paraId="4193D9A2" w14:textId="77777777" w:rsidR="000F3CEE" w:rsidRDefault="000F3CEE" w:rsidP="005D6B14">
      <w:pPr>
        <w:pStyle w:val="FootnoteText"/>
        <w:bidi/>
        <w:jc w:val="both"/>
        <w:rPr>
          <w:rtl/>
        </w:rPr>
      </w:pPr>
      <w:r>
        <w:rPr>
          <w:rStyle w:val="FootnoteReference"/>
        </w:rPr>
        <w:footnoteRef/>
      </w:r>
      <w:r>
        <w:t xml:space="preserve"> </w:t>
      </w:r>
      <w:r>
        <w:rPr>
          <w:rFonts w:hint="cs"/>
          <w:rtl/>
        </w:rPr>
        <w:t xml:space="preserve"> </w:t>
      </w:r>
      <w:r w:rsidRPr="00751BF4">
        <w:rPr>
          <w:rFonts w:hint="cs"/>
          <w:rtl/>
        </w:rPr>
        <w:t>مجموعة</w:t>
      </w:r>
      <w:r w:rsidRPr="00751BF4">
        <w:t xml:space="preserve"> </w:t>
      </w:r>
      <w:r w:rsidRPr="00751BF4">
        <w:rPr>
          <w:rFonts w:hint="cs"/>
          <w:rtl/>
        </w:rPr>
        <w:t>العمل</w:t>
      </w:r>
      <w:r w:rsidRPr="00751BF4">
        <w:t xml:space="preserve"> </w:t>
      </w:r>
      <w:r w:rsidRPr="00751BF4">
        <w:rPr>
          <w:rFonts w:hint="cs"/>
          <w:rtl/>
        </w:rPr>
        <w:t>المالي</w:t>
      </w:r>
      <w:r>
        <w:rPr>
          <w:rFonts w:hint="cs"/>
          <w:rtl/>
        </w:rPr>
        <w:t xml:space="preserve"> (</w:t>
      </w:r>
      <w:r w:rsidRPr="00751BF4">
        <w:rPr>
          <w:rFonts w:hint="cs"/>
          <w:rtl/>
        </w:rPr>
        <w:t>فاتف</w:t>
      </w:r>
      <w:r>
        <w:rPr>
          <w:rFonts w:hint="cs"/>
          <w:rtl/>
        </w:rPr>
        <w:t xml:space="preserve">) </w:t>
      </w:r>
      <w:r w:rsidRPr="00751BF4">
        <w:rPr>
          <w:rFonts w:hint="cs"/>
          <w:rtl/>
        </w:rPr>
        <w:t>هي</w:t>
      </w:r>
      <w:r w:rsidRPr="00751BF4">
        <w:t xml:space="preserve"> </w:t>
      </w:r>
      <w:r w:rsidRPr="00751BF4">
        <w:rPr>
          <w:rFonts w:hint="cs"/>
          <w:rtl/>
        </w:rPr>
        <w:t>منظمة</w:t>
      </w:r>
      <w:r w:rsidRPr="00751BF4">
        <w:t xml:space="preserve"> </w:t>
      </w:r>
      <w:r w:rsidRPr="00751BF4">
        <w:rPr>
          <w:rFonts w:hint="cs"/>
          <w:rtl/>
        </w:rPr>
        <w:t>حكومية</w:t>
      </w:r>
      <w:r w:rsidRPr="00751BF4">
        <w:t xml:space="preserve"> </w:t>
      </w:r>
      <w:r w:rsidRPr="00751BF4">
        <w:rPr>
          <w:rFonts w:hint="cs"/>
          <w:rtl/>
        </w:rPr>
        <w:t>دولية</w:t>
      </w:r>
      <w:r w:rsidRPr="00751BF4">
        <w:t xml:space="preserve"> </w:t>
      </w:r>
      <w:r w:rsidRPr="00751BF4">
        <w:rPr>
          <w:rFonts w:hint="cs"/>
          <w:rtl/>
        </w:rPr>
        <w:t>أُنشئت</w:t>
      </w:r>
      <w:r w:rsidRPr="00751BF4">
        <w:t xml:space="preserve"> </w:t>
      </w:r>
      <w:r w:rsidRPr="00751BF4">
        <w:rPr>
          <w:rFonts w:hint="cs"/>
          <w:rtl/>
        </w:rPr>
        <w:t>في</w:t>
      </w:r>
      <w:r w:rsidRPr="00751BF4">
        <w:t xml:space="preserve"> </w:t>
      </w:r>
      <w:r w:rsidRPr="00751BF4">
        <w:rPr>
          <w:rFonts w:hint="cs"/>
          <w:rtl/>
        </w:rPr>
        <w:t>عام</w:t>
      </w:r>
      <w:r w:rsidRPr="00751BF4">
        <w:t xml:space="preserve"> </w:t>
      </w:r>
      <w:r w:rsidRPr="00751BF4">
        <w:rPr>
          <w:rFonts w:hint="cs"/>
          <w:rtl/>
        </w:rPr>
        <w:t>١٩٨٩</w:t>
      </w:r>
      <w:r w:rsidRPr="00751BF4">
        <w:t xml:space="preserve"> </w:t>
      </w:r>
      <w:r w:rsidRPr="00751BF4">
        <w:rPr>
          <w:rFonts w:hint="cs"/>
          <w:rtl/>
        </w:rPr>
        <w:t>م</w:t>
      </w:r>
      <w:r w:rsidRPr="00751BF4">
        <w:t xml:space="preserve"> </w:t>
      </w:r>
      <w:r w:rsidRPr="00751BF4">
        <w:rPr>
          <w:rFonts w:hint="cs"/>
          <w:rtl/>
        </w:rPr>
        <w:t>من</w:t>
      </w:r>
      <w:r w:rsidRPr="00751BF4">
        <w:t xml:space="preserve"> </w:t>
      </w:r>
      <w:r w:rsidRPr="00751BF4">
        <w:rPr>
          <w:rFonts w:hint="cs"/>
          <w:rtl/>
        </w:rPr>
        <w:t>قبل</w:t>
      </w:r>
      <w:r w:rsidRPr="00751BF4">
        <w:t xml:space="preserve"> </w:t>
      </w:r>
      <w:r w:rsidRPr="00751BF4">
        <w:rPr>
          <w:rFonts w:hint="cs"/>
          <w:rtl/>
        </w:rPr>
        <w:t>وزر</w:t>
      </w:r>
      <w:r>
        <w:rPr>
          <w:rFonts w:hint="cs"/>
          <w:rtl/>
        </w:rPr>
        <w:t>ا</w:t>
      </w:r>
      <w:r w:rsidRPr="00751BF4">
        <w:rPr>
          <w:rFonts w:hint="cs"/>
          <w:rtl/>
        </w:rPr>
        <w:t>ء</w:t>
      </w:r>
      <w:r w:rsidRPr="00751BF4">
        <w:t xml:space="preserve"> </w:t>
      </w:r>
      <w:r w:rsidRPr="00751BF4">
        <w:rPr>
          <w:rFonts w:hint="cs"/>
          <w:rtl/>
        </w:rPr>
        <w:t>الدول</w:t>
      </w:r>
      <w:r w:rsidRPr="00751BF4">
        <w:t xml:space="preserve"> </w:t>
      </w:r>
      <w:r w:rsidRPr="00751BF4">
        <w:rPr>
          <w:rFonts w:hint="cs"/>
          <w:rtl/>
        </w:rPr>
        <w:t>الأعضاء</w:t>
      </w:r>
      <w:r w:rsidRPr="00751BF4">
        <w:t xml:space="preserve"> </w:t>
      </w:r>
      <w:r w:rsidRPr="00751BF4">
        <w:rPr>
          <w:rFonts w:hint="cs"/>
          <w:rtl/>
        </w:rPr>
        <w:t>فيها</w:t>
      </w:r>
      <w:r w:rsidRPr="00751BF4">
        <w:t xml:space="preserve">. </w:t>
      </w:r>
      <w:r w:rsidRPr="00751BF4">
        <w:rPr>
          <w:rFonts w:hint="cs"/>
          <w:rtl/>
        </w:rPr>
        <w:t>تتمثل</w:t>
      </w:r>
      <w:r w:rsidRPr="00751BF4">
        <w:t xml:space="preserve"> </w:t>
      </w:r>
      <w:r w:rsidRPr="00751BF4">
        <w:rPr>
          <w:rFonts w:hint="cs"/>
          <w:rtl/>
        </w:rPr>
        <w:t>مهام</w:t>
      </w:r>
      <w:r w:rsidRPr="00751BF4">
        <w:t xml:space="preserve"> </w:t>
      </w:r>
      <w:r w:rsidRPr="00751BF4">
        <w:rPr>
          <w:rFonts w:hint="cs"/>
          <w:rtl/>
        </w:rPr>
        <w:t>مجموعة</w:t>
      </w:r>
      <w:r>
        <w:t xml:space="preserve"> </w:t>
      </w:r>
      <w:r w:rsidRPr="00751BF4">
        <w:rPr>
          <w:rFonts w:hint="cs"/>
          <w:rtl/>
        </w:rPr>
        <w:t>العمل</w:t>
      </w:r>
      <w:r w:rsidRPr="00751BF4">
        <w:t xml:space="preserve"> </w:t>
      </w:r>
      <w:r w:rsidRPr="00751BF4">
        <w:rPr>
          <w:rFonts w:hint="cs"/>
          <w:rtl/>
        </w:rPr>
        <w:t>المالي</w:t>
      </w:r>
      <w:r w:rsidRPr="00751BF4">
        <w:t xml:space="preserve"> </w:t>
      </w:r>
      <w:r w:rsidRPr="00751BF4">
        <w:rPr>
          <w:rFonts w:hint="cs"/>
          <w:rtl/>
        </w:rPr>
        <w:t>في</w:t>
      </w:r>
      <w:r w:rsidRPr="00751BF4">
        <w:t xml:space="preserve"> </w:t>
      </w:r>
      <w:r w:rsidRPr="00751BF4">
        <w:rPr>
          <w:rFonts w:hint="cs"/>
          <w:rtl/>
        </w:rPr>
        <w:t>وضع</w:t>
      </w:r>
      <w:r w:rsidRPr="00751BF4">
        <w:t xml:space="preserve"> </w:t>
      </w:r>
      <w:r w:rsidRPr="00751BF4">
        <w:rPr>
          <w:rFonts w:hint="cs"/>
          <w:rtl/>
        </w:rPr>
        <w:t>المعايير</w:t>
      </w:r>
      <w:r w:rsidRPr="00751BF4">
        <w:t xml:space="preserve"> </w:t>
      </w:r>
      <w:r w:rsidRPr="00751BF4">
        <w:rPr>
          <w:rFonts w:hint="cs"/>
          <w:rtl/>
        </w:rPr>
        <w:t>وتعزيز</w:t>
      </w:r>
      <w:r w:rsidRPr="00751BF4">
        <w:t xml:space="preserve"> </w:t>
      </w:r>
      <w:r w:rsidRPr="00751BF4">
        <w:rPr>
          <w:rFonts w:hint="cs"/>
          <w:rtl/>
        </w:rPr>
        <w:t>التنفيذ</w:t>
      </w:r>
      <w:r w:rsidRPr="00751BF4">
        <w:t xml:space="preserve"> </w:t>
      </w:r>
      <w:r w:rsidRPr="00751BF4">
        <w:rPr>
          <w:rFonts w:hint="cs"/>
          <w:rtl/>
        </w:rPr>
        <w:t>الفعال</w:t>
      </w:r>
      <w:r w:rsidRPr="00751BF4">
        <w:t xml:space="preserve"> </w:t>
      </w:r>
      <w:r w:rsidRPr="00751BF4">
        <w:rPr>
          <w:rFonts w:hint="cs"/>
          <w:rtl/>
        </w:rPr>
        <w:t>للتدابير</w:t>
      </w:r>
      <w:r w:rsidRPr="00751BF4">
        <w:t xml:space="preserve"> </w:t>
      </w:r>
      <w:r w:rsidRPr="00751BF4">
        <w:rPr>
          <w:rFonts w:hint="cs"/>
          <w:rtl/>
        </w:rPr>
        <w:t>القانونية</w:t>
      </w:r>
      <w:r w:rsidRPr="00751BF4">
        <w:t xml:space="preserve"> </w:t>
      </w:r>
      <w:r w:rsidRPr="00751BF4">
        <w:rPr>
          <w:rFonts w:hint="cs"/>
          <w:rtl/>
        </w:rPr>
        <w:t>والتنظيمية</w:t>
      </w:r>
      <w:r w:rsidRPr="00751BF4">
        <w:t xml:space="preserve"> </w:t>
      </w:r>
      <w:r w:rsidRPr="00751BF4">
        <w:rPr>
          <w:rFonts w:hint="cs"/>
          <w:rtl/>
        </w:rPr>
        <w:t>والتشغيلية</w:t>
      </w:r>
      <w:r w:rsidRPr="00751BF4">
        <w:t xml:space="preserve"> </w:t>
      </w:r>
      <w:r w:rsidRPr="00751BF4">
        <w:rPr>
          <w:rFonts w:hint="cs"/>
          <w:rtl/>
        </w:rPr>
        <w:t>لمكافحة</w:t>
      </w:r>
      <w:r w:rsidRPr="00751BF4">
        <w:t xml:space="preserve"> </w:t>
      </w:r>
      <w:r w:rsidRPr="00751BF4">
        <w:rPr>
          <w:rFonts w:hint="cs"/>
          <w:rtl/>
        </w:rPr>
        <w:t>غسل</w:t>
      </w:r>
      <w:r w:rsidRPr="00751BF4">
        <w:t xml:space="preserve"> </w:t>
      </w:r>
      <w:r w:rsidRPr="00751BF4">
        <w:rPr>
          <w:rFonts w:hint="cs"/>
          <w:rtl/>
        </w:rPr>
        <w:t>الأموال</w:t>
      </w:r>
      <w:r w:rsidRPr="00751BF4">
        <w:t xml:space="preserve"> </w:t>
      </w:r>
      <w:r w:rsidRPr="00751BF4">
        <w:rPr>
          <w:rFonts w:hint="cs"/>
          <w:rtl/>
        </w:rPr>
        <w:t>وتمويل</w:t>
      </w:r>
      <w:r w:rsidRPr="00751BF4">
        <w:t xml:space="preserve"> </w:t>
      </w:r>
      <w:r w:rsidRPr="00751BF4">
        <w:rPr>
          <w:rFonts w:hint="cs"/>
          <w:rtl/>
        </w:rPr>
        <w:t>الإرهاب</w:t>
      </w:r>
      <w:r w:rsidRPr="00751BF4">
        <w:t xml:space="preserve"> </w:t>
      </w:r>
      <w:r w:rsidRPr="00751BF4">
        <w:rPr>
          <w:rFonts w:hint="cs"/>
          <w:rtl/>
        </w:rPr>
        <w:t>وتمويل</w:t>
      </w:r>
      <w:r>
        <w:t xml:space="preserve"> </w:t>
      </w:r>
      <w:r w:rsidRPr="00751BF4">
        <w:rPr>
          <w:rFonts w:hint="cs"/>
          <w:rtl/>
        </w:rPr>
        <w:t>انتشار</w:t>
      </w:r>
      <w:r w:rsidRPr="00751BF4">
        <w:t xml:space="preserve"> </w:t>
      </w:r>
      <w:r w:rsidRPr="00751BF4">
        <w:rPr>
          <w:rFonts w:hint="cs"/>
          <w:rtl/>
        </w:rPr>
        <w:t>التسلح،</w:t>
      </w:r>
      <w:r w:rsidRPr="00751BF4">
        <w:t xml:space="preserve"> </w:t>
      </w:r>
      <w:r w:rsidRPr="00751BF4">
        <w:rPr>
          <w:rFonts w:hint="cs"/>
          <w:rtl/>
        </w:rPr>
        <w:t>والتهديدات</w:t>
      </w:r>
      <w:r w:rsidRPr="00751BF4">
        <w:t xml:space="preserve"> </w:t>
      </w:r>
      <w:r w:rsidRPr="00751BF4">
        <w:rPr>
          <w:rFonts w:hint="cs"/>
          <w:rtl/>
        </w:rPr>
        <w:t>الأخرى</w:t>
      </w:r>
      <w:r w:rsidRPr="00751BF4">
        <w:t xml:space="preserve"> </w:t>
      </w:r>
      <w:r w:rsidRPr="00751BF4">
        <w:rPr>
          <w:rFonts w:hint="cs"/>
          <w:rtl/>
        </w:rPr>
        <w:t>ذات</w:t>
      </w:r>
      <w:r w:rsidRPr="00751BF4">
        <w:t xml:space="preserve"> </w:t>
      </w:r>
      <w:r w:rsidRPr="00751BF4">
        <w:rPr>
          <w:rFonts w:hint="cs"/>
          <w:rtl/>
        </w:rPr>
        <w:t>الصلة</w:t>
      </w:r>
      <w:r w:rsidRPr="00751BF4">
        <w:t xml:space="preserve"> </w:t>
      </w:r>
      <w:r>
        <w:rPr>
          <w:rFonts w:hint="cs"/>
          <w:rtl/>
        </w:rPr>
        <w:t>بن</w:t>
      </w:r>
      <w:r w:rsidRPr="00751BF4">
        <w:rPr>
          <w:rFonts w:hint="cs"/>
          <w:rtl/>
        </w:rPr>
        <w:t>ز</w:t>
      </w:r>
      <w:r>
        <w:rPr>
          <w:rFonts w:hint="cs"/>
          <w:rtl/>
        </w:rPr>
        <w:t>ا</w:t>
      </w:r>
      <w:r w:rsidRPr="00751BF4">
        <w:rPr>
          <w:rFonts w:hint="cs"/>
          <w:rtl/>
        </w:rPr>
        <w:t>هة</w:t>
      </w:r>
      <w:r w:rsidRPr="00751BF4">
        <w:t xml:space="preserve"> </w:t>
      </w:r>
      <w:r w:rsidRPr="00751BF4">
        <w:rPr>
          <w:rFonts w:hint="cs"/>
          <w:rtl/>
        </w:rPr>
        <w:t>النظام</w:t>
      </w:r>
      <w:r w:rsidRPr="00751BF4">
        <w:t xml:space="preserve"> </w:t>
      </w:r>
      <w:r w:rsidRPr="00751BF4">
        <w:rPr>
          <w:rFonts w:hint="cs"/>
          <w:rtl/>
        </w:rPr>
        <w:t>المالي</w:t>
      </w:r>
      <w:r w:rsidRPr="00751BF4">
        <w:t xml:space="preserve"> </w:t>
      </w:r>
      <w:r w:rsidRPr="00751BF4">
        <w:rPr>
          <w:rFonts w:hint="cs"/>
          <w:rtl/>
        </w:rPr>
        <w:t>الدولي</w:t>
      </w:r>
      <w:r w:rsidRPr="00751BF4">
        <w:t xml:space="preserve">. </w:t>
      </w:r>
      <w:r w:rsidRPr="00751BF4">
        <w:rPr>
          <w:rFonts w:hint="cs"/>
          <w:rtl/>
        </w:rPr>
        <w:t>وتعمل</w:t>
      </w:r>
      <w:r w:rsidRPr="00751BF4">
        <w:t xml:space="preserve"> </w:t>
      </w:r>
      <w:r w:rsidRPr="00751BF4">
        <w:rPr>
          <w:rFonts w:hint="cs"/>
          <w:rtl/>
        </w:rPr>
        <w:t>أيضاً</w:t>
      </w:r>
      <w:r w:rsidRPr="00751BF4">
        <w:t xml:space="preserve"> </w:t>
      </w:r>
      <w:r w:rsidRPr="00751BF4">
        <w:rPr>
          <w:rFonts w:hint="cs"/>
          <w:rtl/>
        </w:rPr>
        <w:t>مجموعة</w:t>
      </w:r>
      <w:r w:rsidRPr="00751BF4">
        <w:t xml:space="preserve"> </w:t>
      </w:r>
      <w:r w:rsidRPr="00751BF4">
        <w:rPr>
          <w:rFonts w:hint="cs"/>
          <w:rtl/>
        </w:rPr>
        <w:t>العمل</w:t>
      </w:r>
      <w:r w:rsidRPr="00751BF4">
        <w:t xml:space="preserve"> </w:t>
      </w:r>
      <w:r w:rsidRPr="00751BF4">
        <w:rPr>
          <w:rFonts w:hint="cs"/>
          <w:rtl/>
        </w:rPr>
        <w:t>المالي،</w:t>
      </w:r>
      <w:r w:rsidRPr="00751BF4">
        <w:t xml:space="preserve"> </w:t>
      </w:r>
      <w:r w:rsidRPr="00751BF4">
        <w:rPr>
          <w:rFonts w:hint="cs"/>
          <w:rtl/>
        </w:rPr>
        <w:t>بالتعاون</w:t>
      </w:r>
      <w:r w:rsidRPr="00751BF4">
        <w:t xml:space="preserve"> </w:t>
      </w:r>
      <w:r w:rsidRPr="00751BF4">
        <w:rPr>
          <w:rFonts w:hint="cs"/>
          <w:rtl/>
        </w:rPr>
        <w:t>مع</w:t>
      </w:r>
      <w:r w:rsidRPr="00751BF4">
        <w:t xml:space="preserve"> </w:t>
      </w:r>
      <w:r w:rsidRPr="00751BF4">
        <w:rPr>
          <w:rFonts w:hint="cs"/>
          <w:rtl/>
        </w:rPr>
        <w:t>جهات</w:t>
      </w:r>
      <w:r w:rsidRPr="00751BF4">
        <w:t xml:space="preserve"> </w:t>
      </w:r>
      <w:r w:rsidRPr="00751BF4">
        <w:rPr>
          <w:rFonts w:hint="cs"/>
          <w:rtl/>
        </w:rPr>
        <w:t>دولية</w:t>
      </w:r>
      <w:r>
        <w:t xml:space="preserve"> </w:t>
      </w:r>
      <w:r w:rsidRPr="00751BF4">
        <w:rPr>
          <w:rFonts w:hint="cs"/>
          <w:rtl/>
        </w:rPr>
        <w:t>معنية</w:t>
      </w:r>
      <w:r w:rsidRPr="00751BF4">
        <w:t xml:space="preserve"> </w:t>
      </w:r>
      <w:r w:rsidRPr="00751BF4">
        <w:rPr>
          <w:rFonts w:hint="cs"/>
          <w:rtl/>
        </w:rPr>
        <w:t>أخرى،</w:t>
      </w:r>
      <w:r w:rsidRPr="00751BF4">
        <w:t xml:space="preserve"> </w:t>
      </w:r>
      <w:r w:rsidRPr="00751BF4">
        <w:rPr>
          <w:rFonts w:hint="cs"/>
          <w:rtl/>
        </w:rPr>
        <w:t>على</w:t>
      </w:r>
      <w:r w:rsidRPr="00751BF4">
        <w:t xml:space="preserve"> </w:t>
      </w:r>
      <w:r w:rsidRPr="00751BF4">
        <w:rPr>
          <w:rFonts w:hint="cs"/>
          <w:rtl/>
        </w:rPr>
        <w:t>تحديد</w:t>
      </w:r>
      <w:r w:rsidRPr="00751BF4">
        <w:t xml:space="preserve"> </w:t>
      </w:r>
      <w:r w:rsidRPr="00751BF4">
        <w:rPr>
          <w:rFonts w:hint="cs"/>
          <w:rtl/>
        </w:rPr>
        <w:t>مواطن</w:t>
      </w:r>
      <w:r w:rsidRPr="00751BF4">
        <w:t xml:space="preserve"> </w:t>
      </w:r>
      <w:r w:rsidRPr="00751BF4">
        <w:rPr>
          <w:rFonts w:hint="cs"/>
          <w:rtl/>
        </w:rPr>
        <w:t>الضعف</w:t>
      </w:r>
      <w:r w:rsidRPr="00751BF4">
        <w:t xml:space="preserve"> </w:t>
      </w:r>
      <w:r w:rsidRPr="00751BF4">
        <w:rPr>
          <w:rFonts w:hint="cs"/>
          <w:rtl/>
        </w:rPr>
        <w:t>على</w:t>
      </w:r>
      <w:r w:rsidRPr="00751BF4">
        <w:t xml:space="preserve"> </w:t>
      </w:r>
      <w:r w:rsidRPr="00751BF4">
        <w:rPr>
          <w:rFonts w:hint="cs"/>
          <w:rtl/>
        </w:rPr>
        <w:t>المستوى</w:t>
      </w:r>
      <w:r w:rsidRPr="00751BF4">
        <w:t xml:space="preserve"> </w:t>
      </w:r>
      <w:r w:rsidRPr="00751BF4">
        <w:rPr>
          <w:rFonts w:hint="cs"/>
          <w:rtl/>
        </w:rPr>
        <w:t>الوطني</w:t>
      </w:r>
      <w:r w:rsidRPr="00751BF4">
        <w:t xml:space="preserve"> </w:t>
      </w:r>
      <w:r w:rsidRPr="00751BF4">
        <w:rPr>
          <w:rFonts w:hint="cs"/>
          <w:rtl/>
        </w:rPr>
        <w:t>بهدف</w:t>
      </w:r>
      <w:r w:rsidRPr="00751BF4">
        <w:t xml:space="preserve"> </w:t>
      </w:r>
      <w:r w:rsidRPr="00751BF4">
        <w:rPr>
          <w:rFonts w:hint="cs"/>
          <w:rtl/>
        </w:rPr>
        <w:t>حماية</w:t>
      </w:r>
      <w:r w:rsidRPr="00751BF4">
        <w:t xml:space="preserve"> </w:t>
      </w:r>
      <w:r w:rsidRPr="00751BF4">
        <w:rPr>
          <w:rFonts w:hint="cs"/>
          <w:rtl/>
        </w:rPr>
        <w:t>النظام</w:t>
      </w:r>
      <w:r w:rsidRPr="00751BF4">
        <w:t xml:space="preserve"> </w:t>
      </w:r>
      <w:r w:rsidRPr="00751BF4">
        <w:rPr>
          <w:rFonts w:hint="cs"/>
          <w:rtl/>
        </w:rPr>
        <w:t>المالي</w:t>
      </w:r>
      <w:r w:rsidRPr="00751BF4">
        <w:t xml:space="preserve"> </w:t>
      </w:r>
      <w:r w:rsidRPr="00751BF4">
        <w:rPr>
          <w:rFonts w:hint="cs"/>
          <w:rtl/>
        </w:rPr>
        <w:t>الدولي</w:t>
      </w:r>
      <w:r w:rsidRPr="00751BF4">
        <w:t xml:space="preserve"> </w:t>
      </w:r>
      <w:r w:rsidRPr="00751BF4">
        <w:rPr>
          <w:rFonts w:hint="cs"/>
          <w:rtl/>
        </w:rPr>
        <w:t>من</w:t>
      </w:r>
      <w:r w:rsidRPr="00751BF4">
        <w:t xml:space="preserve"> </w:t>
      </w:r>
      <w:r w:rsidRPr="00751BF4">
        <w:rPr>
          <w:rFonts w:hint="cs"/>
          <w:rtl/>
        </w:rPr>
        <w:t>الاستغلال</w:t>
      </w:r>
      <w:r w:rsidRPr="00751BF4">
        <w:t>.</w:t>
      </w:r>
    </w:p>
  </w:footnote>
  <w:footnote w:id="22">
    <w:p w14:paraId="60110041" w14:textId="77777777" w:rsidR="000F3CEE" w:rsidRDefault="000F3CEE" w:rsidP="00937E37">
      <w:pPr>
        <w:pStyle w:val="FootnoteText"/>
        <w:bidi/>
        <w:jc w:val="both"/>
        <w:rPr>
          <w:rtl/>
        </w:rPr>
      </w:pPr>
      <w:r>
        <w:rPr>
          <w:rStyle w:val="FootnoteReference"/>
        </w:rPr>
        <w:footnoteRef/>
      </w:r>
      <w:r>
        <w:t xml:space="preserve"> </w:t>
      </w:r>
      <w:r>
        <w:rPr>
          <w:rFonts w:hint="cs"/>
          <w:rtl/>
        </w:rPr>
        <w:t xml:space="preserve"> </w:t>
      </w:r>
      <w:bookmarkStart w:id="9" w:name="_Hlk31999749"/>
      <w:r>
        <w:rPr>
          <w:rFonts w:hint="cs"/>
          <w:rtl/>
        </w:rPr>
        <w:t>المعايير الدولية لمكافحة غسل الأموال وتمويل الارهاب وانتشار التسلح، توصيات مجموعة العمل المالية (فاتف)، 2012، ص7.</w:t>
      </w:r>
      <w:bookmarkEnd w:id="9"/>
    </w:p>
  </w:footnote>
  <w:footnote w:id="23">
    <w:p w14:paraId="0743A6BE" w14:textId="77777777" w:rsidR="000F3CEE" w:rsidRDefault="000F3CEE" w:rsidP="003258ED">
      <w:pPr>
        <w:pStyle w:val="FootnoteText"/>
        <w:bidi/>
        <w:jc w:val="both"/>
        <w:rPr>
          <w:rtl/>
        </w:rPr>
      </w:pPr>
      <w:r>
        <w:rPr>
          <w:rStyle w:val="FootnoteReference"/>
        </w:rPr>
        <w:footnoteRef/>
      </w:r>
      <w:r>
        <w:t xml:space="preserve"> </w:t>
      </w:r>
      <w:r>
        <w:rPr>
          <w:rFonts w:hint="cs"/>
          <w:rtl/>
        </w:rPr>
        <w:t xml:space="preserve"> </w:t>
      </w:r>
      <w:bookmarkStart w:id="10" w:name="_Hlk31999827"/>
      <w:r>
        <w:rPr>
          <w:rFonts w:hint="cs"/>
          <w:rtl/>
        </w:rPr>
        <w:t>مصطفى طاهر، المواجهة التشريعية لظاهرة غسل الأموال المتحصلة من جرائم المخدرات، القاهرة، 2002، ص344.</w:t>
      </w:r>
      <w:bookmarkEnd w:id="10"/>
    </w:p>
  </w:footnote>
  <w:footnote w:id="24">
    <w:p w14:paraId="4960746E" w14:textId="77777777" w:rsidR="000F3CEE" w:rsidRDefault="000F3CEE" w:rsidP="0041189C">
      <w:pPr>
        <w:pStyle w:val="FootnoteText"/>
        <w:bidi/>
        <w:jc w:val="both"/>
        <w:rPr>
          <w:rtl/>
        </w:rPr>
      </w:pPr>
      <w:r w:rsidRPr="00D23A39">
        <w:rPr>
          <w:vertAlign w:val="superscript"/>
        </w:rPr>
        <w:footnoteRef/>
      </w:r>
      <w:r w:rsidRPr="00D23A39">
        <w:t xml:space="preserve"> </w:t>
      </w:r>
      <w:r w:rsidRPr="00D23A39">
        <w:rPr>
          <w:rFonts w:hint="cs"/>
          <w:rtl/>
        </w:rPr>
        <w:t xml:space="preserve"> د. علوش فريد، التعاون الدولي عن طريق نظامي تسليم المجرمين والتسليم المراقب، </w:t>
      </w:r>
      <w:r>
        <w:rPr>
          <w:rFonts w:hint="cs"/>
          <w:rtl/>
        </w:rPr>
        <w:t>المرجع السابق</w:t>
      </w:r>
      <w:r w:rsidRPr="00D23A39">
        <w:rPr>
          <w:rFonts w:hint="cs"/>
          <w:rtl/>
        </w:rPr>
        <w:t xml:space="preserve">، ص </w:t>
      </w:r>
      <w:r>
        <w:rPr>
          <w:rFonts w:hint="cs"/>
          <w:rtl/>
        </w:rPr>
        <w:t>177</w:t>
      </w:r>
      <w:r w:rsidRPr="00D23A39">
        <w:rPr>
          <w:rFonts w:hint="cs"/>
          <w:rtl/>
        </w:rPr>
        <w:t>.</w:t>
      </w:r>
    </w:p>
  </w:footnote>
  <w:footnote w:id="25">
    <w:p w14:paraId="145F7CA6" w14:textId="77777777" w:rsidR="000F3CEE" w:rsidRDefault="000F3CEE" w:rsidP="0041189C">
      <w:pPr>
        <w:pStyle w:val="FootnoteText"/>
        <w:bidi/>
        <w:jc w:val="both"/>
        <w:rPr>
          <w:rtl/>
        </w:rPr>
      </w:pPr>
      <w:r>
        <w:rPr>
          <w:rStyle w:val="FootnoteReference"/>
        </w:rPr>
        <w:footnoteRef/>
      </w:r>
      <w:r>
        <w:t xml:space="preserve"> </w:t>
      </w:r>
      <w:r>
        <w:rPr>
          <w:rFonts w:hint="cs"/>
          <w:rtl/>
        </w:rPr>
        <w:t xml:space="preserve"> </w:t>
      </w:r>
      <w:r w:rsidRPr="0041189C">
        <w:rPr>
          <w:rFonts w:hint="cs"/>
          <w:rtl/>
        </w:rPr>
        <w:t>المعايير الدولية لمكافحة غسل الأموال وتمويل الارهاب وانتشار التسلح، توصيات مجموعة العمل المالية (فاتف)</w:t>
      </w:r>
      <w:r>
        <w:rPr>
          <w:rFonts w:hint="cs"/>
          <w:rtl/>
        </w:rPr>
        <w:t>، المرجع السابق، ص23.</w:t>
      </w:r>
    </w:p>
  </w:footnote>
  <w:footnote w:id="26">
    <w:p w14:paraId="2E3DBA3B" w14:textId="77777777" w:rsidR="000F3CEE" w:rsidRDefault="000F3CEE" w:rsidP="001E0522">
      <w:pPr>
        <w:pStyle w:val="FootnoteText"/>
        <w:bidi/>
        <w:jc w:val="both"/>
        <w:rPr>
          <w:rtl/>
        </w:rPr>
      </w:pPr>
      <w:r>
        <w:rPr>
          <w:rStyle w:val="FootnoteReference"/>
        </w:rPr>
        <w:footnoteRef/>
      </w:r>
      <w:r>
        <w:rPr>
          <w:rFonts w:hint="cs"/>
          <w:rtl/>
        </w:rPr>
        <w:t xml:space="preserve"> مصطفى طاهر، المواجهة التشريعية لظاهرة غسل الأموال المتحصلة من جرائم المخدرات، المرجع السابق، ص346.</w:t>
      </w:r>
    </w:p>
  </w:footnote>
  <w:footnote w:id="27">
    <w:p w14:paraId="111E3FAE" w14:textId="77777777" w:rsidR="000F3CEE" w:rsidRDefault="000F3CEE" w:rsidP="008D3F06">
      <w:pPr>
        <w:pStyle w:val="FootnoteText"/>
        <w:bidi/>
        <w:rPr>
          <w:rtl/>
        </w:rPr>
      </w:pPr>
      <w:r>
        <w:rPr>
          <w:rStyle w:val="FootnoteReference"/>
        </w:rPr>
        <w:footnoteRef/>
      </w:r>
      <w:r>
        <w:t xml:space="preserve"> </w:t>
      </w:r>
      <w:r>
        <w:rPr>
          <w:rFonts w:hint="cs"/>
          <w:rtl/>
        </w:rPr>
        <w:t xml:space="preserve"> </w:t>
      </w:r>
      <w:r w:rsidRPr="008D3F06">
        <w:rPr>
          <w:rFonts w:hint="cs"/>
          <w:rtl/>
        </w:rPr>
        <w:t xml:space="preserve">سيد أحمد ابراهيم عبد القادر، </w:t>
      </w:r>
      <w:r>
        <w:rPr>
          <w:rFonts w:hint="cs"/>
          <w:rtl/>
        </w:rPr>
        <w:t xml:space="preserve">النظام القانوني الدولي لاسترداد الأموال المهربة، </w:t>
      </w:r>
      <w:r w:rsidRPr="008D3F06">
        <w:rPr>
          <w:rFonts w:hint="cs"/>
          <w:rtl/>
        </w:rPr>
        <w:t>المرجع السابق، ص</w:t>
      </w:r>
      <w:r>
        <w:rPr>
          <w:rFonts w:hint="cs"/>
          <w:rtl/>
        </w:rPr>
        <w:t xml:space="preserve"> 226.</w:t>
      </w:r>
    </w:p>
  </w:footnote>
  <w:footnote w:id="28">
    <w:p w14:paraId="507DAC4F" w14:textId="77777777" w:rsidR="000F3CEE" w:rsidRDefault="000F3CEE" w:rsidP="002D0D84">
      <w:pPr>
        <w:pStyle w:val="FootnoteText"/>
        <w:bidi/>
        <w:jc w:val="both"/>
        <w:rPr>
          <w:rtl/>
        </w:rPr>
      </w:pPr>
      <w:r>
        <w:rPr>
          <w:rStyle w:val="FootnoteReference"/>
        </w:rPr>
        <w:footnoteRef/>
      </w:r>
      <w:r>
        <w:t xml:space="preserve"> </w:t>
      </w:r>
      <w:r>
        <w:rPr>
          <w:rFonts w:hint="cs"/>
          <w:rtl/>
        </w:rPr>
        <w:t xml:space="preserve"> </w:t>
      </w:r>
      <w:bookmarkStart w:id="11" w:name="_Hlk31999948"/>
      <w:r>
        <w:rPr>
          <w:rFonts w:hint="cs"/>
          <w:rtl/>
        </w:rPr>
        <w:t>آلية استعراض تنفيذ اتفاقية الامم المتحدة لمكافحة الفساد، تقرير استعراض المملكة المغربية، دورة الاستعراض 2010-2015، ص147.</w:t>
      </w:r>
      <w:bookmarkEnd w:id="11"/>
    </w:p>
  </w:footnote>
  <w:footnote w:id="29">
    <w:p w14:paraId="00483216" w14:textId="77777777" w:rsidR="000F3CEE" w:rsidRDefault="000F3CEE" w:rsidP="00B85479">
      <w:pPr>
        <w:pStyle w:val="FootnoteText"/>
        <w:bidi/>
        <w:rPr>
          <w:rtl/>
        </w:rPr>
      </w:pPr>
      <w:r>
        <w:rPr>
          <w:rStyle w:val="FootnoteReference"/>
        </w:rPr>
        <w:footnoteRef/>
      </w:r>
      <w:r>
        <w:t xml:space="preserve"> </w:t>
      </w:r>
      <w:r>
        <w:rPr>
          <w:rFonts w:hint="cs"/>
          <w:rtl/>
        </w:rPr>
        <w:t xml:space="preserve"> </w:t>
      </w:r>
      <w:r w:rsidRPr="00B85479">
        <w:rPr>
          <w:rFonts w:hint="cs"/>
          <w:rtl/>
        </w:rPr>
        <w:t xml:space="preserve">سيد أحمد ابراهيم عبد القادر، </w:t>
      </w:r>
      <w:r>
        <w:rPr>
          <w:rFonts w:hint="cs"/>
          <w:rtl/>
        </w:rPr>
        <w:t xml:space="preserve">النظام القانوني الدولي لاسترداد الأموال المهربة، </w:t>
      </w:r>
      <w:r w:rsidRPr="00B85479">
        <w:rPr>
          <w:rFonts w:hint="cs"/>
          <w:rtl/>
        </w:rPr>
        <w:t>المرجع السابق، ص</w:t>
      </w:r>
      <w:r>
        <w:rPr>
          <w:rFonts w:hint="cs"/>
          <w:rtl/>
        </w:rPr>
        <w:t xml:space="preserve"> 228.</w:t>
      </w:r>
    </w:p>
  </w:footnote>
  <w:footnote w:id="30">
    <w:p w14:paraId="6CB6323B" w14:textId="77777777" w:rsidR="000F3CEE" w:rsidRDefault="000F3CEE" w:rsidP="00EE5DE4">
      <w:pPr>
        <w:pStyle w:val="FootnoteText"/>
        <w:bidi/>
        <w:jc w:val="both"/>
        <w:rPr>
          <w:rtl/>
        </w:rPr>
      </w:pPr>
      <w:r>
        <w:rPr>
          <w:rStyle w:val="FootnoteReference"/>
        </w:rPr>
        <w:footnoteRef/>
      </w:r>
      <w:r>
        <w:t xml:space="preserve"> </w:t>
      </w:r>
      <w:r>
        <w:rPr>
          <w:rFonts w:hint="cs"/>
          <w:rtl/>
        </w:rPr>
        <w:t xml:space="preserve"> </w:t>
      </w:r>
      <w:bookmarkStart w:id="12" w:name="_Hlk31999985"/>
      <w:r w:rsidRPr="00B85479">
        <w:rPr>
          <w:rFonts w:hint="cs"/>
          <w:rtl/>
        </w:rPr>
        <w:t>براء</w:t>
      </w:r>
      <w:r w:rsidRPr="00B85479">
        <w:t xml:space="preserve"> </w:t>
      </w:r>
      <w:r w:rsidRPr="00B85479">
        <w:rPr>
          <w:rFonts w:hint="cs"/>
          <w:rtl/>
        </w:rPr>
        <w:t>منذر</w:t>
      </w:r>
      <w:r w:rsidRPr="00B85479">
        <w:t xml:space="preserve"> </w:t>
      </w:r>
      <w:r w:rsidRPr="00B85479">
        <w:rPr>
          <w:rFonts w:hint="cs"/>
          <w:rtl/>
        </w:rPr>
        <w:t>كمال،</w:t>
      </w:r>
      <w:r w:rsidRPr="00B85479">
        <w:t xml:space="preserve"> </w:t>
      </w:r>
      <w:r w:rsidRPr="00B85479">
        <w:rPr>
          <w:rFonts w:hint="cs"/>
          <w:rtl/>
        </w:rPr>
        <w:t>د</w:t>
      </w:r>
      <w:r w:rsidRPr="00B85479">
        <w:t>.</w:t>
      </w:r>
      <w:r w:rsidRPr="00B85479">
        <w:rPr>
          <w:rFonts w:hint="cs"/>
          <w:rtl/>
        </w:rPr>
        <w:t>فاطمة</w:t>
      </w:r>
      <w:r w:rsidRPr="00B85479">
        <w:t xml:space="preserve"> </w:t>
      </w:r>
      <w:r w:rsidRPr="00B85479">
        <w:rPr>
          <w:rFonts w:hint="cs"/>
          <w:rtl/>
        </w:rPr>
        <w:t>حسن</w:t>
      </w:r>
      <w:r w:rsidRPr="00B85479">
        <w:t xml:space="preserve"> </w:t>
      </w:r>
      <w:r w:rsidRPr="00B85479">
        <w:rPr>
          <w:rFonts w:hint="cs"/>
          <w:rtl/>
        </w:rPr>
        <w:t>شبيب،</w:t>
      </w:r>
      <w:r w:rsidRPr="00B85479">
        <w:t xml:space="preserve"> </w:t>
      </w:r>
      <w:r w:rsidRPr="00B85479">
        <w:rPr>
          <w:rFonts w:hint="cs"/>
          <w:rtl/>
        </w:rPr>
        <w:t>التعاون</w:t>
      </w:r>
      <w:r w:rsidRPr="00B85479">
        <w:t xml:space="preserve"> </w:t>
      </w:r>
      <w:r w:rsidRPr="00B85479">
        <w:rPr>
          <w:rFonts w:hint="cs"/>
          <w:rtl/>
        </w:rPr>
        <w:t>الجنائي</w:t>
      </w:r>
      <w:r w:rsidRPr="00B85479">
        <w:t xml:space="preserve"> </w:t>
      </w:r>
      <w:r w:rsidRPr="00B85479">
        <w:rPr>
          <w:rFonts w:hint="cs"/>
          <w:rtl/>
        </w:rPr>
        <w:t>الدولي</w:t>
      </w:r>
      <w:r w:rsidRPr="00B85479">
        <w:t xml:space="preserve"> </w:t>
      </w:r>
      <w:r w:rsidRPr="00B85479">
        <w:rPr>
          <w:rFonts w:hint="cs"/>
          <w:rtl/>
        </w:rPr>
        <w:t>في</w:t>
      </w:r>
      <w:r w:rsidRPr="00B85479">
        <w:t xml:space="preserve"> </w:t>
      </w:r>
      <w:r w:rsidRPr="00B85479">
        <w:rPr>
          <w:rFonts w:hint="cs"/>
          <w:rtl/>
        </w:rPr>
        <w:t>مجال</w:t>
      </w:r>
      <w:r w:rsidRPr="00B85479">
        <w:t xml:space="preserve"> </w:t>
      </w:r>
      <w:r w:rsidRPr="00B85479">
        <w:rPr>
          <w:rFonts w:hint="cs"/>
          <w:rtl/>
        </w:rPr>
        <w:t>التسليم</w:t>
      </w:r>
      <w:r w:rsidRPr="00B85479">
        <w:t xml:space="preserve"> </w:t>
      </w:r>
      <w:r w:rsidRPr="00B85479">
        <w:rPr>
          <w:rFonts w:hint="cs"/>
          <w:rtl/>
        </w:rPr>
        <w:t>المراقب،</w:t>
      </w:r>
      <w:r w:rsidRPr="00B85479">
        <w:t xml:space="preserve"> </w:t>
      </w:r>
      <w:r w:rsidRPr="00B85479">
        <w:rPr>
          <w:rFonts w:hint="cs"/>
          <w:rtl/>
        </w:rPr>
        <w:t>مجلة</w:t>
      </w:r>
      <w:r w:rsidRPr="00B85479">
        <w:t xml:space="preserve"> </w:t>
      </w:r>
      <w:r w:rsidRPr="00B85479">
        <w:rPr>
          <w:rFonts w:hint="cs"/>
          <w:rtl/>
        </w:rPr>
        <w:t>جامعة</w:t>
      </w:r>
      <w:r w:rsidRPr="00B85479">
        <w:t xml:space="preserve"> </w:t>
      </w:r>
      <w:r w:rsidRPr="00B85479">
        <w:rPr>
          <w:rFonts w:hint="cs"/>
          <w:rtl/>
        </w:rPr>
        <w:t>تكريت</w:t>
      </w:r>
      <w:r w:rsidRPr="00B85479">
        <w:t xml:space="preserve"> </w:t>
      </w:r>
      <w:r w:rsidRPr="00B85479">
        <w:rPr>
          <w:rFonts w:hint="cs"/>
          <w:rtl/>
        </w:rPr>
        <w:t>للحقوق،</w:t>
      </w:r>
      <w:r>
        <w:t>. 2016</w:t>
      </w:r>
      <w:r>
        <w:rPr>
          <w:rFonts w:hint="cs"/>
          <w:rtl/>
        </w:rPr>
        <w:t>،</w:t>
      </w:r>
      <w:r w:rsidRPr="00B85479">
        <w:t xml:space="preserve"> </w:t>
      </w:r>
      <w:r w:rsidRPr="00B85479">
        <w:rPr>
          <w:rFonts w:hint="cs"/>
          <w:rtl/>
        </w:rPr>
        <w:t>العدد</w:t>
      </w:r>
      <w:r w:rsidRPr="00B85479">
        <w:t xml:space="preserve"> 29</w:t>
      </w:r>
      <w:r>
        <w:rPr>
          <w:rFonts w:hint="cs"/>
          <w:rtl/>
        </w:rPr>
        <w:t>، ص54-55.</w:t>
      </w:r>
      <w:bookmarkEnd w:id="12"/>
    </w:p>
  </w:footnote>
  <w:footnote w:id="31">
    <w:p w14:paraId="24B20323" w14:textId="77777777" w:rsidR="000F3CEE" w:rsidRDefault="000F3CEE" w:rsidP="00D17547">
      <w:pPr>
        <w:pStyle w:val="FootnoteText"/>
        <w:bidi/>
        <w:jc w:val="both"/>
        <w:rPr>
          <w:rtl/>
        </w:rPr>
      </w:pPr>
      <w:r>
        <w:rPr>
          <w:rStyle w:val="FootnoteReference"/>
        </w:rPr>
        <w:footnoteRef/>
      </w:r>
      <w:r>
        <w:t xml:space="preserve"> </w:t>
      </w:r>
      <w:r>
        <w:rPr>
          <w:rFonts w:hint="cs"/>
          <w:rtl/>
        </w:rPr>
        <w:t xml:space="preserve"> </w:t>
      </w:r>
      <w:r w:rsidRPr="00D17547">
        <w:rPr>
          <w:rFonts w:hint="cs"/>
          <w:rtl/>
        </w:rPr>
        <w:t xml:space="preserve">سيد أحمد ابراهيم عبد القادر، </w:t>
      </w:r>
      <w:r>
        <w:rPr>
          <w:rFonts w:hint="cs"/>
          <w:rtl/>
        </w:rPr>
        <w:t xml:space="preserve">النظام القانوني الدولي لاسترداد الأموال المهربة، </w:t>
      </w:r>
      <w:r w:rsidRPr="00D17547">
        <w:rPr>
          <w:rFonts w:hint="cs"/>
          <w:rtl/>
        </w:rPr>
        <w:t>المرجع السابق، ص</w:t>
      </w:r>
      <w:r>
        <w:rPr>
          <w:rFonts w:hint="cs"/>
          <w:rtl/>
        </w:rPr>
        <w:t xml:space="preserve"> 228-229.</w:t>
      </w:r>
    </w:p>
  </w:footnote>
  <w:footnote w:id="32">
    <w:p w14:paraId="5C2F27C3" w14:textId="77777777" w:rsidR="000F3CEE" w:rsidRDefault="000F3CEE" w:rsidP="002C49C5">
      <w:pPr>
        <w:pStyle w:val="FootnoteText"/>
        <w:bidi/>
        <w:jc w:val="both"/>
        <w:rPr>
          <w:rtl/>
        </w:rPr>
      </w:pPr>
      <w:r>
        <w:rPr>
          <w:rStyle w:val="FootnoteReference"/>
        </w:rPr>
        <w:footnoteRef/>
      </w:r>
      <w:r>
        <w:t xml:space="preserve"> </w:t>
      </w:r>
      <w:r>
        <w:rPr>
          <w:rFonts w:hint="cs"/>
          <w:rtl/>
        </w:rPr>
        <w:t>سكوم حياة، الضوابط الاجرائية لمكافحة الفساد الإداري في التشريع الجزائري، دراسة للحصول على شهادة الماجستير في القانون العام</w:t>
      </w:r>
      <w:r w:rsidRPr="002C49C5">
        <w:rPr>
          <w:rFonts w:hint="cs"/>
          <w:sz w:val="22"/>
          <w:szCs w:val="22"/>
          <w:rtl/>
        </w:rPr>
        <w:t xml:space="preserve"> </w:t>
      </w:r>
      <w:r w:rsidRPr="002C49C5">
        <w:rPr>
          <w:rFonts w:hint="cs"/>
          <w:rtl/>
        </w:rPr>
        <w:t>جامعة أكلي محند أولحاج، البويرة</w:t>
      </w:r>
      <w:r>
        <w:rPr>
          <w:rFonts w:hint="cs"/>
          <w:rtl/>
        </w:rPr>
        <w:t>،  2015، ص13.</w:t>
      </w:r>
    </w:p>
  </w:footnote>
  <w:footnote w:id="33">
    <w:p w14:paraId="181539B6" w14:textId="77777777" w:rsidR="000F3CEE" w:rsidRDefault="000F3CEE" w:rsidP="00B8154A">
      <w:pPr>
        <w:pStyle w:val="FootnoteText"/>
        <w:bidi/>
        <w:jc w:val="both"/>
        <w:rPr>
          <w:rtl/>
        </w:rPr>
      </w:pPr>
      <w:r>
        <w:rPr>
          <w:rStyle w:val="FootnoteReference"/>
        </w:rPr>
        <w:footnoteRef/>
      </w:r>
      <w:r>
        <w:t xml:space="preserve"> </w:t>
      </w:r>
      <w:r>
        <w:rPr>
          <w:rFonts w:hint="cs"/>
          <w:rtl/>
        </w:rPr>
        <w:t>سكوم حياة، الضوابط الاجرائية لمكافحة الفساد الاداري في التشريع الجزائري، المرجع السابق، ص15.</w:t>
      </w:r>
    </w:p>
  </w:footnote>
  <w:footnote w:id="34">
    <w:p w14:paraId="0153B4BE" w14:textId="392D1B51" w:rsidR="000F3CEE" w:rsidRDefault="000F3CEE" w:rsidP="006D4752">
      <w:pPr>
        <w:pStyle w:val="FootnoteText"/>
        <w:bidi/>
        <w:jc w:val="both"/>
        <w:rPr>
          <w:rtl/>
        </w:rPr>
      </w:pPr>
      <w:r>
        <w:rPr>
          <w:rStyle w:val="FootnoteReference"/>
        </w:rPr>
        <w:footnoteRef/>
      </w:r>
      <w:r>
        <w:t xml:space="preserve"> </w:t>
      </w:r>
      <w:r>
        <w:rPr>
          <w:rFonts w:hint="cs"/>
          <w:rtl/>
        </w:rPr>
        <w:t xml:space="preserve"> </w:t>
      </w:r>
      <w:r>
        <w:rPr>
          <w:rFonts w:hint="cs"/>
          <w:rtl/>
        </w:rPr>
        <w:t xml:space="preserve">نوال طاجين وهزارد شاويش، أهم التدابير الإجرائية لمكافحة الفساد في </w:t>
      </w:r>
      <w:r w:rsidR="00B22277">
        <w:rPr>
          <w:rFonts w:hint="cs"/>
          <w:rtl/>
        </w:rPr>
        <w:t>التشريع</w:t>
      </w:r>
      <w:r>
        <w:rPr>
          <w:rFonts w:hint="cs"/>
          <w:rtl/>
        </w:rPr>
        <w:t xml:space="preserve"> الجزائري، دراسة للحصول على درجة الماجسيتير في قانون خاص وعلوم جنائية، جامعة عبد الرجمن ميرة، بجاية، 2017/2018، ص24.</w:t>
      </w:r>
    </w:p>
  </w:footnote>
  <w:footnote w:id="35">
    <w:p w14:paraId="0349844A" w14:textId="77777777" w:rsidR="000F3CEE" w:rsidRDefault="000F3CEE" w:rsidP="006D4752">
      <w:pPr>
        <w:pStyle w:val="FootnoteText"/>
        <w:bidi/>
        <w:jc w:val="both"/>
        <w:rPr>
          <w:rtl/>
        </w:rPr>
      </w:pPr>
      <w:r>
        <w:rPr>
          <w:rStyle w:val="FootnoteReference"/>
        </w:rPr>
        <w:footnoteRef/>
      </w:r>
      <w:r>
        <w:t xml:space="preserve"> </w:t>
      </w:r>
      <w:r>
        <w:rPr>
          <w:rFonts w:hint="cs"/>
          <w:rtl/>
        </w:rPr>
        <w:t>أحمد بن عبد الرحمن القضيب، التسليم المراقب ودوره في الكشف عن عصابات تهريب المخدرات، دراسة ماجستير في العلوم الشرطية، أكاديمية نايف للعلوم الأمنية، الرياض، 2002، ص115.</w:t>
      </w:r>
    </w:p>
  </w:footnote>
  <w:footnote w:id="36">
    <w:p w14:paraId="3664C541" w14:textId="77777777" w:rsidR="000F3CEE" w:rsidRPr="00EF7D04" w:rsidRDefault="000F3CEE" w:rsidP="00EF7D04">
      <w:pPr>
        <w:pStyle w:val="FootnoteText"/>
        <w:bidi/>
        <w:jc w:val="both"/>
        <w:rPr>
          <w:rtl/>
        </w:rPr>
      </w:pPr>
      <w:r>
        <w:rPr>
          <w:rStyle w:val="FootnoteReference"/>
        </w:rPr>
        <w:footnoteRef/>
      </w:r>
      <w:r>
        <w:t xml:space="preserve"> </w:t>
      </w:r>
      <w:r>
        <w:rPr>
          <w:rFonts w:hint="cs"/>
          <w:rtl/>
        </w:rPr>
        <w:t>سارة قادري، أساليب التحري الخاص في قانون الإجراءات الجزائية، دراسة للحصول على درجة الماجستير في القانون العام، جامعة قاصدي مرياح، ورقلة، 2013، ص54.</w:t>
      </w:r>
    </w:p>
  </w:footnote>
  <w:footnote w:id="37">
    <w:p w14:paraId="52F020B2" w14:textId="77777777" w:rsidR="000F3CEE" w:rsidRPr="004F555A" w:rsidRDefault="000F3CEE" w:rsidP="004F555A">
      <w:pPr>
        <w:pStyle w:val="FootnoteText"/>
        <w:bidi/>
        <w:jc w:val="both"/>
        <w:rPr>
          <w:rtl/>
        </w:rPr>
      </w:pPr>
      <w:r>
        <w:rPr>
          <w:rStyle w:val="FootnoteReference"/>
        </w:rPr>
        <w:footnoteRef/>
      </w:r>
      <w:r>
        <w:t xml:space="preserve"> </w:t>
      </w:r>
      <w:r>
        <w:rPr>
          <w:rFonts w:hint="cs"/>
          <w:rtl/>
        </w:rPr>
        <w:t xml:space="preserve"> قسم بعض الفقهاء التسليم المراقب من حيث استبدال الشحنات غير المشروعة بالتسليم المراقب الحقيقي أو التسليم المراقب الوهمي (النظيف) يحيث يكون التسليم المراقب الحقيقي عندما تترك الشحنات غير المشروعة تمر تحت الرقابة دون استبدالها بمواد أخرى أو إعاقة مرورها، أما التسليم المراقب الوهمي فيكون عنما يتم تغيير الشحنة أي يتم حجز المواد غير المشروعة واستبدالها بأخرى مشروعة أو غير ضارة، بحيث يتم مواصلة سير الشحنة، وعند تسليمها في الدولة المستهدفة يتم القبض على الشبكة الاجرامية، ولكن قد تؤدي هذا الأمر إلى تعقيدات في مرحلة المحاكمة كأن تضعف حجة البينة والإثبات في حال استبدال الشحنة غير المشروعة كاملاً.</w:t>
      </w:r>
    </w:p>
  </w:footnote>
  <w:footnote w:id="38">
    <w:p w14:paraId="6123223B" w14:textId="77777777" w:rsidR="000F3CEE" w:rsidRPr="00B93445" w:rsidRDefault="000F3CEE" w:rsidP="00B93445">
      <w:pPr>
        <w:pStyle w:val="FootnoteText"/>
        <w:bidi/>
        <w:jc w:val="both"/>
        <w:rPr>
          <w:rtl/>
        </w:rPr>
      </w:pPr>
      <w:r>
        <w:rPr>
          <w:rStyle w:val="FootnoteReference"/>
        </w:rPr>
        <w:footnoteRef/>
      </w:r>
      <w:r>
        <w:t xml:space="preserve"> </w:t>
      </w:r>
      <w:r w:rsidRPr="00B93445">
        <w:rPr>
          <w:rFonts w:cs="Arial" w:hint="cs"/>
          <w:rtl/>
        </w:rPr>
        <w:t>ﻣﺼﻄﻔﻰ</w:t>
      </w:r>
      <w:r w:rsidRPr="00B93445">
        <w:rPr>
          <w:rFonts w:cs="Arial"/>
          <w:rtl/>
        </w:rPr>
        <w:t xml:space="preserve"> ط</w:t>
      </w:r>
      <w:r w:rsidRPr="00B93445">
        <w:rPr>
          <w:rFonts w:cs="Arial" w:hint="cs"/>
          <w:rtl/>
        </w:rPr>
        <w:t>ﺎ</w:t>
      </w:r>
      <w:r w:rsidRPr="00B93445">
        <w:rPr>
          <w:rFonts w:cs="Arial" w:hint="eastAsia"/>
          <w:rtl/>
        </w:rPr>
        <w:t>ھ</w:t>
      </w:r>
      <w:r w:rsidRPr="00B93445">
        <w:rPr>
          <w:rFonts w:cs="Arial" w:hint="cs"/>
          <w:rtl/>
        </w:rPr>
        <w:t>ﺮ</w:t>
      </w:r>
      <w:r w:rsidRPr="00B93445">
        <w:rPr>
          <w:rFonts w:cs="Arial" w:hint="eastAsia"/>
          <w:rtl/>
        </w:rPr>
        <w:t>،</w:t>
      </w:r>
      <w:r w:rsidRPr="00B93445">
        <w:rPr>
          <w:rFonts w:cs="Arial"/>
          <w:rtl/>
        </w:rPr>
        <w:t xml:space="preserve"> ا</w:t>
      </w:r>
      <w:r w:rsidRPr="00B93445">
        <w:rPr>
          <w:rFonts w:cs="Arial" w:hint="cs"/>
          <w:rtl/>
        </w:rPr>
        <w:t>ﻟﻤﻮ</w:t>
      </w:r>
      <w:r w:rsidRPr="00B93445">
        <w:rPr>
          <w:rFonts w:cs="Arial" w:hint="eastAsia"/>
          <w:rtl/>
        </w:rPr>
        <w:t>ا</w:t>
      </w:r>
      <w:r w:rsidRPr="00B93445">
        <w:rPr>
          <w:rFonts w:cs="Arial" w:hint="cs"/>
          <w:rtl/>
        </w:rPr>
        <w:t>ﺟﮭﺔ</w:t>
      </w:r>
      <w:r w:rsidRPr="00B93445">
        <w:rPr>
          <w:rFonts w:cs="Arial"/>
          <w:rtl/>
        </w:rPr>
        <w:t xml:space="preserve"> ا</w:t>
      </w:r>
      <w:r w:rsidRPr="00B93445">
        <w:rPr>
          <w:rFonts w:cs="Arial" w:hint="cs"/>
          <w:rtl/>
        </w:rPr>
        <w:t>ﻟﺘﺸﺮﯾﻌﯿﺔ</w:t>
      </w:r>
      <w:r w:rsidRPr="00B93445">
        <w:rPr>
          <w:rFonts w:cs="Arial"/>
          <w:rtl/>
        </w:rPr>
        <w:t xml:space="preserve"> </w:t>
      </w:r>
      <w:r w:rsidRPr="00B93445">
        <w:rPr>
          <w:rFonts w:cs="Arial" w:hint="cs"/>
          <w:rtl/>
        </w:rPr>
        <w:t>ﻟﻈﺎ</w:t>
      </w:r>
      <w:r w:rsidRPr="00B93445">
        <w:rPr>
          <w:rFonts w:cs="Arial" w:hint="eastAsia"/>
          <w:rtl/>
        </w:rPr>
        <w:t>ھ</w:t>
      </w:r>
      <w:r w:rsidRPr="00B93445">
        <w:rPr>
          <w:rFonts w:cs="Arial" w:hint="cs"/>
          <w:rtl/>
        </w:rPr>
        <w:t>ﺮ</w:t>
      </w:r>
      <w:r w:rsidRPr="00B93445">
        <w:rPr>
          <w:rFonts w:cs="Arial" w:hint="eastAsia"/>
          <w:rtl/>
        </w:rPr>
        <w:t>ة</w:t>
      </w:r>
      <w:r w:rsidRPr="00B93445">
        <w:rPr>
          <w:rFonts w:cs="Arial"/>
          <w:rtl/>
        </w:rPr>
        <w:t xml:space="preserve"> </w:t>
      </w:r>
      <w:r w:rsidRPr="00B93445">
        <w:rPr>
          <w:rFonts w:cs="Arial" w:hint="cs"/>
          <w:rtl/>
        </w:rPr>
        <w:t>ﻏﺴﻞ</w:t>
      </w:r>
      <w:r w:rsidRPr="00B93445">
        <w:rPr>
          <w:rFonts w:cs="Arial"/>
          <w:rtl/>
        </w:rPr>
        <w:t xml:space="preserve"> ا</w:t>
      </w:r>
      <w:r w:rsidRPr="00B93445">
        <w:rPr>
          <w:rFonts w:cs="Arial" w:hint="cs"/>
          <w:rtl/>
        </w:rPr>
        <w:t>ﻷﻣﻮ</w:t>
      </w:r>
      <w:r w:rsidRPr="00B93445">
        <w:rPr>
          <w:rFonts w:cs="Arial" w:hint="eastAsia"/>
          <w:rtl/>
        </w:rPr>
        <w:t>ال</w:t>
      </w:r>
      <w:r w:rsidRPr="00B93445">
        <w:rPr>
          <w:rFonts w:cs="Arial"/>
          <w:rtl/>
        </w:rPr>
        <w:t xml:space="preserve"> ا</w:t>
      </w:r>
      <w:r w:rsidRPr="00B93445">
        <w:rPr>
          <w:rFonts w:cs="Arial" w:hint="cs"/>
          <w:rtl/>
        </w:rPr>
        <w:t>ﻟﻤﺘﺤﺼﻠﺔ</w:t>
      </w:r>
      <w:r w:rsidRPr="00B93445">
        <w:rPr>
          <w:rFonts w:cs="Arial"/>
          <w:rtl/>
        </w:rPr>
        <w:t xml:space="preserve"> </w:t>
      </w:r>
      <w:r w:rsidRPr="00B93445">
        <w:rPr>
          <w:rFonts w:cs="Arial" w:hint="cs"/>
          <w:rtl/>
        </w:rPr>
        <w:t>ﻣﻦ</w:t>
      </w:r>
      <w:r w:rsidRPr="00B93445">
        <w:rPr>
          <w:rFonts w:cs="Arial"/>
          <w:rtl/>
        </w:rPr>
        <w:t xml:space="preserve"> </w:t>
      </w:r>
      <w:r w:rsidRPr="00B93445">
        <w:rPr>
          <w:rFonts w:cs="Arial" w:hint="cs"/>
          <w:rtl/>
        </w:rPr>
        <w:t>ﺟﺮ</w:t>
      </w:r>
      <w:r w:rsidRPr="00B93445">
        <w:rPr>
          <w:rFonts w:cs="Arial" w:hint="eastAsia"/>
          <w:rtl/>
        </w:rPr>
        <w:t>ا</w:t>
      </w:r>
      <w:r w:rsidRPr="00B93445">
        <w:rPr>
          <w:rFonts w:cs="Arial" w:hint="cs"/>
          <w:rtl/>
        </w:rPr>
        <w:t>ﺋﻢ</w:t>
      </w:r>
      <w:r w:rsidRPr="00B93445">
        <w:rPr>
          <w:rFonts w:cs="Arial"/>
          <w:rtl/>
        </w:rPr>
        <w:t xml:space="preserve"> ا</w:t>
      </w:r>
      <w:r w:rsidRPr="00B93445">
        <w:rPr>
          <w:rFonts w:cs="Arial" w:hint="cs"/>
          <w:rtl/>
        </w:rPr>
        <w:t>ﻟﻤﺨﺪ</w:t>
      </w:r>
      <w:r w:rsidRPr="00B93445">
        <w:rPr>
          <w:rFonts w:cs="Arial" w:hint="eastAsia"/>
          <w:rtl/>
        </w:rPr>
        <w:t>رات</w:t>
      </w:r>
      <w:r>
        <w:rPr>
          <w:rFonts w:cs="Arial" w:hint="cs"/>
          <w:rtl/>
        </w:rPr>
        <w:t>، المرجع السابق، ص 236</w:t>
      </w:r>
      <w:r w:rsidRPr="00B93445">
        <w:rPr>
          <w:rFonts w:cs="Arial"/>
          <w:rtl/>
        </w:rPr>
        <w:t>.</w:t>
      </w:r>
    </w:p>
  </w:footnote>
  <w:footnote w:id="39">
    <w:p w14:paraId="1BE51BE9" w14:textId="77777777" w:rsidR="000F3CEE" w:rsidRDefault="000F3CEE" w:rsidP="00EF7D04">
      <w:pPr>
        <w:pStyle w:val="FootnoteText"/>
        <w:bidi/>
        <w:jc w:val="both"/>
        <w:rPr>
          <w:rtl/>
        </w:rPr>
      </w:pPr>
      <w:r>
        <w:rPr>
          <w:rStyle w:val="FootnoteReference"/>
        </w:rPr>
        <w:footnoteRef/>
      </w:r>
      <w:r>
        <w:t xml:space="preserve"> </w:t>
      </w:r>
      <w:r>
        <w:rPr>
          <w:rFonts w:hint="cs"/>
          <w:rtl/>
        </w:rPr>
        <w:t xml:space="preserve"> سيد أحمد ابراهيم عبد القادر،</w:t>
      </w:r>
      <w:r w:rsidRPr="00173CE3">
        <w:rPr>
          <w:rFonts w:hint="cs"/>
          <w:rtl/>
        </w:rPr>
        <w:t xml:space="preserve"> </w:t>
      </w:r>
      <w:r>
        <w:rPr>
          <w:rFonts w:hint="cs"/>
          <w:rtl/>
        </w:rPr>
        <w:t>النظام القانوني الدولي لاسترداد الأموال المهربة، المرجع السابق، ص 234.</w:t>
      </w:r>
    </w:p>
  </w:footnote>
  <w:footnote w:id="40">
    <w:p w14:paraId="3F6C7164" w14:textId="77777777" w:rsidR="000F3CEE" w:rsidRDefault="000F3CEE" w:rsidP="00C23B59">
      <w:pPr>
        <w:pStyle w:val="FootnoteText"/>
        <w:bidi/>
        <w:jc w:val="both"/>
        <w:rPr>
          <w:rtl/>
        </w:rPr>
      </w:pPr>
      <w:r>
        <w:rPr>
          <w:rStyle w:val="FootnoteReference"/>
        </w:rPr>
        <w:footnoteRef/>
      </w:r>
      <w:r>
        <w:t xml:space="preserve"> </w:t>
      </w:r>
      <w:r>
        <w:rPr>
          <w:rFonts w:hint="cs"/>
          <w:rtl/>
        </w:rPr>
        <w:t>نص قانون الإجراءات الجزائية الفلسطيني رقم (3) لسنة 2001 في المادة (19/2) منه أن مأموري الضبط القضائي يتولون ا</w:t>
      </w:r>
      <w:r w:rsidRPr="00C23B59">
        <w:rPr>
          <w:rtl/>
        </w:rPr>
        <w:t>لبحث والاستقصاء عن الجرائم ومرتكبيها وجمع الاستدلالات التي تلزم للتحقيق في الدعوى</w:t>
      </w:r>
      <w:r>
        <w:rPr>
          <w:rFonts w:hint="cs"/>
          <w:rtl/>
        </w:rPr>
        <w:t xml:space="preserve">، ومنح القانون في المادة (21) صفة الضبط القضائي لكل لمن </w:t>
      </w:r>
      <w:r>
        <w:rPr>
          <w:rFonts w:cs="Arial"/>
          <w:rtl/>
        </w:rPr>
        <w:t>1- مدير الشرطة ونوابه ومساعدوه ومديرو شرطة المحافظات والإدارات العامة</w:t>
      </w:r>
      <w:r>
        <w:t>.</w:t>
      </w:r>
    </w:p>
    <w:p w14:paraId="3E46E890" w14:textId="77777777" w:rsidR="000F3CEE" w:rsidRDefault="000F3CEE" w:rsidP="00C23B59">
      <w:pPr>
        <w:pStyle w:val="FootnoteText"/>
        <w:bidi/>
        <w:rPr>
          <w:rtl/>
        </w:rPr>
      </w:pPr>
      <w:r>
        <w:rPr>
          <w:rFonts w:cs="Arial"/>
          <w:rtl/>
        </w:rPr>
        <w:t>2</w:t>
      </w:r>
      <w:r>
        <w:t xml:space="preserve">- </w:t>
      </w:r>
      <w:r>
        <w:rPr>
          <w:rFonts w:cs="Arial"/>
          <w:rtl/>
        </w:rPr>
        <w:t>ضباط وضباط صف الشرطة، كل في دائرة اختصاصه</w:t>
      </w:r>
      <w:r>
        <w:t>.</w:t>
      </w:r>
    </w:p>
    <w:p w14:paraId="4154B0FB" w14:textId="77777777" w:rsidR="000F3CEE" w:rsidRDefault="000F3CEE" w:rsidP="00C23B59">
      <w:pPr>
        <w:pStyle w:val="FootnoteText"/>
        <w:bidi/>
        <w:rPr>
          <w:rtl/>
        </w:rPr>
      </w:pPr>
      <w:r>
        <w:rPr>
          <w:rFonts w:cs="Arial"/>
          <w:rtl/>
        </w:rPr>
        <w:t>3</w:t>
      </w:r>
      <w:r>
        <w:t xml:space="preserve">- </w:t>
      </w:r>
      <w:r>
        <w:rPr>
          <w:rFonts w:cs="Arial"/>
          <w:rtl/>
        </w:rPr>
        <w:t>رؤساء المراكب البحرية والجوية</w:t>
      </w:r>
      <w:r>
        <w:t>.</w:t>
      </w:r>
    </w:p>
    <w:p w14:paraId="691670C3" w14:textId="77777777" w:rsidR="000F3CEE" w:rsidRDefault="000F3CEE" w:rsidP="00C23B59">
      <w:pPr>
        <w:pStyle w:val="FootnoteText"/>
        <w:bidi/>
        <w:jc w:val="both"/>
        <w:rPr>
          <w:rtl/>
        </w:rPr>
      </w:pPr>
      <w:r>
        <w:rPr>
          <w:rFonts w:cs="Arial"/>
          <w:rtl/>
        </w:rPr>
        <w:t>4- الموظفون الذين خولوا صلاحيات الضبط القضائي بموجب القانون</w:t>
      </w:r>
      <w:r>
        <w:rPr>
          <w:rFonts w:cs="Arial" w:hint="cs"/>
          <w:rtl/>
        </w:rPr>
        <w:t>.</w:t>
      </w:r>
    </w:p>
  </w:footnote>
  <w:footnote w:id="41">
    <w:p w14:paraId="1CF0D20B" w14:textId="77777777" w:rsidR="000F3CEE" w:rsidRDefault="000F3CEE" w:rsidP="001C1568">
      <w:pPr>
        <w:pStyle w:val="FootnoteText"/>
        <w:bidi/>
        <w:jc w:val="both"/>
        <w:rPr>
          <w:rtl/>
        </w:rPr>
      </w:pPr>
      <w:r>
        <w:rPr>
          <w:rStyle w:val="FootnoteReference"/>
        </w:rPr>
        <w:footnoteRef/>
      </w:r>
      <w:r>
        <w:t xml:space="preserve"> </w:t>
      </w:r>
      <w:r>
        <w:rPr>
          <w:rFonts w:hint="cs"/>
          <w:rtl/>
        </w:rPr>
        <w:t xml:space="preserve"> </w:t>
      </w:r>
      <w:bookmarkStart w:id="13" w:name="_Hlk31478511"/>
      <w:r>
        <w:rPr>
          <w:rFonts w:hint="cs"/>
          <w:rtl/>
        </w:rPr>
        <w:t>سيد أحمد ابراهيم عبد القادر،</w:t>
      </w:r>
      <w:r w:rsidRPr="00173CE3">
        <w:rPr>
          <w:rFonts w:hint="cs"/>
          <w:rtl/>
        </w:rPr>
        <w:t xml:space="preserve"> </w:t>
      </w:r>
      <w:r>
        <w:rPr>
          <w:rFonts w:hint="cs"/>
          <w:rtl/>
        </w:rPr>
        <w:t>النظام القانوني الدولي لاسترداد الأموال المهربة، المرجع السابق، ص</w:t>
      </w:r>
      <w:bookmarkEnd w:id="13"/>
      <w:r>
        <w:rPr>
          <w:rFonts w:hint="cs"/>
          <w:rtl/>
        </w:rPr>
        <w:t>235.</w:t>
      </w:r>
    </w:p>
  </w:footnote>
  <w:footnote w:id="42">
    <w:p w14:paraId="5DB6A45F" w14:textId="77777777" w:rsidR="000F3CEE" w:rsidRDefault="000F3CEE" w:rsidP="00E80798">
      <w:pPr>
        <w:pStyle w:val="FootnoteText"/>
        <w:bidi/>
        <w:jc w:val="both"/>
        <w:rPr>
          <w:rtl/>
        </w:rPr>
      </w:pPr>
      <w:r>
        <w:rPr>
          <w:rStyle w:val="FootnoteReference"/>
        </w:rPr>
        <w:footnoteRef/>
      </w:r>
      <w:r>
        <w:t xml:space="preserve"> </w:t>
      </w:r>
      <w:bookmarkStart w:id="14" w:name="_Hlk31981842"/>
      <w:r w:rsidRPr="00E80798">
        <w:rPr>
          <w:rFonts w:hint="cs"/>
          <w:rtl/>
        </w:rPr>
        <w:t xml:space="preserve">سيد أحمد ابراهيم عبد القادر، </w:t>
      </w:r>
      <w:r>
        <w:rPr>
          <w:rFonts w:hint="cs"/>
          <w:rtl/>
        </w:rPr>
        <w:t>النظام القانوني الدولي لاسترداد الأموال المهربة،</w:t>
      </w:r>
      <w:r w:rsidRPr="00E80798">
        <w:rPr>
          <w:rFonts w:hint="cs"/>
          <w:rtl/>
        </w:rPr>
        <w:t xml:space="preserve"> المرجع السابق، ص</w:t>
      </w:r>
      <w:bookmarkEnd w:id="14"/>
      <w:r>
        <w:rPr>
          <w:rFonts w:hint="cs"/>
          <w:rtl/>
        </w:rPr>
        <w:t xml:space="preserve"> 235.</w:t>
      </w:r>
    </w:p>
  </w:footnote>
  <w:footnote w:id="43">
    <w:p w14:paraId="42CCA914" w14:textId="77777777" w:rsidR="000F3CEE" w:rsidRDefault="000F3CEE" w:rsidP="0047058D">
      <w:pPr>
        <w:pStyle w:val="FootnoteText"/>
        <w:bidi/>
        <w:jc w:val="both"/>
        <w:rPr>
          <w:rtl/>
        </w:rPr>
      </w:pPr>
      <w:r>
        <w:rPr>
          <w:rStyle w:val="FootnoteReference"/>
        </w:rPr>
        <w:footnoteRef/>
      </w:r>
      <w:r>
        <w:t xml:space="preserve"> </w:t>
      </w:r>
      <w:r>
        <w:rPr>
          <w:rFonts w:hint="cs"/>
          <w:rtl/>
        </w:rPr>
        <w:t xml:space="preserve"> محمد عبد اللطيف عبد العال، جريمة غسل الأموال ووسائل مكافحتها في القانون المصري، دار النهضة، مصر، 2003، ص219.</w:t>
      </w:r>
    </w:p>
  </w:footnote>
  <w:footnote w:id="44">
    <w:p w14:paraId="407F3291" w14:textId="77777777" w:rsidR="000F3CEE" w:rsidRDefault="000F3CEE" w:rsidP="00D21C0C">
      <w:pPr>
        <w:pStyle w:val="FootnoteText"/>
        <w:bidi/>
        <w:jc w:val="both"/>
        <w:rPr>
          <w:rtl/>
        </w:rPr>
      </w:pPr>
      <w:r>
        <w:rPr>
          <w:rStyle w:val="FootnoteReference"/>
        </w:rPr>
        <w:footnoteRef/>
      </w:r>
      <w:r>
        <w:t xml:space="preserve"> </w:t>
      </w:r>
      <w:r>
        <w:rPr>
          <w:rFonts w:hint="cs"/>
          <w:rtl/>
        </w:rPr>
        <w:t>ابراهيم المجاهدي، آليات القانون الدولي والوطني للوقاية والعلاج من جرائم المخدرات، الأكاديمية للدراسات الاجتماعية والإنسانية، حسيبة بن بوعلي، الشلف، 2011، ص88.</w:t>
      </w:r>
    </w:p>
  </w:footnote>
  <w:footnote w:id="45">
    <w:p w14:paraId="6AC3B765" w14:textId="77777777" w:rsidR="000F3CEE" w:rsidRDefault="000F3CEE" w:rsidP="002C3E50">
      <w:pPr>
        <w:pStyle w:val="FootnoteText"/>
        <w:bidi/>
        <w:ind w:left="720" w:hanging="720"/>
        <w:jc w:val="both"/>
        <w:rPr>
          <w:rtl/>
        </w:rPr>
      </w:pPr>
      <w:r>
        <w:rPr>
          <w:rStyle w:val="FootnoteReference"/>
        </w:rPr>
        <w:footnoteRef/>
      </w:r>
      <w:r>
        <w:t xml:space="preserve"> </w:t>
      </w:r>
      <w:bookmarkStart w:id="16" w:name="_Hlk31483278"/>
      <w:r>
        <w:rPr>
          <w:rFonts w:hint="cs"/>
          <w:rtl/>
        </w:rPr>
        <w:t>م</w:t>
      </w:r>
      <w:bookmarkStart w:id="17" w:name="_Hlk31994959"/>
      <w:r>
        <w:rPr>
          <w:rFonts w:hint="cs"/>
          <w:rtl/>
        </w:rPr>
        <w:t xml:space="preserve">حمد عبد الغفور العشعاشي، آلية التسليم المراقب لمكافحة جرائم الفساد، دراسة للحصول على درجة الماجستير في القانون الجنائي والعلوم </w:t>
      </w:r>
    </w:p>
    <w:p w14:paraId="715F8BE9" w14:textId="77777777" w:rsidR="000F3CEE" w:rsidRDefault="000F3CEE" w:rsidP="002C3E50">
      <w:pPr>
        <w:pStyle w:val="FootnoteText"/>
        <w:bidi/>
        <w:ind w:left="720" w:hanging="720"/>
        <w:jc w:val="both"/>
        <w:rPr>
          <w:rtl/>
        </w:rPr>
      </w:pPr>
      <w:r>
        <w:rPr>
          <w:rFonts w:hint="cs"/>
          <w:rtl/>
        </w:rPr>
        <w:t>الجنائية، جامعة الدكتور مولاي طاهر سعيدة، 208/2019، ص55.</w:t>
      </w:r>
      <w:bookmarkEnd w:id="16"/>
      <w:bookmarkEnd w:id="17"/>
    </w:p>
  </w:footnote>
  <w:footnote w:id="46">
    <w:p w14:paraId="79874AE6" w14:textId="77777777" w:rsidR="000F3CEE" w:rsidRDefault="000F3CEE" w:rsidP="0047058D">
      <w:pPr>
        <w:pStyle w:val="FootnoteText"/>
        <w:bidi/>
        <w:jc w:val="both"/>
        <w:rPr>
          <w:rtl/>
        </w:rPr>
      </w:pPr>
      <w:r>
        <w:rPr>
          <w:rStyle w:val="FootnoteReference"/>
        </w:rPr>
        <w:footnoteRef/>
      </w:r>
      <w:r>
        <w:t xml:space="preserve"> </w:t>
      </w:r>
      <w:r w:rsidRPr="00F32659">
        <w:rPr>
          <w:rFonts w:cs="Arial"/>
          <w:rtl/>
        </w:rPr>
        <w:t>محمد عبد الغفور العشعاشي، آلية التسليم المراقب لمكافحة جرائم الفساد،</w:t>
      </w:r>
      <w:r>
        <w:rPr>
          <w:rFonts w:cs="Arial" w:hint="cs"/>
          <w:rtl/>
        </w:rPr>
        <w:t xml:space="preserve"> المرجع السابق</w:t>
      </w:r>
      <w:r w:rsidRPr="00F32659">
        <w:rPr>
          <w:rFonts w:cs="Arial"/>
          <w:rtl/>
        </w:rPr>
        <w:t xml:space="preserve">، </w:t>
      </w:r>
      <w:r>
        <w:rPr>
          <w:rFonts w:cs="Arial" w:hint="cs"/>
          <w:rtl/>
        </w:rPr>
        <w:t>55</w:t>
      </w:r>
      <w:r w:rsidRPr="00F32659">
        <w:rPr>
          <w:rFonts w:cs="Arial"/>
          <w:rtl/>
        </w:rPr>
        <w:t>.</w:t>
      </w:r>
    </w:p>
  </w:footnote>
  <w:footnote w:id="47">
    <w:p w14:paraId="56515110" w14:textId="77777777" w:rsidR="000F3CEE" w:rsidRPr="00A91D1A" w:rsidRDefault="000F3CEE" w:rsidP="00A91D1A">
      <w:pPr>
        <w:pStyle w:val="FootnoteText"/>
        <w:bidi/>
        <w:jc w:val="both"/>
        <w:rPr>
          <w:rtl/>
        </w:rPr>
      </w:pPr>
      <w:r>
        <w:rPr>
          <w:rStyle w:val="FootnoteReference"/>
        </w:rPr>
        <w:footnoteRef/>
      </w:r>
      <w:r>
        <w:t xml:space="preserve"> </w:t>
      </w:r>
      <w:r>
        <w:rPr>
          <w:rFonts w:hint="cs"/>
          <w:rtl/>
        </w:rPr>
        <w:t xml:space="preserve"> سعد مكو، التسليم المراقب وتحديات الجريمة المنظمة العبر وطنية، مجلة منازعات الأعمال، مقال منشور على الموقع الإلكتروني </w:t>
      </w:r>
      <w:hyperlink r:id="rId18" w:anchor=".XjXZAG5uI2x" w:history="1">
        <w:r w:rsidRPr="00395314">
          <w:rPr>
            <w:rStyle w:val="Hyperlink"/>
          </w:rPr>
          <w:t>http://frssiwa.blogspot.com/2018/06/blog-post_8.html#.XjXZAG5uI2x</w:t>
        </w:r>
      </w:hyperlink>
      <w:r>
        <w:rPr>
          <w:rFonts w:hint="cs"/>
          <w:rtl/>
        </w:rPr>
        <w:t xml:space="preserve"> تاريخ الزيارة 1/2/2020.</w:t>
      </w:r>
    </w:p>
  </w:footnote>
  <w:footnote w:id="48">
    <w:p w14:paraId="089FC83B" w14:textId="77777777" w:rsidR="000F3CEE" w:rsidRPr="004728AC" w:rsidRDefault="000F3CEE" w:rsidP="00D22227">
      <w:pPr>
        <w:pStyle w:val="FootnoteText"/>
        <w:bidi/>
        <w:jc w:val="both"/>
        <w:rPr>
          <w:rtl/>
        </w:rPr>
      </w:pPr>
      <w:r>
        <w:rPr>
          <w:rStyle w:val="FootnoteReference"/>
        </w:rPr>
        <w:footnoteRef/>
      </w:r>
      <w:r>
        <w:t xml:space="preserve"> </w:t>
      </w:r>
      <w:r>
        <w:rPr>
          <w:rFonts w:hint="cs"/>
          <w:rtl/>
        </w:rPr>
        <w:t xml:space="preserve">ايهاب العصار، التسليم المراقب، مقال منشور على الموقع الالكتروني </w:t>
      </w:r>
      <w:hyperlink r:id="rId19" w:history="1">
        <w:r w:rsidRPr="00D22227">
          <w:rPr>
            <w:rStyle w:val="Hyperlink"/>
          </w:rPr>
          <w:t>https://pulpit.alwatanvoice.com/articles/2009/06/20/167958.html</w:t>
        </w:r>
      </w:hyperlink>
      <w:r>
        <w:rPr>
          <w:rFonts w:hint="cs"/>
          <w:rtl/>
        </w:rPr>
        <w:t xml:space="preserve"> تاريخ الزيارة 1/2/2020.</w:t>
      </w:r>
    </w:p>
  </w:footnote>
  <w:footnote w:id="49">
    <w:p w14:paraId="74D124BF" w14:textId="77777777" w:rsidR="000F3CEE" w:rsidRDefault="000F3CEE" w:rsidP="00F56868">
      <w:pPr>
        <w:pStyle w:val="FootnoteText"/>
        <w:bidi/>
        <w:jc w:val="both"/>
        <w:rPr>
          <w:rtl/>
        </w:rPr>
      </w:pPr>
      <w:r>
        <w:rPr>
          <w:rStyle w:val="FootnoteReference"/>
        </w:rPr>
        <w:footnoteRef/>
      </w:r>
      <w:r>
        <w:t xml:space="preserve"> </w:t>
      </w:r>
      <w:bookmarkStart w:id="20" w:name="_Hlk31484966"/>
      <w:r>
        <w:rPr>
          <w:rFonts w:hint="cs"/>
          <w:rtl/>
        </w:rPr>
        <w:t>نوال طاجين وشهرزاد شاوش، أهم التدابير الاجرائية لمكافحة الفساد في التشريع الجزائري، المرجع السابق، ص27-28.</w:t>
      </w:r>
      <w:bookmarkEnd w:id="20"/>
    </w:p>
  </w:footnote>
  <w:footnote w:id="50">
    <w:p w14:paraId="167B9EC3" w14:textId="77777777" w:rsidR="000F3CEE" w:rsidRDefault="000F3CEE" w:rsidP="00F56868">
      <w:pPr>
        <w:pStyle w:val="FootnoteText"/>
        <w:bidi/>
        <w:jc w:val="both"/>
        <w:rPr>
          <w:rtl/>
        </w:rPr>
      </w:pPr>
      <w:r>
        <w:rPr>
          <w:rStyle w:val="FootnoteReference"/>
        </w:rPr>
        <w:footnoteRef/>
      </w:r>
      <w:r>
        <w:t xml:space="preserve"> </w:t>
      </w:r>
      <w:r w:rsidRPr="00F56868">
        <w:rPr>
          <w:rFonts w:cs="Arial"/>
          <w:rtl/>
        </w:rPr>
        <w:t>نوال طاجين وشهرزاد شاوش، أهم التدابير الاجرائية لمكافحة الفساد في التشريع الجزائري، المرجع السابق، ص28.</w:t>
      </w:r>
    </w:p>
  </w:footnote>
  <w:footnote w:id="51">
    <w:p w14:paraId="1F865D8F" w14:textId="77777777" w:rsidR="000F3CEE" w:rsidRDefault="000F3CEE" w:rsidP="008A2161">
      <w:pPr>
        <w:pStyle w:val="FootnoteText"/>
        <w:bidi/>
        <w:jc w:val="both"/>
        <w:rPr>
          <w:rtl/>
        </w:rPr>
      </w:pPr>
      <w:r>
        <w:rPr>
          <w:rStyle w:val="FootnoteReference"/>
        </w:rPr>
        <w:footnoteRef/>
      </w:r>
      <w:r>
        <w:t xml:space="preserve"> </w:t>
      </w:r>
      <w:bookmarkStart w:id="21" w:name="_Hlk31984561"/>
      <w:r w:rsidRPr="008A2161">
        <w:rPr>
          <w:rFonts w:hint="cs"/>
          <w:rtl/>
        </w:rPr>
        <w:t>عماد جميل الشوواورة، التسليم المراقب</w:t>
      </w:r>
      <w:r>
        <w:rPr>
          <w:rFonts w:hint="cs"/>
          <w:rtl/>
        </w:rPr>
        <w:t>، المرجع السابق،</w:t>
      </w:r>
      <w:r w:rsidRPr="008A2161">
        <w:rPr>
          <w:rFonts w:hint="cs"/>
          <w:rtl/>
        </w:rPr>
        <w:t xml:space="preserve"> </w:t>
      </w:r>
      <w:r>
        <w:rPr>
          <w:rFonts w:hint="cs"/>
          <w:rtl/>
        </w:rPr>
        <w:t>ص68.</w:t>
      </w:r>
    </w:p>
    <w:bookmarkEnd w:id="21"/>
  </w:footnote>
  <w:footnote w:id="52">
    <w:p w14:paraId="00BFEBB4" w14:textId="77777777" w:rsidR="000F3CEE" w:rsidRDefault="000F3CEE" w:rsidP="002C3E50">
      <w:pPr>
        <w:pStyle w:val="FootnoteText"/>
        <w:bidi/>
        <w:jc w:val="both"/>
        <w:rPr>
          <w:rtl/>
        </w:rPr>
      </w:pPr>
      <w:r>
        <w:rPr>
          <w:rStyle w:val="FootnoteReference"/>
        </w:rPr>
        <w:footnoteRef/>
      </w:r>
      <w:r>
        <w:t xml:space="preserve"> </w:t>
      </w:r>
      <w:bookmarkStart w:id="22" w:name="_Hlk31984740"/>
      <w:r w:rsidRPr="002C3E50">
        <w:rPr>
          <w:rFonts w:hint="cs"/>
          <w:rtl/>
        </w:rPr>
        <w:t xml:space="preserve">سيد أحمد ابراهيم عبد القادر، </w:t>
      </w:r>
      <w:r>
        <w:rPr>
          <w:rFonts w:hint="cs"/>
          <w:rtl/>
        </w:rPr>
        <w:t>النظام القانوني الدولي لاسترداد الأموال المهربة</w:t>
      </w:r>
      <w:r w:rsidRPr="002C3E50">
        <w:rPr>
          <w:rFonts w:hint="cs"/>
          <w:rtl/>
        </w:rPr>
        <w:t>، المرجع السابق، ص</w:t>
      </w:r>
      <w:r>
        <w:rPr>
          <w:rFonts w:hint="cs"/>
          <w:rtl/>
        </w:rPr>
        <w:t xml:space="preserve"> 245</w:t>
      </w:r>
      <w:bookmarkEnd w:id="22"/>
    </w:p>
  </w:footnote>
  <w:footnote w:id="53">
    <w:p w14:paraId="5DC20712" w14:textId="77777777" w:rsidR="000F3CEE" w:rsidRDefault="000F3CEE" w:rsidP="001659D9">
      <w:pPr>
        <w:pStyle w:val="FootnoteText"/>
        <w:bidi/>
        <w:jc w:val="both"/>
        <w:rPr>
          <w:rtl/>
        </w:rPr>
      </w:pPr>
      <w:r>
        <w:rPr>
          <w:rStyle w:val="FootnoteReference"/>
        </w:rPr>
        <w:footnoteRef/>
      </w:r>
      <w:r>
        <w:t xml:space="preserve"> </w:t>
      </w:r>
      <w:r>
        <w:rPr>
          <w:rFonts w:hint="cs"/>
          <w:rtl/>
        </w:rPr>
        <w:t>أحمد سفر، جرائم غسل الأموال وتمويل الإرهاب في التشريعات العربية، المؤسسة الحديثة للكتاب، لبنان، 2006، ص202.</w:t>
      </w:r>
    </w:p>
  </w:footnote>
  <w:footnote w:id="54">
    <w:p w14:paraId="77961D98" w14:textId="77777777" w:rsidR="000F3CEE" w:rsidRDefault="000F3CEE" w:rsidP="000B5AE1">
      <w:pPr>
        <w:pStyle w:val="FootnoteText"/>
        <w:bidi/>
        <w:jc w:val="both"/>
        <w:rPr>
          <w:rtl/>
        </w:rPr>
      </w:pPr>
      <w:r>
        <w:rPr>
          <w:rStyle w:val="FootnoteReference"/>
        </w:rPr>
        <w:footnoteRef/>
      </w:r>
      <w:r>
        <w:t xml:space="preserve"> </w:t>
      </w:r>
      <w:r>
        <w:rPr>
          <w:rFonts w:hint="cs"/>
          <w:rtl/>
        </w:rPr>
        <w:t xml:space="preserve"> صالح عبد النوري، </w:t>
      </w:r>
      <w:bookmarkStart w:id="23" w:name="_Hlk31984831"/>
      <w:r>
        <w:rPr>
          <w:rFonts w:hint="cs"/>
          <w:rtl/>
        </w:rPr>
        <w:t>التسليم المراقب والمؤثرات العقلية</w:t>
      </w:r>
      <w:bookmarkEnd w:id="23"/>
      <w:r>
        <w:rPr>
          <w:rFonts w:hint="cs"/>
          <w:rtl/>
        </w:rPr>
        <w:t xml:space="preserve">، الندوة العلمية حول "التعاون الدولي في مجال مكافحة المخدرات"، جامعة نايف للعلوم الأمنية، الجزائر، 2005، ص 14، منشور على الموقع الالكتروني </w:t>
      </w:r>
      <w:hyperlink r:id="rId20" w:history="1">
        <w:r w:rsidRPr="000630A8">
          <w:rPr>
            <w:rStyle w:val="Hyperlink"/>
          </w:rPr>
          <w:t>www.nauss.ed.sa</w:t>
        </w:r>
      </w:hyperlink>
      <w:r>
        <w:rPr>
          <w:rFonts w:hint="cs"/>
          <w:rtl/>
        </w:rPr>
        <w:t xml:space="preserve"> تاريخ الزيارة 5/2/2020.</w:t>
      </w:r>
    </w:p>
  </w:footnote>
  <w:footnote w:id="55">
    <w:p w14:paraId="54FA56A4" w14:textId="77777777" w:rsidR="000F3CEE" w:rsidRDefault="000F3CEE" w:rsidP="004E17AF">
      <w:pPr>
        <w:pStyle w:val="FootnoteText"/>
        <w:bidi/>
        <w:jc w:val="both"/>
        <w:rPr>
          <w:rtl/>
        </w:rPr>
      </w:pPr>
      <w:r>
        <w:rPr>
          <w:rStyle w:val="FootnoteReference"/>
        </w:rPr>
        <w:footnoteRef/>
      </w:r>
      <w:r>
        <w:t xml:space="preserve"> </w:t>
      </w:r>
      <w:r>
        <w:rPr>
          <w:rFonts w:hint="cs"/>
          <w:rtl/>
        </w:rPr>
        <w:t xml:space="preserve"> </w:t>
      </w:r>
      <w:bookmarkStart w:id="24" w:name="_Hlk31996262"/>
      <w:r w:rsidRPr="008A2161">
        <w:rPr>
          <w:rFonts w:hint="cs"/>
          <w:rtl/>
        </w:rPr>
        <w:t>عماد جميل الشوواورة، التسليم المراقب</w:t>
      </w:r>
      <w:r>
        <w:rPr>
          <w:rFonts w:hint="cs"/>
          <w:rtl/>
        </w:rPr>
        <w:t>، المرجع السابق،</w:t>
      </w:r>
      <w:r w:rsidRPr="008A2161">
        <w:rPr>
          <w:rFonts w:hint="cs"/>
          <w:rtl/>
        </w:rPr>
        <w:t xml:space="preserve"> </w:t>
      </w:r>
      <w:r>
        <w:rPr>
          <w:rFonts w:hint="cs"/>
          <w:rtl/>
        </w:rPr>
        <w:t xml:space="preserve"> ص23-24.</w:t>
      </w:r>
      <w:bookmarkEnd w:id="24"/>
    </w:p>
  </w:footnote>
  <w:footnote w:id="56">
    <w:p w14:paraId="22DAA653" w14:textId="77777777" w:rsidR="000F3CEE" w:rsidRPr="003A1B55" w:rsidRDefault="000F3CEE" w:rsidP="003A1B55">
      <w:pPr>
        <w:pStyle w:val="FootnoteText"/>
        <w:bidi/>
        <w:jc w:val="both"/>
        <w:rPr>
          <w:rtl/>
        </w:rPr>
      </w:pPr>
      <w:r>
        <w:rPr>
          <w:rStyle w:val="FootnoteReference"/>
        </w:rPr>
        <w:footnoteRef/>
      </w:r>
      <w:r>
        <w:t xml:space="preserve"> </w:t>
      </w:r>
      <w:bookmarkStart w:id="25" w:name="_Hlk31994070"/>
      <w:bookmarkStart w:id="26" w:name="_Hlk31994738"/>
      <w:r w:rsidRPr="002C3E50">
        <w:rPr>
          <w:rFonts w:hint="cs"/>
          <w:rtl/>
        </w:rPr>
        <w:t xml:space="preserve">سيد أحمد ابراهيم عبد القادر، </w:t>
      </w:r>
      <w:r>
        <w:rPr>
          <w:rFonts w:hint="cs"/>
          <w:rtl/>
        </w:rPr>
        <w:t>النظام القانوني الدولي لاسترداد الأموال المهربة</w:t>
      </w:r>
      <w:r w:rsidRPr="002C3E50">
        <w:rPr>
          <w:rFonts w:hint="cs"/>
          <w:rtl/>
        </w:rPr>
        <w:t>، المرجع السابق، ص</w:t>
      </w:r>
      <w:r>
        <w:rPr>
          <w:rFonts w:hint="cs"/>
          <w:rtl/>
        </w:rPr>
        <w:t xml:space="preserve"> 245</w:t>
      </w:r>
      <w:bookmarkEnd w:id="25"/>
      <w:r>
        <w:rPr>
          <w:rFonts w:hint="cs"/>
          <w:rtl/>
        </w:rPr>
        <w:t>.</w:t>
      </w:r>
      <w:bookmarkEnd w:id="26"/>
    </w:p>
  </w:footnote>
  <w:footnote w:id="57">
    <w:p w14:paraId="392B8256" w14:textId="77777777" w:rsidR="000F3CEE" w:rsidRDefault="000F3CEE" w:rsidP="004E17AF">
      <w:pPr>
        <w:pStyle w:val="FootnoteText"/>
        <w:bidi/>
        <w:jc w:val="both"/>
        <w:rPr>
          <w:rtl/>
        </w:rPr>
      </w:pPr>
      <w:r>
        <w:rPr>
          <w:rStyle w:val="FootnoteReference"/>
        </w:rPr>
        <w:footnoteRef/>
      </w:r>
      <w:r>
        <w:t xml:space="preserve"> </w:t>
      </w:r>
      <w:r>
        <w:rPr>
          <w:rFonts w:hint="cs"/>
          <w:rtl/>
        </w:rPr>
        <w:t>صالح عبد النوري، التسليم المراقب والمؤثرات العقلية، ص 14.</w:t>
      </w:r>
    </w:p>
  </w:footnote>
  <w:footnote w:id="58">
    <w:p w14:paraId="55340252" w14:textId="77777777" w:rsidR="000F3CEE" w:rsidRDefault="000F3CEE" w:rsidP="00E6051B">
      <w:pPr>
        <w:pStyle w:val="FootnoteText"/>
        <w:bidi/>
        <w:jc w:val="both"/>
        <w:rPr>
          <w:rtl/>
        </w:rPr>
      </w:pPr>
      <w:r>
        <w:rPr>
          <w:rStyle w:val="FootnoteReference"/>
        </w:rPr>
        <w:footnoteRef/>
      </w:r>
      <w:r>
        <w:t xml:space="preserve"> </w:t>
      </w:r>
      <w:r w:rsidRPr="002C3E50">
        <w:rPr>
          <w:rFonts w:hint="cs"/>
          <w:rtl/>
        </w:rPr>
        <w:t xml:space="preserve">سيد أحمد ابراهيم عبد القادر، </w:t>
      </w:r>
      <w:r>
        <w:rPr>
          <w:rFonts w:hint="cs"/>
          <w:rtl/>
        </w:rPr>
        <w:t>النظام القانوني الدولي لاسترداد الأموال المهربة</w:t>
      </w:r>
      <w:r w:rsidRPr="002C3E50">
        <w:rPr>
          <w:rFonts w:hint="cs"/>
          <w:rtl/>
        </w:rPr>
        <w:t>، المرجع السابق، ص</w:t>
      </w:r>
      <w:r>
        <w:rPr>
          <w:rFonts w:hint="cs"/>
          <w:rtl/>
        </w:rPr>
        <w:t xml:space="preserve"> 245.</w:t>
      </w:r>
    </w:p>
  </w:footnote>
  <w:footnote w:id="59">
    <w:p w14:paraId="4749DEE7" w14:textId="77777777" w:rsidR="000F3CEE" w:rsidRDefault="000F3CEE" w:rsidP="00B76C1E">
      <w:pPr>
        <w:pStyle w:val="FootnoteText"/>
        <w:bidi/>
        <w:jc w:val="both"/>
        <w:rPr>
          <w:rtl/>
        </w:rPr>
      </w:pPr>
      <w:r>
        <w:rPr>
          <w:rStyle w:val="FootnoteReference"/>
        </w:rPr>
        <w:footnoteRef/>
      </w:r>
      <w:r>
        <w:t xml:space="preserve"> </w:t>
      </w:r>
      <w:bookmarkStart w:id="27" w:name="_Hlk31996343"/>
      <w:r w:rsidRPr="002C3E50">
        <w:rPr>
          <w:rFonts w:hint="cs"/>
          <w:rtl/>
        </w:rPr>
        <w:t xml:space="preserve">سيد أحمد ابراهيم عبد القادر، </w:t>
      </w:r>
      <w:r>
        <w:rPr>
          <w:rFonts w:hint="cs"/>
          <w:rtl/>
        </w:rPr>
        <w:t>النظام القانوني الدولي لاسترداد الأموال المهربة</w:t>
      </w:r>
      <w:r w:rsidRPr="002C3E50">
        <w:rPr>
          <w:rFonts w:hint="cs"/>
          <w:rtl/>
        </w:rPr>
        <w:t>، المرجع السابق، ص</w:t>
      </w:r>
      <w:r>
        <w:rPr>
          <w:rFonts w:hint="cs"/>
          <w:rtl/>
        </w:rPr>
        <w:t xml:space="preserve"> 246.</w:t>
      </w:r>
      <w:bookmarkEnd w:id="27"/>
    </w:p>
  </w:footnote>
  <w:footnote w:id="60">
    <w:p w14:paraId="77F918F5" w14:textId="77777777" w:rsidR="000F3CEE" w:rsidRDefault="000F3CEE" w:rsidP="00B76C1E">
      <w:pPr>
        <w:pStyle w:val="FootnoteText"/>
        <w:bidi/>
        <w:ind w:left="720" w:hanging="720"/>
        <w:jc w:val="both"/>
        <w:rPr>
          <w:rtl/>
        </w:rPr>
      </w:pPr>
      <w:r>
        <w:rPr>
          <w:rStyle w:val="FootnoteReference"/>
        </w:rPr>
        <w:footnoteRef/>
      </w:r>
      <w:r>
        <w:t xml:space="preserve"> </w:t>
      </w:r>
      <w:r>
        <w:rPr>
          <w:rFonts w:hint="cs"/>
          <w:rtl/>
        </w:rPr>
        <w:t xml:space="preserve"> </w:t>
      </w:r>
      <w:bookmarkStart w:id="28" w:name="_Hlk31999046"/>
      <w:r>
        <w:rPr>
          <w:rFonts w:hint="cs"/>
          <w:rtl/>
        </w:rPr>
        <w:t>حمد عبد الغفور العشعاشي، آلية التسليم المراقب لمكافحة جرائم الفساد، المرجع السابق، ص65.</w:t>
      </w:r>
      <w:bookmarkEnd w:id="28"/>
    </w:p>
  </w:footnote>
  <w:footnote w:id="61">
    <w:p w14:paraId="2A3F756D" w14:textId="77777777" w:rsidR="000F3CEE" w:rsidRPr="006A6190" w:rsidRDefault="000F3CEE" w:rsidP="006A6190">
      <w:pPr>
        <w:pStyle w:val="FootnoteText"/>
        <w:bidi/>
        <w:rPr>
          <w:rtl/>
        </w:rPr>
      </w:pPr>
      <w:r>
        <w:rPr>
          <w:rStyle w:val="FootnoteReference"/>
        </w:rPr>
        <w:footnoteRef/>
      </w:r>
      <w:r>
        <w:t xml:space="preserve"> </w:t>
      </w:r>
      <w:r w:rsidRPr="008A2161">
        <w:rPr>
          <w:rFonts w:hint="cs"/>
          <w:rtl/>
        </w:rPr>
        <w:t>عماد جميل الشوواورة، التسليم المراقب</w:t>
      </w:r>
      <w:r>
        <w:rPr>
          <w:rFonts w:hint="cs"/>
          <w:rtl/>
        </w:rPr>
        <w:t>، المرجع السابق،</w:t>
      </w:r>
      <w:r w:rsidRPr="008A2161">
        <w:rPr>
          <w:rFonts w:hint="cs"/>
          <w:rtl/>
        </w:rPr>
        <w:t xml:space="preserve"> </w:t>
      </w:r>
      <w:r>
        <w:rPr>
          <w:rFonts w:hint="cs"/>
          <w:rtl/>
        </w:rPr>
        <w:t>ص 23.</w:t>
      </w:r>
    </w:p>
  </w:footnote>
  <w:footnote w:id="62">
    <w:p w14:paraId="5F88AB57" w14:textId="77777777" w:rsidR="000F3CEE" w:rsidRPr="00F435C9" w:rsidRDefault="000F3CEE" w:rsidP="00F435C9">
      <w:pPr>
        <w:pStyle w:val="FootnoteText"/>
        <w:bidi/>
        <w:jc w:val="both"/>
        <w:rPr>
          <w:rtl/>
        </w:rPr>
      </w:pPr>
      <w:r>
        <w:rPr>
          <w:rStyle w:val="FootnoteReference"/>
        </w:rPr>
        <w:footnoteRef/>
      </w:r>
      <w:r>
        <w:t xml:space="preserve"> </w:t>
      </w:r>
      <w:r>
        <w:rPr>
          <w:rFonts w:hint="cs"/>
          <w:rtl/>
        </w:rPr>
        <w:t xml:space="preserve"> </w:t>
      </w:r>
      <w:r w:rsidRPr="002C3E50">
        <w:rPr>
          <w:rFonts w:hint="cs"/>
          <w:rtl/>
        </w:rPr>
        <w:t xml:space="preserve">سيد أحمد ابراهيم عبد القادر، </w:t>
      </w:r>
      <w:r>
        <w:rPr>
          <w:rFonts w:hint="cs"/>
          <w:rtl/>
        </w:rPr>
        <w:t>النظام القانوني الدولي لاسترداد الأموال المهربة</w:t>
      </w:r>
      <w:r w:rsidRPr="002C3E50">
        <w:rPr>
          <w:rFonts w:hint="cs"/>
          <w:rtl/>
        </w:rPr>
        <w:t>، المرجع السابق، ص</w:t>
      </w:r>
      <w:r>
        <w:rPr>
          <w:rFonts w:hint="cs"/>
          <w:rtl/>
        </w:rPr>
        <w:t xml:space="preserve"> 246.</w:t>
      </w:r>
    </w:p>
  </w:footnote>
  <w:footnote w:id="63">
    <w:p w14:paraId="19221328" w14:textId="77777777" w:rsidR="000F3CEE" w:rsidRDefault="000F3CEE" w:rsidP="009628B4">
      <w:pPr>
        <w:pStyle w:val="FootnoteText"/>
        <w:bidi/>
        <w:jc w:val="both"/>
        <w:rPr>
          <w:rtl/>
        </w:rPr>
      </w:pPr>
      <w:r>
        <w:rPr>
          <w:rStyle w:val="FootnoteReference"/>
        </w:rPr>
        <w:footnoteRef/>
      </w:r>
      <w:r>
        <w:rPr>
          <w:rFonts w:hint="cs"/>
          <w:rtl/>
        </w:rPr>
        <w:t xml:space="preserve"> تقرير استعراض المملكة المغربية، آلية تنفيذ اتفاقية الأمم المتحدة لمكافحة الفساد، المرجع السابق،</w:t>
      </w:r>
      <w:r>
        <w:t xml:space="preserve"> </w:t>
      </w:r>
      <w:r>
        <w:rPr>
          <w:rFonts w:hint="cs"/>
          <w:rtl/>
        </w:rPr>
        <w:t xml:space="preserve">ص 148. </w:t>
      </w:r>
    </w:p>
  </w:footnote>
  <w:footnote w:id="64">
    <w:p w14:paraId="4B45A43F" w14:textId="77777777" w:rsidR="000F3CEE" w:rsidRDefault="000F3CEE" w:rsidP="00324849">
      <w:pPr>
        <w:pStyle w:val="FootnoteText"/>
        <w:bidi/>
        <w:jc w:val="both"/>
        <w:rPr>
          <w:rtl/>
        </w:rPr>
      </w:pPr>
      <w:r>
        <w:rPr>
          <w:rStyle w:val="FootnoteReference"/>
        </w:rPr>
        <w:footnoteRef/>
      </w:r>
      <w:r>
        <w:t xml:space="preserve"> </w:t>
      </w:r>
      <w:bookmarkStart w:id="29" w:name="_Hlk32001131"/>
      <w:r>
        <w:rPr>
          <w:rFonts w:hint="cs"/>
          <w:rtl/>
        </w:rPr>
        <w:t>سليمان أحمد ابراهيم، القواعد الجنائية للجريمة المنظمة والتعاون الدولي في سبيل مكافحتها، دار الكتاب الحديث القاهرة، 2008، ص 376.</w:t>
      </w:r>
      <w:bookmarkEnd w:id="29"/>
    </w:p>
  </w:footnote>
  <w:footnote w:id="65">
    <w:p w14:paraId="49BAE000" w14:textId="77777777" w:rsidR="000F3CEE" w:rsidRDefault="000F3CEE" w:rsidP="008D6A4D">
      <w:pPr>
        <w:pStyle w:val="FootnoteText"/>
        <w:bidi/>
        <w:jc w:val="both"/>
        <w:rPr>
          <w:rtl/>
        </w:rPr>
      </w:pPr>
      <w:r>
        <w:rPr>
          <w:rStyle w:val="FootnoteReference"/>
        </w:rPr>
        <w:footnoteRef/>
      </w:r>
      <w:r>
        <w:t xml:space="preserve"> </w:t>
      </w:r>
      <w:r>
        <w:rPr>
          <w:rFonts w:hint="cs"/>
          <w:rtl/>
        </w:rPr>
        <w:t>حمد عبد الغفور العشعاشي، آلية التسليم المراقب لمكافحة جرائم الفساد، المرجع السابق، ص 68.</w:t>
      </w:r>
    </w:p>
  </w:footnote>
  <w:footnote w:id="66">
    <w:p w14:paraId="2130350C" w14:textId="77777777" w:rsidR="000F3CEE" w:rsidRDefault="000F3CEE" w:rsidP="008D6A4D">
      <w:pPr>
        <w:pStyle w:val="FootnoteText"/>
        <w:bidi/>
        <w:jc w:val="both"/>
        <w:rPr>
          <w:rtl/>
        </w:rPr>
      </w:pPr>
      <w:r>
        <w:rPr>
          <w:rStyle w:val="FootnoteReference"/>
        </w:rPr>
        <w:footnoteRef/>
      </w:r>
      <w:r>
        <w:t xml:space="preserve"> </w:t>
      </w:r>
      <w:r>
        <w:rPr>
          <w:rFonts w:hint="cs"/>
          <w:rtl/>
        </w:rPr>
        <w:t>ليندا بن طالب، غسل الأموال وعلاقته بمكافحة الارهاب دراسة مقارنة، دار الجامعة الجديدة، مصر، 2011، ص 369.</w:t>
      </w:r>
    </w:p>
  </w:footnote>
  <w:footnote w:id="67">
    <w:p w14:paraId="516FC70E" w14:textId="6F9EC0FF" w:rsidR="000F3CEE" w:rsidRDefault="000F3CEE" w:rsidP="008D6A4D">
      <w:pPr>
        <w:pStyle w:val="FootnoteText"/>
        <w:bidi/>
        <w:rPr>
          <w:rtl/>
        </w:rPr>
      </w:pPr>
      <w:r>
        <w:rPr>
          <w:rStyle w:val="FootnoteReference"/>
        </w:rPr>
        <w:footnoteRef/>
      </w:r>
      <w:r>
        <w:t xml:space="preserve"> </w:t>
      </w:r>
      <w:r>
        <w:rPr>
          <w:rFonts w:hint="cs"/>
          <w:rtl/>
        </w:rPr>
        <w:t xml:space="preserve"> </w:t>
      </w:r>
      <w:r>
        <w:rPr>
          <w:rFonts w:hint="cs"/>
          <w:rtl/>
        </w:rPr>
        <w:t xml:space="preserve">عادل عبد العزيز </w:t>
      </w:r>
      <w:r>
        <w:rPr>
          <w:rFonts w:hint="cs"/>
          <w:rtl/>
        </w:rPr>
        <w:t>السن، غسل الأموال من منظور قانوني واقتصادي واداري، المنظمة العربية للتنمية الادارية، مصر، 2008، ص 227.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EDA"/>
    <w:multiLevelType w:val="hybridMultilevel"/>
    <w:tmpl w:val="C8B2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F3857"/>
    <w:multiLevelType w:val="hybridMultilevel"/>
    <w:tmpl w:val="4F640F10"/>
    <w:lvl w:ilvl="0" w:tplc="AD3688B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651F2"/>
    <w:multiLevelType w:val="hybridMultilevel"/>
    <w:tmpl w:val="3B24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F2BC0"/>
    <w:multiLevelType w:val="hybridMultilevel"/>
    <w:tmpl w:val="FF7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329AA"/>
    <w:multiLevelType w:val="hybridMultilevel"/>
    <w:tmpl w:val="CF1C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F2FFB"/>
    <w:multiLevelType w:val="hybridMultilevel"/>
    <w:tmpl w:val="0BC2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E75E8"/>
    <w:multiLevelType w:val="hybridMultilevel"/>
    <w:tmpl w:val="2C56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C1CA2"/>
    <w:multiLevelType w:val="hybridMultilevel"/>
    <w:tmpl w:val="7310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B3FE5"/>
    <w:multiLevelType w:val="hybridMultilevel"/>
    <w:tmpl w:val="C8B2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85282"/>
    <w:multiLevelType w:val="hybridMultilevel"/>
    <w:tmpl w:val="661A800C"/>
    <w:lvl w:ilvl="0" w:tplc="FF6EDB7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2C380B26"/>
    <w:multiLevelType w:val="hybridMultilevel"/>
    <w:tmpl w:val="057E2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C4798"/>
    <w:multiLevelType w:val="hybridMultilevel"/>
    <w:tmpl w:val="E254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03E42"/>
    <w:multiLevelType w:val="hybridMultilevel"/>
    <w:tmpl w:val="0BC2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4715E"/>
    <w:multiLevelType w:val="hybridMultilevel"/>
    <w:tmpl w:val="017C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72866"/>
    <w:multiLevelType w:val="hybridMultilevel"/>
    <w:tmpl w:val="3608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2A652B"/>
    <w:multiLevelType w:val="hybridMultilevel"/>
    <w:tmpl w:val="0BC2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111EE"/>
    <w:multiLevelType w:val="hybridMultilevel"/>
    <w:tmpl w:val="C424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B3673"/>
    <w:multiLevelType w:val="hybridMultilevel"/>
    <w:tmpl w:val="C8B2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
  </w:num>
  <w:num w:numId="5">
    <w:abstractNumId w:val="16"/>
  </w:num>
  <w:num w:numId="6">
    <w:abstractNumId w:val="13"/>
  </w:num>
  <w:num w:numId="7">
    <w:abstractNumId w:val="6"/>
  </w:num>
  <w:num w:numId="8">
    <w:abstractNumId w:val="2"/>
  </w:num>
  <w:num w:numId="9">
    <w:abstractNumId w:val="4"/>
  </w:num>
  <w:num w:numId="10">
    <w:abstractNumId w:val="10"/>
  </w:num>
  <w:num w:numId="11">
    <w:abstractNumId w:val="8"/>
  </w:num>
  <w:num w:numId="12">
    <w:abstractNumId w:val="0"/>
  </w:num>
  <w:num w:numId="13">
    <w:abstractNumId w:val="7"/>
  </w:num>
  <w:num w:numId="14">
    <w:abstractNumId w:val="17"/>
  </w:num>
  <w:num w:numId="15">
    <w:abstractNumId w:val="12"/>
  </w:num>
  <w:num w:numId="16">
    <w:abstractNumId w:val="11"/>
  </w:num>
  <w:num w:numId="17">
    <w:abstractNumId w:val="5"/>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B9F"/>
    <w:rsid w:val="00001D49"/>
    <w:rsid w:val="00004B2B"/>
    <w:rsid w:val="0001537B"/>
    <w:rsid w:val="00024608"/>
    <w:rsid w:val="000300B4"/>
    <w:rsid w:val="0003043C"/>
    <w:rsid w:val="00030B19"/>
    <w:rsid w:val="0004233F"/>
    <w:rsid w:val="00046536"/>
    <w:rsid w:val="000475C3"/>
    <w:rsid w:val="0005233F"/>
    <w:rsid w:val="00056061"/>
    <w:rsid w:val="00061B50"/>
    <w:rsid w:val="00066C84"/>
    <w:rsid w:val="000718AA"/>
    <w:rsid w:val="00075E78"/>
    <w:rsid w:val="00077679"/>
    <w:rsid w:val="000821DB"/>
    <w:rsid w:val="000870E6"/>
    <w:rsid w:val="0009137C"/>
    <w:rsid w:val="000913EE"/>
    <w:rsid w:val="00094062"/>
    <w:rsid w:val="000941E6"/>
    <w:rsid w:val="0009578D"/>
    <w:rsid w:val="000A14B7"/>
    <w:rsid w:val="000A3BAC"/>
    <w:rsid w:val="000B1EA6"/>
    <w:rsid w:val="000B5AE1"/>
    <w:rsid w:val="000B5F51"/>
    <w:rsid w:val="000B66C8"/>
    <w:rsid w:val="000B6B6E"/>
    <w:rsid w:val="000C1E29"/>
    <w:rsid w:val="000C2011"/>
    <w:rsid w:val="000C3A9E"/>
    <w:rsid w:val="000C67C2"/>
    <w:rsid w:val="000C6E38"/>
    <w:rsid w:val="000C7BD0"/>
    <w:rsid w:val="000D3C59"/>
    <w:rsid w:val="000D4FF3"/>
    <w:rsid w:val="000E4CA7"/>
    <w:rsid w:val="000F29E8"/>
    <w:rsid w:val="000F3CEE"/>
    <w:rsid w:val="00102A8D"/>
    <w:rsid w:val="00102EE8"/>
    <w:rsid w:val="00110385"/>
    <w:rsid w:val="00110EE1"/>
    <w:rsid w:val="00122C2A"/>
    <w:rsid w:val="00125823"/>
    <w:rsid w:val="0012606B"/>
    <w:rsid w:val="00130ED5"/>
    <w:rsid w:val="001405C4"/>
    <w:rsid w:val="00143310"/>
    <w:rsid w:val="00146EF0"/>
    <w:rsid w:val="00147087"/>
    <w:rsid w:val="00150906"/>
    <w:rsid w:val="001523F4"/>
    <w:rsid w:val="001543A9"/>
    <w:rsid w:val="001557AC"/>
    <w:rsid w:val="0015606D"/>
    <w:rsid w:val="00157CD9"/>
    <w:rsid w:val="00160DC0"/>
    <w:rsid w:val="001611B5"/>
    <w:rsid w:val="00161DF5"/>
    <w:rsid w:val="001659D9"/>
    <w:rsid w:val="0016756A"/>
    <w:rsid w:val="00173CE3"/>
    <w:rsid w:val="00177106"/>
    <w:rsid w:val="00177775"/>
    <w:rsid w:val="001777A0"/>
    <w:rsid w:val="0018627B"/>
    <w:rsid w:val="00187E2B"/>
    <w:rsid w:val="00191CF5"/>
    <w:rsid w:val="00191FA2"/>
    <w:rsid w:val="001924E4"/>
    <w:rsid w:val="00192ED6"/>
    <w:rsid w:val="001A092A"/>
    <w:rsid w:val="001A246E"/>
    <w:rsid w:val="001A2D2F"/>
    <w:rsid w:val="001A5DD4"/>
    <w:rsid w:val="001A7FB9"/>
    <w:rsid w:val="001B3012"/>
    <w:rsid w:val="001B571B"/>
    <w:rsid w:val="001B5D4C"/>
    <w:rsid w:val="001C1568"/>
    <w:rsid w:val="001C773F"/>
    <w:rsid w:val="001D0453"/>
    <w:rsid w:val="001D6DD9"/>
    <w:rsid w:val="001E0522"/>
    <w:rsid w:val="001E0DE1"/>
    <w:rsid w:val="001E448C"/>
    <w:rsid w:val="001E7967"/>
    <w:rsid w:val="001F64C4"/>
    <w:rsid w:val="0020374C"/>
    <w:rsid w:val="00203FD4"/>
    <w:rsid w:val="002117B5"/>
    <w:rsid w:val="00220877"/>
    <w:rsid w:val="00220A0B"/>
    <w:rsid w:val="00220F7A"/>
    <w:rsid w:val="002229A1"/>
    <w:rsid w:val="00224077"/>
    <w:rsid w:val="00225DFD"/>
    <w:rsid w:val="00230280"/>
    <w:rsid w:val="002325BE"/>
    <w:rsid w:val="002334E5"/>
    <w:rsid w:val="00235F83"/>
    <w:rsid w:val="00241C24"/>
    <w:rsid w:val="00243109"/>
    <w:rsid w:val="00244DC1"/>
    <w:rsid w:val="002521F1"/>
    <w:rsid w:val="0025289B"/>
    <w:rsid w:val="00255B14"/>
    <w:rsid w:val="0025675E"/>
    <w:rsid w:val="0026166F"/>
    <w:rsid w:val="0026381F"/>
    <w:rsid w:val="00265708"/>
    <w:rsid w:val="00266990"/>
    <w:rsid w:val="00266B16"/>
    <w:rsid w:val="00271001"/>
    <w:rsid w:val="00271D47"/>
    <w:rsid w:val="00273A33"/>
    <w:rsid w:val="00274673"/>
    <w:rsid w:val="00275509"/>
    <w:rsid w:val="00277675"/>
    <w:rsid w:val="002832E1"/>
    <w:rsid w:val="00290DC0"/>
    <w:rsid w:val="002A5B3F"/>
    <w:rsid w:val="002B0659"/>
    <w:rsid w:val="002B1463"/>
    <w:rsid w:val="002B5FD8"/>
    <w:rsid w:val="002B64C5"/>
    <w:rsid w:val="002B68BB"/>
    <w:rsid w:val="002C3E50"/>
    <w:rsid w:val="002C49C5"/>
    <w:rsid w:val="002C6060"/>
    <w:rsid w:val="002D0D84"/>
    <w:rsid w:val="002D1E4A"/>
    <w:rsid w:val="002D2B79"/>
    <w:rsid w:val="002E3833"/>
    <w:rsid w:val="002E4B9F"/>
    <w:rsid w:val="002F1F85"/>
    <w:rsid w:val="002F27AD"/>
    <w:rsid w:val="00305E5D"/>
    <w:rsid w:val="0031058B"/>
    <w:rsid w:val="00314675"/>
    <w:rsid w:val="00324849"/>
    <w:rsid w:val="003258ED"/>
    <w:rsid w:val="0034514A"/>
    <w:rsid w:val="0034542E"/>
    <w:rsid w:val="00345E0E"/>
    <w:rsid w:val="00357CFF"/>
    <w:rsid w:val="00360B12"/>
    <w:rsid w:val="003617DA"/>
    <w:rsid w:val="00361BA8"/>
    <w:rsid w:val="00362C66"/>
    <w:rsid w:val="00364119"/>
    <w:rsid w:val="0036617E"/>
    <w:rsid w:val="00371574"/>
    <w:rsid w:val="00383E60"/>
    <w:rsid w:val="0038733D"/>
    <w:rsid w:val="0038745A"/>
    <w:rsid w:val="00396471"/>
    <w:rsid w:val="003973F2"/>
    <w:rsid w:val="003A1B55"/>
    <w:rsid w:val="003A375E"/>
    <w:rsid w:val="003A6BC0"/>
    <w:rsid w:val="003B02C9"/>
    <w:rsid w:val="003B1D28"/>
    <w:rsid w:val="003B2AE1"/>
    <w:rsid w:val="003B3A24"/>
    <w:rsid w:val="003C2DD2"/>
    <w:rsid w:val="003C66A6"/>
    <w:rsid w:val="003D1067"/>
    <w:rsid w:val="003E01D0"/>
    <w:rsid w:val="003F2BFA"/>
    <w:rsid w:val="0041189C"/>
    <w:rsid w:val="0042305E"/>
    <w:rsid w:val="00432DC7"/>
    <w:rsid w:val="004343B5"/>
    <w:rsid w:val="00434F47"/>
    <w:rsid w:val="00441413"/>
    <w:rsid w:val="004424CA"/>
    <w:rsid w:val="00443E01"/>
    <w:rsid w:val="00447377"/>
    <w:rsid w:val="00455667"/>
    <w:rsid w:val="00455BE3"/>
    <w:rsid w:val="00456553"/>
    <w:rsid w:val="00463243"/>
    <w:rsid w:val="00464D7F"/>
    <w:rsid w:val="0047058D"/>
    <w:rsid w:val="004728AC"/>
    <w:rsid w:val="00475AC3"/>
    <w:rsid w:val="004765BA"/>
    <w:rsid w:val="00497578"/>
    <w:rsid w:val="004A163A"/>
    <w:rsid w:val="004A296D"/>
    <w:rsid w:val="004A7C4C"/>
    <w:rsid w:val="004B153B"/>
    <w:rsid w:val="004B2F1F"/>
    <w:rsid w:val="004B5A83"/>
    <w:rsid w:val="004B6A57"/>
    <w:rsid w:val="004C23BB"/>
    <w:rsid w:val="004D143F"/>
    <w:rsid w:val="004D29CA"/>
    <w:rsid w:val="004D3132"/>
    <w:rsid w:val="004E17AF"/>
    <w:rsid w:val="004E1CE6"/>
    <w:rsid w:val="004E769E"/>
    <w:rsid w:val="004F352A"/>
    <w:rsid w:val="004F4464"/>
    <w:rsid w:val="004F555A"/>
    <w:rsid w:val="00503184"/>
    <w:rsid w:val="0051008C"/>
    <w:rsid w:val="005147E2"/>
    <w:rsid w:val="00520C7C"/>
    <w:rsid w:val="0052630C"/>
    <w:rsid w:val="005337C0"/>
    <w:rsid w:val="00537122"/>
    <w:rsid w:val="0054513B"/>
    <w:rsid w:val="00545CCC"/>
    <w:rsid w:val="00552CD4"/>
    <w:rsid w:val="00564FBB"/>
    <w:rsid w:val="00574CAB"/>
    <w:rsid w:val="00577632"/>
    <w:rsid w:val="00577D7A"/>
    <w:rsid w:val="00577E6B"/>
    <w:rsid w:val="00584261"/>
    <w:rsid w:val="00584365"/>
    <w:rsid w:val="00584E89"/>
    <w:rsid w:val="005A1647"/>
    <w:rsid w:val="005A61CF"/>
    <w:rsid w:val="005A7BEF"/>
    <w:rsid w:val="005B0A7A"/>
    <w:rsid w:val="005B7841"/>
    <w:rsid w:val="005C2341"/>
    <w:rsid w:val="005C2AC8"/>
    <w:rsid w:val="005D2AE4"/>
    <w:rsid w:val="005D4EC0"/>
    <w:rsid w:val="005D6B14"/>
    <w:rsid w:val="005D7835"/>
    <w:rsid w:val="005E1642"/>
    <w:rsid w:val="005E1FA4"/>
    <w:rsid w:val="005E5B8D"/>
    <w:rsid w:val="005F3AAC"/>
    <w:rsid w:val="006004AD"/>
    <w:rsid w:val="00601656"/>
    <w:rsid w:val="0060173A"/>
    <w:rsid w:val="006023A3"/>
    <w:rsid w:val="0061046B"/>
    <w:rsid w:val="006111D2"/>
    <w:rsid w:val="00615563"/>
    <w:rsid w:val="00622C2E"/>
    <w:rsid w:val="00623C04"/>
    <w:rsid w:val="00624758"/>
    <w:rsid w:val="00630552"/>
    <w:rsid w:val="00630DD0"/>
    <w:rsid w:val="00631A72"/>
    <w:rsid w:val="006324A9"/>
    <w:rsid w:val="006335AD"/>
    <w:rsid w:val="006356E4"/>
    <w:rsid w:val="00643FF3"/>
    <w:rsid w:val="0064434B"/>
    <w:rsid w:val="006500C0"/>
    <w:rsid w:val="006528E7"/>
    <w:rsid w:val="00656D5B"/>
    <w:rsid w:val="00662952"/>
    <w:rsid w:val="006714BC"/>
    <w:rsid w:val="00672138"/>
    <w:rsid w:val="00680432"/>
    <w:rsid w:val="00682677"/>
    <w:rsid w:val="00685F9C"/>
    <w:rsid w:val="00690BBF"/>
    <w:rsid w:val="00695064"/>
    <w:rsid w:val="006A2259"/>
    <w:rsid w:val="006A22BA"/>
    <w:rsid w:val="006A35EC"/>
    <w:rsid w:val="006A6190"/>
    <w:rsid w:val="006B0742"/>
    <w:rsid w:val="006B71E3"/>
    <w:rsid w:val="006B7B9F"/>
    <w:rsid w:val="006C0485"/>
    <w:rsid w:val="006D4752"/>
    <w:rsid w:val="006D4E1B"/>
    <w:rsid w:val="006E2893"/>
    <w:rsid w:val="006E36AF"/>
    <w:rsid w:val="006E465D"/>
    <w:rsid w:val="006F1947"/>
    <w:rsid w:val="006F4CB1"/>
    <w:rsid w:val="006F4DAF"/>
    <w:rsid w:val="00701892"/>
    <w:rsid w:val="00704881"/>
    <w:rsid w:val="00710253"/>
    <w:rsid w:val="00712EFA"/>
    <w:rsid w:val="007175B6"/>
    <w:rsid w:val="007204D3"/>
    <w:rsid w:val="00723B16"/>
    <w:rsid w:val="00726009"/>
    <w:rsid w:val="0073034B"/>
    <w:rsid w:val="00751BF4"/>
    <w:rsid w:val="0075472C"/>
    <w:rsid w:val="00760FA8"/>
    <w:rsid w:val="00761B0E"/>
    <w:rsid w:val="00761DD9"/>
    <w:rsid w:val="00766498"/>
    <w:rsid w:val="0076776D"/>
    <w:rsid w:val="00767E36"/>
    <w:rsid w:val="00773E2C"/>
    <w:rsid w:val="00775A8D"/>
    <w:rsid w:val="00777715"/>
    <w:rsid w:val="00783FD7"/>
    <w:rsid w:val="007933CE"/>
    <w:rsid w:val="00794CA9"/>
    <w:rsid w:val="00794F8F"/>
    <w:rsid w:val="007962BD"/>
    <w:rsid w:val="00797505"/>
    <w:rsid w:val="007977D3"/>
    <w:rsid w:val="007A13C4"/>
    <w:rsid w:val="007A4156"/>
    <w:rsid w:val="007B5367"/>
    <w:rsid w:val="007B7F19"/>
    <w:rsid w:val="007C782B"/>
    <w:rsid w:val="007D117D"/>
    <w:rsid w:val="007D32FC"/>
    <w:rsid w:val="007D5423"/>
    <w:rsid w:val="007D6810"/>
    <w:rsid w:val="007E04BF"/>
    <w:rsid w:val="007E25A5"/>
    <w:rsid w:val="007F32B3"/>
    <w:rsid w:val="007F3E82"/>
    <w:rsid w:val="00804A5A"/>
    <w:rsid w:val="00811572"/>
    <w:rsid w:val="00816FF2"/>
    <w:rsid w:val="00817125"/>
    <w:rsid w:val="00817518"/>
    <w:rsid w:val="00821B5A"/>
    <w:rsid w:val="0082310F"/>
    <w:rsid w:val="00823BB3"/>
    <w:rsid w:val="00824974"/>
    <w:rsid w:val="008259B4"/>
    <w:rsid w:val="008403AC"/>
    <w:rsid w:val="008403B8"/>
    <w:rsid w:val="00840C16"/>
    <w:rsid w:val="008445D5"/>
    <w:rsid w:val="00846D77"/>
    <w:rsid w:val="00850BB1"/>
    <w:rsid w:val="00851FEA"/>
    <w:rsid w:val="00852099"/>
    <w:rsid w:val="00855B4E"/>
    <w:rsid w:val="00857937"/>
    <w:rsid w:val="00860E32"/>
    <w:rsid w:val="00861D21"/>
    <w:rsid w:val="008677DA"/>
    <w:rsid w:val="00870E12"/>
    <w:rsid w:val="00870FCF"/>
    <w:rsid w:val="00875690"/>
    <w:rsid w:val="008757C0"/>
    <w:rsid w:val="0087712A"/>
    <w:rsid w:val="00880322"/>
    <w:rsid w:val="00885565"/>
    <w:rsid w:val="008858C0"/>
    <w:rsid w:val="00885BC4"/>
    <w:rsid w:val="0088782F"/>
    <w:rsid w:val="00890C55"/>
    <w:rsid w:val="0089192F"/>
    <w:rsid w:val="00894BC5"/>
    <w:rsid w:val="00894C18"/>
    <w:rsid w:val="008A13B4"/>
    <w:rsid w:val="008A2161"/>
    <w:rsid w:val="008B10FC"/>
    <w:rsid w:val="008B2868"/>
    <w:rsid w:val="008B5B11"/>
    <w:rsid w:val="008B61CB"/>
    <w:rsid w:val="008C0141"/>
    <w:rsid w:val="008C1ABE"/>
    <w:rsid w:val="008C22A5"/>
    <w:rsid w:val="008C2A9A"/>
    <w:rsid w:val="008C41F4"/>
    <w:rsid w:val="008C4511"/>
    <w:rsid w:val="008C492E"/>
    <w:rsid w:val="008C5197"/>
    <w:rsid w:val="008D3F06"/>
    <w:rsid w:val="008D6A4D"/>
    <w:rsid w:val="008E3B89"/>
    <w:rsid w:val="00901194"/>
    <w:rsid w:val="00901576"/>
    <w:rsid w:val="00904BF3"/>
    <w:rsid w:val="009053D3"/>
    <w:rsid w:val="009118B4"/>
    <w:rsid w:val="009127BA"/>
    <w:rsid w:val="00917CEF"/>
    <w:rsid w:val="00921DF3"/>
    <w:rsid w:val="009243D7"/>
    <w:rsid w:val="00925F2A"/>
    <w:rsid w:val="00934FEC"/>
    <w:rsid w:val="00935F6D"/>
    <w:rsid w:val="00936750"/>
    <w:rsid w:val="00937E37"/>
    <w:rsid w:val="00941E13"/>
    <w:rsid w:val="009462ED"/>
    <w:rsid w:val="009467A8"/>
    <w:rsid w:val="00946C85"/>
    <w:rsid w:val="00947AEB"/>
    <w:rsid w:val="00950262"/>
    <w:rsid w:val="009531C0"/>
    <w:rsid w:val="009534AA"/>
    <w:rsid w:val="009568B6"/>
    <w:rsid w:val="009628B4"/>
    <w:rsid w:val="00964C1D"/>
    <w:rsid w:val="00964DFE"/>
    <w:rsid w:val="009732A4"/>
    <w:rsid w:val="00973B7E"/>
    <w:rsid w:val="0097477B"/>
    <w:rsid w:val="00980C64"/>
    <w:rsid w:val="009811D1"/>
    <w:rsid w:val="00982999"/>
    <w:rsid w:val="00982B1F"/>
    <w:rsid w:val="00983240"/>
    <w:rsid w:val="0098489D"/>
    <w:rsid w:val="009872B1"/>
    <w:rsid w:val="009A2BB2"/>
    <w:rsid w:val="009B1E9D"/>
    <w:rsid w:val="009B41E1"/>
    <w:rsid w:val="009B4C95"/>
    <w:rsid w:val="009B5C29"/>
    <w:rsid w:val="009C1368"/>
    <w:rsid w:val="009D0CAF"/>
    <w:rsid w:val="009D2AD5"/>
    <w:rsid w:val="009E66F9"/>
    <w:rsid w:val="009F0E62"/>
    <w:rsid w:val="009F417E"/>
    <w:rsid w:val="009F706B"/>
    <w:rsid w:val="00A00290"/>
    <w:rsid w:val="00A03AA5"/>
    <w:rsid w:val="00A046F4"/>
    <w:rsid w:val="00A0659C"/>
    <w:rsid w:val="00A079CE"/>
    <w:rsid w:val="00A1072C"/>
    <w:rsid w:val="00A152C4"/>
    <w:rsid w:val="00A15E31"/>
    <w:rsid w:val="00A200DB"/>
    <w:rsid w:val="00A207F3"/>
    <w:rsid w:val="00A235B1"/>
    <w:rsid w:val="00A240C1"/>
    <w:rsid w:val="00A26B04"/>
    <w:rsid w:val="00A40940"/>
    <w:rsid w:val="00A41497"/>
    <w:rsid w:val="00A414FE"/>
    <w:rsid w:val="00A476D2"/>
    <w:rsid w:val="00A477F9"/>
    <w:rsid w:val="00A47BEA"/>
    <w:rsid w:val="00A53348"/>
    <w:rsid w:val="00A55123"/>
    <w:rsid w:val="00A56744"/>
    <w:rsid w:val="00A61CD7"/>
    <w:rsid w:val="00A711E3"/>
    <w:rsid w:val="00A77B0B"/>
    <w:rsid w:val="00A77D27"/>
    <w:rsid w:val="00A83CDB"/>
    <w:rsid w:val="00A86F8C"/>
    <w:rsid w:val="00A873C5"/>
    <w:rsid w:val="00A90965"/>
    <w:rsid w:val="00A91D1A"/>
    <w:rsid w:val="00AA0676"/>
    <w:rsid w:val="00AA757C"/>
    <w:rsid w:val="00AB1941"/>
    <w:rsid w:val="00AB5972"/>
    <w:rsid w:val="00AB5F53"/>
    <w:rsid w:val="00AC7376"/>
    <w:rsid w:val="00AC785C"/>
    <w:rsid w:val="00AD0A47"/>
    <w:rsid w:val="00AD4CC3"/>
    <w:rsid w:val="00AD4F1A"/>
    <w:rsid w:val="00AD5635"/>
    <w:rsid w:val="00AD6C22"/>
    <w:rsid w:val="00AD7598"/>
    <w:rsid w:val="00AE29AA"/>
    <w:rsid w:val="00AF0FA5"/>
    <w:rsid w:val="00AF19BC"/>
    <w:rsid w:val="00AF3FAD"/>
    <w:rsid w:val="00B01A56"/>
    <w:rsid w:val="00B056C0"/>
    <w:rsid w:val="00B05B48"/>
    <w:rsid w:val="00B065EC"/>
    <w:rsid w:val="00B11797"/>
    <w:rsid w:val="00B132DA"/>
    <w:rsid w:val="00B21B13"/>
    <w:rsid w:val="00B22277"/>
    <w:rsid w:val="00B23C41"/>
    <w:rsid w:val="00B23EDB"/>
    <w:rsid w:val="00B25F85"/>
    <w:rsid w:val="00B300EB"/>
    <w:rsid w:val="00B30D51"/>
    <w:rsid w:val="00B32F56"/>
    <w:rsid w:val="00B34BE2"/>
    <w:rsid w:val="00B3722C"/>
    <w:rsid w:val="00B404AA"/>
    <w:rsid w:val="00B4784C"/>
    <w:rsid w:val="00B52E24"/>
    <w:rsid w:val="00B55435"/>
    <w:rsid w:val="00B5711D"/>
    <w:rsid w:val="00B5741C"/>
    <w:rsid w:val="00B64987"/>
    <w:rsid w:val="00B76C1E"/>
    <w:rsid w:val="00B8154A"/>
    <w:rsid w:val="00B8219E"/>
    <w:rsid w:val="00B85479"/>
    <w:rsid w:val="00B86B83"/>
    <w:rsid w:val="00B91F28"/>
    <w:rsid w:val="00B93445"/>
    <w:rsid w:val="00B9584F"/>
    <w:rsid w:val="00B97C1C"/>
    <w:rsid w:val="00BA5B3B"/>
    <w:rsid w:val="00BA5C8A"/>
    <w:rsid w:val="00BA7C82"/>
    <w:rsid w:val="00BB117F"/>
    <w:rsid w:val="00BB4A3A"/>
    <w:rsid w:val="00BB71F1"/>
    <w:rsid w:val="00BC3183"/>
    <w:rsid w:val="00BD23EE"/>
    <w:rsid w:val="00BD2B80"/>
    <w:rsid w:val="00BD699D"/>
    <w:rsid w:val="00BE0AA1"/>
    <w:rsid w:val="00BE25FC"/>
    <w:rsid w:val="00BE2C33"/>
    <w:rsid w:val="00BE39F2"/>
    <w:rsid w:val="00BE42B4"/>
    <w:rsid w:val="00BF6A0F"/>
    <w:rsid w:val="00BF716C"/>
    <w:rsid w:val="00C00236"/>
    <w:rsid w:val="00C0189C"/>
    <w:rsid w:val="00C0521E"/>
    <w:rsid w:val="00C05818"/>
    <w:rsid w:val="00C05C33"/>
    <w:rsid w:val="00C0626C"/>
    <w:rsid w:val="00C10D3D"/>
    <w:rsid w:val="00C137D1"/>
    <w:rsid w:val="00C16166"/>
    <w:rsid w:val="00C175C2"/>
    <w:rsid w:val="00C23B59"/>
    <w:rsid w:val="00C23BF3"/>
    <w:rsid w:val="00C2707D"/>
    <w:rsid w:val="00C33C37"/>
    <w:rsid w:val="00C445A4"/>
    <w:rsid w:val="00C45B33"/>
    <w:rsid w:val="00C46A99"/>
    <w:rsid w:val="00C476AB"/>
    <w:rsid w:val="00C47E3E"/>
    <w:rsid w:val="00C50F5E"/>
    <w:rsid w:val="00C527DC"/>
    <w:rsid w:val="00C55190"/>
    <w:rsid w:val="00C56E62"/>
    <w:rsid w:val="00C57457"/>
    <w:rsid w:val="00C61781"/>
    <w:rsid w:val="00C633AD"/>
    <w:rsid w:val="00C66347"/>
    <w:rsid w:val="00C71631"/>
    <w:rsid w:val="00C71D9C"/>
    <w:rsid w:val="00C71E22"/>
    <w:rsid w:val="00C77579"/>
    <w:rsid w:val="00C77F44"/>
    <w:rsid w:val="00C82269"/>
    <w:rsid w:val="00C8540E"/>
    <w:rsid w:val="00C8681F"/>
    <w:rsid w:val="00CA5602"/>
    <w:rsid w:val="00CA74C5"/>
    <w:rsid w:val="00CB1585"/>
    <w:rsid w:val="00CC2699"/>
    <w:rsid w:val="00CC6C01"/>
    <w:rsid w:val="00CC7051"/>
    <w:rsid w:val="00CC764D"/>
    <w:rsid w:val="00CD23AF"/>
    <w:rsid w:val="00CD437F"/>
    <w:rsid w:val="00CD5F98"/>
    <w:rsid w:val="00CE3BE1"/>
    <w:rsid w:val="00CE51D7"/>
    <w:rsid w:val="00CF1475"/>
    <w:rsid w:val="00CF1A63"/>
    <w:rsid w:val="00CF5425"/>
    <w:rsid w:val="00D040D3"/>
    <w:rsid w:val="00D05606"/>
    <w:rsid w:val="00D0619A"/>
    <w:rsid w:val="00D06581"/>
    <w:rsid w:val="00D07B71"/>
    <w:rsid w:val="00D10D0D"/>
    <w:rsid w:val="00D11509"/>
    <w:rsid w:val="00D125D6"/>
    <w:rsid w:val="00D12E52"/>
    <w:rsid w:val="00D1549C"/>
    <w:rsid w:val="00D174E3"/>
    <w:rsid w:val="00D17547"/>
    <w:rsid w:val="00D21232"/>
    <w:rsid w:val="00D21C0C"/>
    <w:rsid w:val="00D22227"/>
    <w:rsid w:val="00D22ED1"/>
    <w:rsid w:val="00D23A39"/>
    <w:rsid w:val="00D25F7C"/>
    <w:rsid w:val="00D26272"/>
    <w:rsid w:val="00D265E4"/>
    <w:rsid w:val="00D335DD"/>
    <w:rsid w:val="00D41C03"/>
    <w:rsid w:val="00D430D2"/>
    <w:rsid w:val="00D51C7F"/>
    <w:rsid w:val="00D534EB"/>
    <w:rsid w:val="00D542F8"/>
    <w:rsid w:val="00D5758A"/>
    <w:rsid w:val="00D65045"/>
    <w:rsid w:val="00D8099B"/>
    <w:rsid w:val="00D819D4"/>
    <w:rsid w:val="00D95737"/>
    <w:rsid w:val="00DA1BD9"/>
    <w:rsid w:val="00DB027E"/>
    <w:rsid w:val="00DB2765"/>
    <w:rsid w:val="00DC0CC0"/>
    <w:rsid w:val="00DC5D04"/>
    <w:rsid w:val="00DD1468"/>
    <w:rsid w:val="00DD61FB"/>
    <w:rsid w:val="00DE0DEC"/>
    <w:rsid w:val="00DE27F8"/>
    <w:rsid w:val="00DE345F"/>
    <w:rsid w:val="00DE6E0B"/>
    <w:rsid w:val="00DF2B80"/>
    <w:rsid w:val="00E06735"/>
    <w:rsid w:val="00E11A11"/>
    <w:rsid w:val="00E148BA"/>
    <w:rsid w:val="00E22939"/>
    <w:rsid w:val="00E3205A"/>
    <w:rsid w:val="00E355D1"/>
    <w:rsid w:val="00E361A7"/>
    <w:rsid w:val="00E4077F"/>
    <w:rsid w:val="00E43DEB"/>
    <w:rsid w:val="00E45DB9"/>
    <w:rsid w:val="00E46B8E"/>
    <w:rsid w:val="00E50DCA"/>
    <w:rsid w:val="00E51EF1"/>
    <w:rsid w:val="00E51EF4"/>
    <w:rsid w:val="00E52B51"/>
    <w:rsid w:val="00E54E08"/>
    <w:rsid w:val="00E56C77"/>
    <w:rsid w:val="00E6051B"/>
    <w:rsid w:val="00E7199F"/>
    <w:rsid w:val="00E74BC6"/>
    <w:rsid w:val="00E77A1E"/>
    <w:rsid w:val="00E80375"/>
    <w:rsid w:val="00E80798"/>
    <w:rsid w:val="00E832F6"/>
    <w:rsid w:val="00E8623A"/>
    <w:rsid w:val="00E86CF6"/>
    <w:rsid w:val="00E91075"/>
    <w:rsid w:val="00E935D4"/>
    <w:rsid w:val="00E93FAC"/>
    <w:rsid w:val="00E94E0F"/>
    <w:rsid w:val="00EA0F8C"/>
    <w:rsid w:val="00EA334C"/>
    <w:rsid w:val="00EB095B"/>
    <w:rsid w:val="00EB0E0D"/>
    <w:rsid w:val="00EB19BC"/>
    <w:rsid w:val="00EB4F18"/>
    <w:rsid w:val="00EB5475"/>
    <w:rsid w:val="00EB5FFF"/>
    <w:rsid w:val="00EB7B6F"/>
    <w:rsid w:val="00EB7C2C"/>
    <w:rsid w:val="00EC2574"/>
    <w:rsid w:val="00EC69E4"/>
    <w:rsid w:val="00ED6519"/>
    <w:rsid w:val="00ED6E17"/>
    <w:rsid w:val="00ED706E"/>
    <w:rsid w:val="00EE5DE4"/>
    <w:rsid w:val="00EE773D"/>
    <w:rsid w:val="00EF1E86"/>
    <w:rsid w:val="00EF2C52"/>
    <w:rsid w:val="00EF7D04"/>
    <w:rsid w:val="00F0205C"/>
    <w:rsid w:val="00F03519"/>
    <w:rsid w:val="00F10F19"/>
    <w:rsid w:val="00F12748"/>
    <w:rsid w:val="00F20BD8"/>
    <w:rsid w:val="00F227A3"/>
    <w:rsid w:val="00F22808"/>
    <w:rsid w:val="00F24177"/>
    <w:rsid w:val="00F25203"/>
    <w:rsid w:val="00F30F81"/>
    <w:rsid w:val="00F32659"/>
    <w:rsid w:val="00F37246"/>
    <w:rsid w:val="00F41043"/>
    <w:rsid w:val="00F42A7F"/>
    <w:rsid w:val="00F42AE6"/>
    <w:rsid w:val="00F435C9"/>
    <w:rsid w:val="00F44F11"/>
    <w:rsid w:val="00F45979"/>
    <w:rsid w:val="00F475FB"/>
    <w:rsid w:val="00F50DFC"/>
    <w:rsid w:val="00F55BF1"/>
    <w:rsid w:val="00F56868"/>
    <w:rsid w:val="00F56CAA"/>
    <w:rsid w:val="00F60B5F"/>
    <w:rsid w:val="00F6111A"/>
    <w:rsid w:val="00F623FA"/>
    <w:rsid w:val="00F719F3"/>
    <w:rsid w:val="00F75D92"/>
    <w:rsid w:val="00F8027E"/>
    <w:rsid w:val="00F812BD"/>
    <w:rsid w:val="00F81B23"/>
    <w:rsid w:val="00F91A2C"/>
    <w:rsid w:val="00F948AB"/>
    <w:rsid w:val="00F96F19"/>
    <w:rsid w:val="00FA109C"/>
    <w:rsid w:val="00FA429B"/>
    <w:rsid w:val="00FA44FC"/>
    <w:rsid w:val="00FB2018"/>
    <w:rsid w:val="00FB51F4"/>
    <w:rsid w:val="00FC3862"/>
    <w:rsid w:val="00FC5BF7"/>
    <w:rsid w:val="00FC6DF3"/>
    <w:rsid w:val="00FC7A3F"/>
    <w:rsid w:val="00FD13E9"/>
    <w:rsid w:val="00FD19E5"/>
    <w:rsid w:val="00FD7BEB"/>
    <w:rsid w:val="00FE024C"/>
    <w:rsid w:val="00FE2079"/>
    <w:rsid w:val="00FE4045"/>
    <w:rsid w:val="00FE7198"/>
    <w:rsid w:val="00FF1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309C"/>
  <w15:docId w15:val="{716E1899-F1F1-4DF9-BD51-52BB8FB8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B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DC5D0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25FC"/>
    <w:pPr>
      <w:spacing w:after="0" w:line="240" w:lineRule="auto"/>
    </w:pPr>
    <w:rPr>
      <w:sz w:val="20"/>
      <w:szCs w:val="20"/>
    </w:rPr>
  </w:style>
  <w:style w:type="character" w:customStyle="1" w:styleId="FootnoteTextChar">
    <w:name w:val="Footnote Text Char"/>
    <w:basedOn w:val="DefaultParagraphFont"/>
    <w:link w:val="FootnoteText"/>
    <w:uiPriority w:val="99"/>
    <w:rsid w:val="00BE25FC"/>
    <w:rPr>
      <w:sz w:val="20"/>
      <w:szCs w:val="20"/>
    </w:rPr>
  </w:style>
  <w:style w:type="character" w:styleId="FootnoteReference">
    <w:name w:val="footnote reference"/>
    <w:basedOn w:val="DefaultParagraphFont"/>
    <w:uiPriority w:val="99"/>
    <w:semiHidden/>
    <w:unhideWhenUsed/>
    <w:rsid w:val="00BE25FC"/>
    <w:rPr>
      <w:vertAlign w:val="superscript"/>
    </w:rPr>
  </w:style>
  <w:style w:type="paragraph" w:styleId="Header">
    <w:name w:val="header"/>
    <w:basedOn w:val="Normal"/>
    <w:link w:val="HeaderChar"/>
    <w:uiPriority w:val="99"/>
    <w:unhideWhenUsed/>
    <w:rsid w:val="00E94E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4E0F"/>
  </w:style>
  <w:style w:type="paragraph" w:styleId="Footer">
    <w:name w:val="footer"/>
    <w:basedOn w:val="Normal"/>
    <w:link w:val="FooterChar"/>
    <w:uiPriority w:val="99"/>
    <w:unhideWhenUsed/>
    <w:rsid w:val="00E94E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4E0F"/>
  </w:style>
  <w:style w:type="paragraph" w:styleId="ListParagraph">
    <w:name w:val="List Paragraph"/>
    <w:basedOn w:val="Normal"/>
    <w:uiPriority w:val="34"/>
    <w:qFormat/>
    <w:rsid w:val="0075472C"/>
    <w:pPr>
      <w:ind w:left="720"/>
      <w:contextualSpacing/>
    </w:pPr>
  </w:style>
  <w:style w:type="character" w:styleId="Hyperlink">
    <w:name w:val="Hyperlink"/>
    <w:basedOn w:val="DefaultParagraphFont"/>
    <w:uiPriority w:val="99"/>
    <w:unhideWhenUsed/>
    <w:rsid w:val="00631A72"/>
    <w:rPr>
      <w:color w:val="0000FF" w:themeColor="hyperlink"/>
      <w:u w:val="single"/>
    </w:rPr>
  </w:style>
  <w:style w:type="character" w:styleId="FollowedHyperlink">
    <w:name w:val="FollowedHyperlink"/>
    <w:basedOn w:val="DefaultParagraphFont"/>
    <w:uiPriority w:val="99"/>
    <w:semiHidden/>
    <w:unhideWhenUsed/>
    <w:rsid w:val="00C45B33"/>
    <w:rPr>
      <w:color w:val="800080" w:themeColor="followedHyperlink"/>
      <w:u w:val="single"/>
    </w:rPr>
  </w:style>
  <w:style w:type="paragraph" w:styleId="BodyText">
    <w:name w:val="Body Text"/>
    <w:basedOn w:val="Normal"/>
    <w:link w:val="BodyTextChar"/>
    <w:rsid w:val="00630DD0"/>
    <w:pPr>
      <w:bidi/>
      <w:spacing w:after="0" w:line="240" w:lineRule="auto"/>
      <w:jc w:val="lowKashida"/>
    </w:pPr>
    <w:rPr>
      <w:rFonts w:ascii="Times New Roman" w:eastAsia="Times New Roman" w:hAnsi="Times New Roman" w:cs="Simplified Arabic"/>
      <w:b/>
      <w:bCs/>
      <w:sz w:val="24"/>
      <w:szCs w:val="28"/>
      <w:lang w:eastAsia="zh-CN"/>
    </w:rPr>
  </w:style>
  <w:style w:type="character" w:customStyle="1" w:styleId="BodyTextChar">
    <w:name w:val="Body Text Char"/>
    <w:basedOn w:val="DefaultParagraphFont"/>
    <w:link w:val="BodyText"/>
    <w:rsid w:val="00630DD0"/>
    <w:rPr>
      <w:rFonts w:ascii="Times New Roman" w:eastAsia="Times New Roman" w:hAnsi="Times New Roman" w:cs="Simplified Arabic"/>
      <w:b/>
      <w:bCs/>
      <w:sz w:val="24"/>
      <w:szCs w:val="28"/>
      <w:lang w:eastAsia="zh-CN"/>
    </w:rPr>
  </w:style>
  <w:style w:type="character" w:customStyle="1" w:styleId="Heading1Char">
    <w:name w:val="Heading 1 Char"/>
    <w:basedOn w:val="DefaultParagraphFont"/>
    <w:link w:val="Heading1"/>
    <w:uiPriority w:val="9"/>
    <w:rsid w:val="00761B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61B0E"/>
    <w:pPr>
      <w:outlineLvl w:val="9"/>
    </w:pPr>
    <w:rPr>
      <w:lang w:eastAsia="ja-JP"/>
    </w:rPr>
  </w:style>
  <w:style w:type="paragraph" w:styleId="BalloonText">
    <w:name w:val="Balloon Text"/>
    <w:basedOn w:val="Normal"/>
    <w:link w:val="BalloonTextChar"/>
    <w:uiPriority w:val="99"/>
    <w:semiHidden/>
    <w:unhideWhenUsed/>
    <w:rsid w:val="0076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B0E"/>
    <w:rPr>
      <w:rFonts w:ascii="Tahoma" w:hAnsi="Tahoma" w:cs="Tahoma"/>
      <w:sz w:val="16"/>
      <w:szCs w:val="16"/>
    </w:rPr>
  </w:style>
  <w:style w:type="paragraph" w:styleId="NormalWeb">
    <w:name w:val="Normal (Web)"/>
    <w:basedOn w:val="Normal"/>
    <w:uiPriority w:val="99"/>
    <w:semiHidden/>
    <w:unhideWhenUsed/>
    <w:rsid w:val="00A240C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DC5D04"/>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5B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5031">
      <w:bodyDiv w:val="1"/>
      <w:marLeft w:val="0"/>
      <w:marRight w:val="0"/>
      <w:marTop w:val="0"/>
      <w:marBottom w:val="0"/>
      <w:divBdr>
        <w:top w:val="none" w:sz="0" w:space="0" w:color="auto"/>
        <w:left w:val="none" w:sz="0" w:space="0" w:color="auto"/>
        <w:bottom w:val="none" w:sz="0" w:space="0" w:color="auto"/>
        <w:right w:val="none" w:sz="0" w:space="0" w:color="auto"/>
      </w:divBdr>
    </w:div>
    <w:div w:id="292641048">
      <w:bodyDiv w:val="1"/>
      <w:marLeft w:val="0"/>
      <w:marRight w:val="0"/>
      <w:marTop w:val="0"/>
      <w:marBottom w:val="0"/>
      <w:divBdr>
        <w:top w:val="none" w:sz="0" w:space="0" w:color="auto"/>
        <w:left w:val="none" w:sz="0" w:space="0" w:color="auto"/>
        <w:bottom w:val="none" w:sz="0" w:space="0" w:color="auto"/>
        <w:right w:val="none" w:sz="0" w:space="0" w:color="auto"/>
      </w:divBdr>
    </w:div>
    <w:div w:id="411975429">
      <w:bodyDiv w:val="1"/>
      <w:marLeft w:val="0"/>
      <w:marRight w:val="0"/>
      <w:marTop w:val="0"/>
      <w:marBottom w:val="0"/>
      <w:divBdr>
        <w:top w:val="none" w:sz="0" w:space="0" w:color="auto"/>
        <w:left w:val="none" w:sz="0" w:space="0" w:color="auto"/>
        <w:bottom w:val="none" w:sz="0" w:space="0" w:color="auto"/>
        <w:right w:val="none" w:sz="0" w:space="0" w:color="auto"/>
      </w:divBdr>
    </w:div>
    <w:div w:id="971327969">
      <w:bodyDiv w:val="1"/>
      <w:marLeft w:val="0"/>
      <w:marRight w:val="0"/>
      <w:marTop w:val="0"/>
      <w:marBottom w:val="0"/>
      <w:divBdr>
        <w:top w:val="none" w:sz="0" w:space="0" w:color="auto"/>
        <w:left w:val="none" w:sz="0" w:space="0" w:color="auto"/>
        <w:bottom w:val="none" w:sz="0" w:space="0" w:color="auto"/>
        <w:right w:val="none" w:sz="0" w:space="0" w:color="auto"/>
      </w:divBdr>
    </w:div>
    <w:div w:id="1075858691">
      <w:bodyDiv w:val="1"/>
      <w:marLeft w:val="0"/>
      <w:marRight w:val="0"/>
      <w:marTop w:val="0"/>
      <w:marBottom w:val="0"/>
      <w:divBdr>
        <w:top w:val="none" w:sz="0" w:space="0" w:color="auto"/>
        <w:left w:val="none" w:sz="0" w:space="0" w:color="auto"/>
        <w:bottom w:val="none" w:sz="0" w:space="0" w:color="auto"/>
        <w:right w:val="none" w:sz="0" w:space="0" w:color="auto"/>
      </w:divBdr>
    </w:div>
    <w:div w:id="1220290895">
      <w:bodyDiv w:val="1"/>
      <w:marLeft w:val="0"/>
      <w:marRight w:val="0"/>
      <w:marTop w:val="0"/>
      <w:marBottom w:val="0"/>
      <w:divBdr>
        <w:top w:val="none" w:sz="0" w:space="0" w:color="auto"/>
        <w:left w:val="none" w:sz="0" w:space="0" w:color="auto"/>
        <w:bottom w:val="none" w:sz="0" w:space="0" w:color="auto"/>
        <w:right w:val="none" w:sz="0" w:space="0" w:color="auto"/>
      </w:divBdr>
    </w:div>
    <w:div w:id="1353874494">
      <w:bodyDiv w:val="1"/>
      <w:marLeft w:val="0"/>
      <w:marRight w:val="0"/>
      <w:marTop w:val="0"/>
      <w:marBottom w:val="0"/>
      <w:divBdr>
        <w:top w:val="none" w:sz="0" w:space="0" w:color="auto"/>
        <w:left w:val="none" w:sz="0" w:space="0" w:color="auto"/>
        <w:bottom w:val="none" w:sz="0" w:space="0" w:color="auto"/>
        <w:right w:val="none" w:sz="0" w:space="0" w:color="auto"/>
      </w:divBdr>
    </w:div>
    <w:div w:id="15112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jp.cerist.d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lpit.alwatanvoi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ssiwa.blogspo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uss.ed.sa" TargetMode="External"/><Relationship Id="rId4" Type="http://schemas.openxmlformats.org/officeDocument/2006/relationships/settings" Target="settings.xml"/><Relationship Id="rId9" Type="http://schemas.openxmlformats.org/officeDocument/2006/relationships/hyperlink" Target="https://ia600607.us.archive.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9%81%D9%84%D8%B3%D8%B7%D9%8A%D9%86" TargetMode="External"/><Relationship Id="rId13" Type="http://schemas.openxmlformats.org/officeDocument/2006/relationships/hyperlink" Target="https://ar.wikipedia.org/wiki/%D9%82%D8%A7%D9%86%D9%88%D9%86" TargetMode="External"/><Relationship Id="rId18" Type="http://schemas.openxmlformats.org/officeDocument/2006/relationships/hyperlink" Target="http://frssiwa.blogspot.com/2018/06/blog-post_8.html" TargetMode="External"/><Relationship Id="rId3" Type="http://schemas.openxmlformats.org/officeDocument/2006/relationships/hyperlink" Target="https://ar.wikipedia.org/wiki/%D9%88%D9%84%D8%A7%D9%8A%D8%A9_%D9%8A%D9%88%D9%83%D8%A7%D8%AA%D8%A7%D9%86" TargetMode="External"/><Relationship Id="rId7" Type="http://schemas.openxmlformats.org/officeDocument/2006/relationships/hyperlink" Target="https://ar.wikipedia.org/wiki/%D8%AC%D8%B2%D8%B1_%D9%83%D9%88%D9%83" TargetMode="External"/><Relationship Id="rId12" Type="http://schemas.openxmlformats.org/officeDocument/2006/relationships/hyperlink" Target="https://ar.wikipedia.org/wiki/%D9%85%D8%AC%D8%B1%D9%85" TargetMode="External"/><Relationship Id="rId17" Type="http://schemas.openxmlformats.org/officeDocument/2006/relationships/hyperlink" Target="https://ia600607.us.archive.org/8/items/adel-ab7ath-1-x/Ab7ath00804.pdf" TargetMode="External"/><Relationship Id="rId2" Type="http://schemas.openxmlformats.org/officeDocument/2006/relationships/hyperlink" Target="https://ar.wikipedia.org/wiki/%D9%85%D8%A7%D8%B1%D8%AF%D8%A9_(%D8%A7%D9%84%D9%85%D9%83%D8%B3%D9%8A%D9%83)" TargetMode="External"/><Relationship Id="rId16" Type="http://schemas.openxmlformats.org/officeDocument/2006/relationships/hyperlink" Target="https://www.asjp.cerist.dz/en/article/62385%20&#1578;&#1575;&#1585;&#1610;&#1582;%20&#1575;&#1604;&#1586;&#1610;&#1575;&#1585;&#1577;%2024/1/2020" TargetMode="External"/><Relationship Id="rId20" Type="http://schemas.openxmlformats.org/officeDocument/2006/relationships/hyperlink" Target="http://www.nauss.ed.sa" TargetMode="External"/><Relationship Id="rId1" Type="http://schemas.openxmlformats.org/officeDocument/2006/relationships/hyperlink" Target="https://ar.wikipedia.org/wiki/%D8%A7%D9%84%D8%AC%D9%85%D8%B9%D9%8A%D8%A9_%D8%A7%D9%84%D8%B9%D8%A7%D9%85%D8%A9_%D9%84%D9%84%D8%A3%D9%85%D9%85_%D8%A7%D9%84%D9%85%D8%AA%D8%AD%D8%AF%D8%A9" TargetMode="External"/><Relationship Id="rId6" Type="http://schemas.openxmlformats.org/officeDocument/2006/relationships/hyperlink" Target="https://ar.wikipedia.org/wiki/%D9%82%D8%A7%D8%A6%D9%85%D8%A9_%D8%A7%D9%84%D8%AF%D9%88%D9%84_%D8%A7%D9%84%D8%A3%D8%B9%D8%B6%D8%A7%D8%A1_%D9%81%D9%8A_%D8%A7%D9%84%D8%A3%D9%85%D9%85_%D8%A7%D9%84%D9%85%D8%AA%D8%AD%D8%AF%D8%A9" TargetMode="External"/><Relationship Id="rId11" Type="http://schemas.openxmlformats.org/officeDocument/2006/relationships/hyperlink" Target="https://ar.wikipedia.org/wiki/%D8%A5%D8%AC%D8%B1%D8%A7%D9%85_%D8%AF%D9%88%D9%84%D9%8A" TargetMode="External"/><Relationship Id="rId5" Type="http://schemas.openxmlformats.org/officeDocument/2006/relationships/hyperlink" Target="https://ar.wikipedia.org/wiki/%D9%86%D9%8A%D9%88%D9%8A%D9%88%D8%B1%D9%83" TargetMode="External"/><Relationship Id="rId15" Type="http://schemas.openxmlformats.org/officeDocument/2006/relationships/hyperlink" Target="https://ar.wikipedia.org/wiki/%D9%82%D8%A7%D8%A6%D9%85%D8%A9_%D8%A7%D9%84%D9%85%D9%86%D8%B8%D9%85%D8%A7%D8%AA_%D8%A7%D9%84%D9%85%D9%88%D8%B5%D9%88%D9%81%D8%A9_%D8%A8%D8%A7%D9%84%D8%A5%D8%B1%D9%87%D8%A7%D8%A8%D9%8A%D8%A9" TargetMode="External"/><Relationship Id="rId10" Type="http://schemas.openxmlformats.org/officeDocument/2006/relationships/hyperlink" Target="https://ar.wikipedia.org/wiki/%D9%85%D8%B1%D9%83%D8%B2%D9%8A%D8%A9_(%D8%A5%D8%AF%D8%A7%D8%B1%D8%A9)" TargetMode="External"/><Relationship Id="rId19" Type="http://schemas.openxmlformats.org/officeDocument/2006/relationships/hyperlink" Target="https://pulpit.alwatanvoice.com/articles/2009/06/20/167958.html" TargetMode="External"/><Relationship Id="rId4" Type="http://schemas.openxmlformats.org/officeDocument/2006/relationships/hyperlink" Target="https://ar.wikipedia.org/wiki/%D8%A7%D9%84%D9%85%D9%83%D8%B3%D9%8A%D9%83" TargetMode="External"/><Relationship Id="rId9" Type="http://schemas.openxmlformats.org/officeDocument/2006/relationships/hyperlink" Target="https://ar.wikipedia.org/wiki/%D8%A7%D9%84%D8%A7%D8%AA%D8%AD%D8%A7%D8%AF_%D8%A7%D9%84%D8%A3%D9%88%D8%B1%D9%88%D8%A8%D9%8A" TargetMode="External"/><Relationship Id="rId14" Type="http://schemas.openxmlformats.org/officeDocument/2006/relationships/hyperlink" Target="https://ar.wikipedia.org/wiki/%D9%85%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C732-53D9-47A0-A35A-B4E64E1C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34</Pages>
  <Words>7885</Words>
  <Characters>44950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HP</cp:lastModifiedBy>
  <cp:revision>179</cp:revision>
  <cp:lastPrinted>2019-12-22T06:54:00Z</cp:lastPrinted>
  <dcterms:created xsi:type="dcterms:W3CDTF">2019-12-15T10:51:00Z</dcterms:created>
  <dcterms:modified xsi:type="dcterms:W3CDTF">2020-03-19T09:16:00Z</dcterms:modified>
</cp:coreProperties>
</file>