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4D" w:rsidRDefault="00364E4D" w:rsidP="00364E4D">
      <w:pPr>
        <w:spacing w:line="240" w:lineRule="auto"/>
        <w:jc w:val="center"/>
        <w:rPr>
          <w:rFonts w:ascii="Simplified Arabic" w:hAnsi="Simplified Arabic" w:cs="Simplified Arabic"/>
          <w:b/>
          <w:bCs/>
          <w:color w:val="000000"/>
          <w:sz w:val="72"/>
          <w:szCs w:val="72"/>
          <w:rtl/>
        </w:rPr>
      </w:pPr>
      <w:r w:rsidRPr="008A5B80">
        <w:rPr>
          <w:rFonts w:ascii="Simplified Arabic" w:hAnsi="Simplified Arabic" w:cs="Simplified Arabic" w:hint="cs"/>
          <w:b/>
          <w:bCs/>
          <w:color w:val="000000"/>
          <w:sz w:val="72"/>
          <w:szCs w:val="72"/>
          <w:rtl/>
        </w:rPr>
        <w:t>الوساطة</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والتحكيم</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في</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المفاوضات</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السياسية</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دراسة</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مقارنة</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بين</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الفقه</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الإسلامي</w:t>
      </w:r>
      <w:r>
        <w:rPr>
          <w:rFonts w:ascii="Simplified Arabic" w:hAnsi="Simplified Arabic" w:cs="Simplified Arabic" w:hint="cs"/>
          <w:b/>
          <w:bCs/>
          <w:color w:val="000000"/>
          <w:sz w:val="72"/>
          <w:szCs w:val="72"/>
          <w:rtl/>
        </w:rPr>
        <w:t xml:space="preserve">   </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والقانون</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الدولي</w:t>
      </w:r>
    </w:p>
    <w:p w:rsidR="00364E4D" w:rsidRPr="0058709C" w:rsidRDefault="00364E4D" w:rsidP="00364E4D">
      <w:pPr>
        <w:spacing w:line="240" w:lineRule="auto"/>
        <w:jc w:val="center"/>
        <w:rPr>
          <w:rFonts w:ascii="Simplified Arabic" w:hAnsi="Simplified Arabic" w:cs="Simplified Arabic"/>
          <w:color w:val="000000"/>
          <w:sz w:val="48"/>
          <w:szCs w:val="48"/>
          <w:rtl/>
        </w:rPr>
      </w:pPr>
      <w:r w:rsidRPr="0058709C">
        <w:rPr>
          <w:rFonts w:ascii="Simplified Arabic" w:hAnsi="Simplified Arabic" w:cs="Simplified Arabic"/>
          <w:color w:val="000000"/>
          <w:sz w:val="48"/>
          <w:szCs w:val="48"/>
          <w:rtl/>
        </w:rPr>
        <w:t>إعداد</w:t>
      </w:r>
    </w:p>
    <w:p w:rsidR="00364E4D" w:rsidRPr="0058709C" w:rsidRDefault="00364E4D" w:rsidP="00364E4D">
      <w:pPr>
        <w:spacing w:line="240" w:lineRule="auto"/>
        <w:jc w:val="center"/>
        <w:rPr>
          <w:rFonts w:ascii="Simplified Arabic" w:hAnsi="Simplified Arabic" w:cs="Simplified Arabic"/>
          <w:color w:val="000000"/>
          <w:sz w:val="48"/>
          <w:szCs w:val="48"/>
          <w:rtl/>
        </w:rPr>
      </w:pPr>
      <w:r w:rsidRPr="0058709C">
        <w:rPr>
          <w:rFonts w:ascii="Simplified Arabic" w:hAnsi="Simplified Arabic" w:cs="Simplified Arabic"/>
          <w:color w:val="000000"/>
          <w:sz w:val="48"/>
          <w:szCs w:val="48"/>
          <w:rtl/>
        </w:rPr>
        <w:t>ناصر عبد اللطيف رشيد دبوس</w:t>
      </w:r>
    </w:p>
    <w:p w:rsidR="00364E4D" w:rsidRPr="0058709C" w:rsidRDefault="00364E4D" w:rsidP="00364E4D">
      <w:pPr>
        <w:spacing w:line="240" w:lineRule="auto"/>
        <w:jc w:val="center"/>
        <w:rPr>
          <w:rFonts w:ascii="Simplified Arabic" w:hAnsi="Simplified Arabic" w:cs="Simplified Arabic"/>
          <w:sz w:val="48"/>
          <w:szCs w:val="48"/>
          <w:rtl/>
        </w:rPr>
      </w:pPr>
      <w:r w:rsidRPr="0058709C">
        <w:rPr>
          <w:rFonts w:ascii="Simplified Arabic" w:hAnsi="Simplified Arabic" w:cs="Simplified Arabic"/>
          <w:sz w:val="48"/>
          <w:szCs w:val="48"/>
          <w:rtl/>
        </w:rPr>
        <w:t xml:space="preserve">طالب دراسات عليا في مرحلة الدكتوراة </w:t>
      </w:r>
      <w:r>
        <w:rPr>
          <w:rFonts w:ascii="Simplified Arabic" w:hAnsi="Simplified Arabic" w:cs="Simplified Arabic" w:hint="cs"/>
          <w:sz w:val="48"/>
          <w:szCs w:val="48"/>
          <w:rtl/>
        </w:rPr>
        <w:t xml:space="preserve">                       </w:t>
      </w:r>
      <w:r w:rsidRPr="0058709C">
        <w:rPr>
          <w:rFonts w:ascii="Simplified Arabic" w:hAnsi="Simplified Arabic" w:cs="Simplified Arabic"/>
          <w:sz w:val="48"/>
          <w:szCs w:val="48"/>
          <w:rtl/>
        </w:rPr>
        <w:t>الجامعة الإسلامية العالمية ماليزيا/ كلية معارف الوحي والعلوم الإنسانية/ قسم الفقه وأصول الفقه</w:t>
      </w:r>
    </w:p>
    <w:p w:rsidR="00364E4D" w:rsidRPr="00D46BB6" w:rsidRDefault="00CB4DBF" w:rsidP="00364E4D">
      <w:pPr>
        <w:spacing w:line="240" w:lineRule="auto"/>
        <w:jc w:val="center"/>
        <w:rPr>
          <w:rFonts w:ascii="Simplified Arabic" w:hAnsi="Simplified Arabic" w:cs="Simplified Arabic"/>
          <w:sz w:val="48"/>
          <w:szCs w:val="48"/>
          <w:rtl/>
        </w:rPr>
      </w:pPr>
      <w:hyperlink r:id="rId7" w:history="1">
        <w:r w:rsidR="00364E4D" w:rsidRPr="00D46BB6">
          <w:rPr>
            <w:rStyle w:val="Hyperlink"/>
            <w:rFonts w:ascii="Simplified Arabic" w:hAnsi="Simplified Arabic" w:cs="Simplified Arabic"/>
            <w:color w:val="auto"/>
            <w:sz w:val="48"/>
            <w:szCs w:val="48"/>
          </w:rPr>
          <w:t>na.dabous@hotmail.com</w:t>
        </w:r>
      </w:hyperlink>
    </w:p>
    <w:p w:rsidR="00364E4D" w:rsidRPr="0058709C" w:rsidRDefault="00364E4D" w:rsidP="00364E4D">
      <w:pPr>
        <w:spacing w:line="240" w:lineRule="auto"/>
        <w:jc w:val="center"/>
        <w:rPr>
          <w:rFonts w:ascii="Simplified Arabic" w:hAnsi="Simplified Arabic" w:cs="Simplified Arabic"/>
          <w:sz w:val="48"/>
          <w:szCs w:val="48"/>
          <w:rtl/>
          <w:lang w:bidi="ar-JO"/>
        </w:rPr>
      </w:pPr>
      <w:r w:rsidRPr="0058709C">
        <w:rPr>
          <w:rFonts w:ascii="Simplified Arabic" w:hAnsi="Simplified Arabic" w:cs="Simplified Arabic"/>
          <w:sz w:val="48"/>
          <w:szCs w:val="48"/>
          <w:rtl/>
          <w:lang w:bidi="ar-JO"/>
        </w:rPr>
        <w:t>الأستاذ المساعد الدكتور عبد الحميد محمد علي زرؤم</w:t>
      </w:r>
    </w:p>
    <w:p w:rsidR="00364E4D" w:rsidRPr="0058709C" w:rsidRDefault="00364E4D" w:rsidP="00364E4D">
      <w:pPr>
        <w:spacing w:line="240" w:lineRule="auto"/>
        <w:jc w:val="center"/>
        <w:rPr>
          <w:rFonts w:ascii="Simplified Arabic" w:hAnsi="Simplified Arabic" w:cs="Simplified Arabic"/>
          <w:sz w:val="48"/>
          <w:szCs w:val="48"/>
          <w:rtl/>
        </w:rPr>
      </w:pPr>
      <w:r>
        <w:rPr>
          <w:rFonts w:ascii="Simplified Arabic" w:hAnsi="Simplified Arabic" w:cs="Simplified Arabic" w:hint="cs"/>
          <w:sz w:val="48"/>
          <w:szCs w:val="48"/>
          <w:rtl/>
        </w:rPr>
        <w:t xml:space="preserve">المدرس في الجامعة الإسلامية العالمية ماليزيا                          </w:t>
      </w:r>
      <w:r w:rsidRPr="0058709C">
        <w:rPr>
          <w:rFonts w:ascii="Simplified Arabic" w:hAnsi="Simplified Arabic" w:cs="Simplified Arabic"/>
          <w:sz w:val="48"/>
          <w:szCs w:val="48"/>
          <w:rtl/>
        </w:rPr>
        <w:t>كلية معارف الوحي والعلوم الإنسانية/ قسم الفقه وأصول الفقه</w:t>
      </w:r>
    </w:p>
    <w:p w:rsidR="00364E4D" w:rsidRPr="0058709C" w:rsidRDefault="00364E4D" w:rsidP="00364E4D">
      <w:pPr>
        <w:spacing w:line="240" w:lineRule="auto"/>
        <w:jc w:val="center"/>
        <w:rPr>
          <w:rFonts w:ascii="Simplified Arabic" w:hAnsi="Simplified Arabic" w:cs="Simplified Arabic"/>
          <w:sz w:val="48"/>
          <w:szCs w:val="48"/>
          <w:u w:val="single"/>
          <w:rtl/>
        </w:rPr>
      </w:pPr>
      <w:r w:rsidRPr="0058709C">
        <w:rPr>
          <w:rFonts w:ascii="Simplified Arabic" w:hAnsi="Simplified Arabic" w:cs="Simplified Arabic"/>
          <w:sz w:val="48"/>
          <w:szCs w:val="48"/>
          <w:u w:val="single"/>
          <w:shd w:val="clear" w:color="auto" w:fill="FFFFFF"/>
        </w:rPr>
        <w:t>alzaroumi@iium.edu.my</w:t>
      </w:r>
    </w:p>
    <w:p w:rsidR="00364E4D" w:rsidRPr="0058709C" w:rsidRDefault="00364E4D" w:rsidP="00364E4D">
      <w:pPr>
        <w:spacing w:line="240" w:lineRule="auto"/>
        <w:jc w:val="center"/>
        <w:rPr>
          <w:rFonts w:ascii="Simplified Arabic" w:hAnsi="Simplified Arabic" w:cs="Simplified Arabic"/>
          <w:sz w:val="48"/>
          <w:szCs w:val="48"/>
          <w:rtl/>
        </w:rPr>
      </w:pPr>
      <w:r w:rsidRPr="0058709C">
        <w:rPr>
          <w:rFonts w:ascii="Simplified Arabic" w:hAnsi="Simplified Arabic" w:cs="Simplified Arabic"/>
          <w:sz w:val="48"/>
          <w:szCs w:val="48"/>
          <w:rtl/>
        </w:rPr>
        <w:t>202</w:t>
      </w:r>
      <w:r>
        <w:rPr>
          <w:rFonts w:ascii="Simplified Arabic" w:hAnsi="Simplified Arabic" w:cs="Simplified Arabic" w:hint="cs"/>
          <w:sz w:val="48"/>
          <w:szCs w:val="48"/>
          <w:rtl/>
        </w:rPr>
        <w:t>1</w:t>
      </w:r>
      <w:r w:rsidRPr="0058709C">
        <w:rPr>
          <w:rFonts w:ascii="Simplified Arabic" w:hAnsi="Simplified Arabic" w:cs="Simplified Arabic"/>
          <w:sz w:val="48"/>
          <w:szCs w:val="48"/>
          <w:rtl/>
        </w:rPr>
        <w:t>م</w:t>
      </w:r>
    </w:p>
    <w:p w:rsidR="00364E4D" w:rsidRDefault="00364E4D" w:rsidP="00364E4D">
      <w:pPr>
        <w:spacing w:after="0" w:line="320" w:lineRule="exact"/>
        <w:mirrorIndents/>
        <w:jc w:val="center"/>
        <w:rPr>
          <w:rFonts w:ascii="Simplified Arabic" w:hAnsi="Simplified Arabic" w:cs="Simplified Arabic"/>
          <w:b/>
          <w:bCs/>
          <w:color w:val="000000"/>
          <w:sz w:val="32"/>
          <w:szCs w:val="32"/>
          <w:rtl/>
        </w:rPr>
        <w:sectPr w:rsidR="00364E4D" w:rsidSect="0058709C">
          <w:footerReference w:type="default" r:id="rId8"/>
          <w:pgSz w:w="11906" w:h="16838"/>
          <w:pgMar w:top="1134" w:right="851" w:bottom="1418" w:left="851" w:header="709" w:footer="709" w:gutter="0"/>
          <w:cols w:space="708"/>
          <w:bidi/>
          <w:rtlGutter/>
          <w:docGrid w:linePitch="360"/>
        </w:sectPr>
      </w:pPr>
    </w:p>
    <w:p w:rsidR="00364E4D" w:rsidRPr="005000BF" w:rsidRDefault="00364E4D" w:rsidP="00364E4D">
      <w:pPr>
        <w:pStyle w:val="ab"/>
        <w:bidi/>
        <w:spacing w:before="0" w:beforeAutospacing="0" w:after="0" w:afterAutospacing="0" w:line="320" w:lineRule="exact"/>
        <w:mirrorIndents/>
        <w:jc w:val="both"/>
        <w:rPr>
          <w:rFonts w:ascii="Simplified Arabic" w:hAnsi="Simplified Arabic" w:cs="Simplified Arabic"/>
          <w:b/>
          <w:bCs/>
          <w:color w:val="000000"/>
          <w:sz w:val="32"/>
          <w:szCs w:val="32"/>
        </w:rPr>
      </w:pPr>
      <w:r w:rsidRPr="005000BF">
        <w:rPr>
          <w:rFonts w:ascii="Simplified Arabic" w:hAnsi="Simplified Arabic" w:cs="Simplified Arabic"/>
          <w:b/>
          <w:bCs/>
          <w:color w:val="000000"/>
          <w:sz w:val="32"/>
          <w:szCs w:val="32"/>
          <w:rtl/>
        </w:rPr>
        <w:lastRenderedPageBreak/>
        <w:t>ملخص الدراسة:</w:t>
      </w:r>
    </w:p>
    <w:p w:rsidR="00364E4D" w:rsidRPr="000B1F5E" w:rsidRDefault="00364E4D" w:rsidP="00364E4D">
      <w:pPr>
        <w:pStyle w:val="ab"/>
        <w:bidi/>
        <w:spacing w:before="0" w:beforeAutospacing="0" w:after="0" w:afterAutospacing="0" w:line="320" w:lineRule="exact"/>
        <w:ind w:firstLine="720"/>
        <w:mirrorIndents/>
        <w:jc w:val="lowKashida"/>
        <w:rPr>
          <w:rFonts w:ascii="Simplified Arabic" w:hAnsi="Simplified Arabic" w:cs="Simplified Arabic"/>
          <w:color w:val="000000"/>
          <w:rtl/>
        </w:rPr>
      </w:pPr>
      <w:r w:rsidRPr="005000BF">
        <w:rPr>
          <w:rFonts w:ascii="Simplified Arabic" w:hAnsi="Simplified Arabic" w:cs="Simplified Arabic"/>
          <w:color w:val="000000"/>
          <w:rtl/>
        </w:rPr>
        <w:t>تتمحور هذه الدراسة حول موضوعين مهمين في مجال العلاقات الدولية بشكل عام، وفي مجال المفاوضات الدولية بشكل خاص، ألا وهما: مفهوم الوساطة، ومفهوم التحكيم، حيث سيتناولهما الباحث بالدراسة والتحليل من عدة نواحٍ، تتمثل في المفاهيم اللغوية والاصطلاحية في الشريعة الإسلامية وفي القانون الدولي العام، والأحكام الشرعية المتعلقة بهما، فضلا عن المقاصد الشرعية لكل منهما؛ لتكون هذه الدراسة جهدا متواضعا في تفعيل دور الفقه السياسي في معالجة بعض النوازل وفق مقاصد الشريعة الإسلامية. وقد جاءت هذه الدراسة وفق عدة محاور، أبرزها: مفهوم الوساطة، وحكم الوساطة في الإسلام، ومقاصد الوساطة في الإسلام، ومفهوم التحكيم، ومشروعية التحكيم في الإسلام، وشروط التحكيم ومحلّه ومقاصده وحكمة مشروعيته في المنظور الإسلامي. وفي هذه الدراسة، استخدم الباحث منهجين اثنين: المنهج التحليلي، وذلك بدراسة الإشكالات العلمية المختلفة تفكيكا وتركيبا وتقويما، حيث تم تناول الموضوعات المطروحة بالدراسة والتحليل، ومن ثم محاكمتها إلى تفسير مقاصدي للنصوص، بحيث تتشكّل أرضية واضحة المعالم لبناء واستنباط الأحكام الشرعية للمواضيع المطروحة في ضوء مقاصد الشريعة الإسلامية، كما تم استخدام المنهج الاستقرائي القائم على استقراء النصوص؛ لمعرفة مقاصدها، وتنزيلها على مواضيع الدراسة ومستجداتها مما يحتاج إلى بيان أحكام وإيضاح في ضوء المقاصد الشرعية.</w:t>
      </w:r>
      <w:r>
        <w:rPr>
          <w:rFonts w:ascii="Simplified Arabic" w:hAnsi="Simplified Arabic" w:cs="Simplified Arabic" w:hint="cs"/>
          <w:color w:val="000000"/>
          <w:rtl/>
        </w:rPr>
        <w:t xml:space="preserve"> وإن</w:t>
      </w:r>
      <w:r w:rsidRPr="005000BF">
        <w:rPr>
          <w:rFonts w:ascii="Simplified Arabic" w:hAnsi="Simplified Arabic" w:cs="Simplified Arabic"/>
          <w:color w:val="000000"/>
          <w:rtl/>
        </w:rPr>
        <w:t xml:space="preserve"> أهم ما توصلت إليه هذه الدراسة</w:t>
      </w:r>
      <w:r>
        <w:rPr>
          <w:rFonts w:ascii="Simplified Arabic" w:hAnsi="Simplified Arabic" w:cs="Simplified Arabic" w:hint="cs"/>
          <w:color w:val="000000"/>
          <w:rtl/>
        </w:rPr>
        <w:t>،</w:t>
      </w:r>
      <w:r w:rsidRPr="005000BF">
        <w:rPr>
          <w:rFonts w:ascii="Simplified Arabic" w:hAnsi="Simplified Arabic" w:cs="Simplified Arabic"/>
          <w:color w:val="000000"/>
          <w:rtl/>
        </w:rPr>
        <w:t xml:space="preserve"> وجود ارتباط بين المعاني اللغوية لمفهومي الوساطة والتحكيم في الإسلام من جهة، ومفاهيمهما الاصطلاحية من جهة أخرى، وأن العمل بالوساطة والتحكيم في العلاقات الدولية من منظور مقاصدي جائز مادام المقصد هو الصلح الملجئ إلى الاحتكام إلى المحاكم الدولية، بيد أن هذا الجواز مشروط بعدم المساس بحقوق الله تعالى، ومرهون بكون هذا التحكيم لا يعود على المسلمين بمفسدة، أو يضيع مصلحة، أو ينتقص من سيادة المسلمين. إن ما يتمخض عن عملية التوسط والتحكيم يصير ملزما بعد إقرار الخصوم بارتضائه، أو إذا أيده حكم قضائي</w:t>
      </w:r>
      <w:r w:rsidRPr="005000BF">
        <w:rPr>
          <w:rFonts w:ascii="Simplified Arabic" w:hAnsi="Simplified Arabic" w:cs="Simplified Arabic"/>
          <w:color w:val="000000"/>
        </w:rPr>
        <w:t>.</w:t>
      </w:r>
    </w:p>
    <w:p w:rsidR="00364E4D" w:rsidRPr="006F5968" w:rsidRDefault="00364E4D" w:rsidP="00364E4D">
      <w:pPr>
        <w:pStyle w:val="ab"/>
        <w:bidi/>
        <w:spacing w:before="0" w:beforeAutospacing="0" w:after="0" w:afterAutospacing="0" w:line="320" w:lineRule="exact"/>
        <w:mirrorIndents/>
        <w:jc w:val="both"/>
        <w:rPr>
          <w:rFonts w:ascii="Simplified Arabic" w:hAnsi="Simplified Arabic" w:cs="Simplified Arabic"/>
          <w:color w:val="000000"/>
          <w:sz w:val="28"/>
          <w:szCs w:val="28"/>
          <w:rtl/>
        </w:rPr>
      </w:pPr>
      <w:r w:rsidRPr="006F5968">
        <w:rPr>
          <w:rFonts w:ascii="Simplified Arabic" w:hAnsi="Simplified Arabic" w:cs="Simplified Arabic"/>
          <w:b/>
          <w:bCs/>
          <w:color w:val="000000"/>
          <w:sz w:val="28"/>
          <w:szCs w:val="28"/>
          <w:rtl/>
        </w:rPr>
        <w:t>كلمات مفتاحية</w:t>
      </w:r>
      <w:r w:rsidRPr="006F5968">
        <w:rPr>
          <w:rFonts w:ascii="Simplified Arabic" w:hAnsi="Simplified Arabic" w:cs="Simplified Arabic"/>
          <w:b/>
          <w:bCs/>
          <w:color w:val="000000"/>
          <w:sz w:val="28"/>
          <w:szCs w:val="28"/>
        </w:rPr>
        <w:t>:</w:t>
      </w:r>
      <w:r w:rsidRPr="006F5968">
        <w:rPr>
          <w:rFonts w:ascii="Simplified Arabic" w:hAnsi="Simplified Arabic" w:cs="Simplified Arabic"/>
          <w:b/>
          <w:bCs/>
          <w:color w:val="000000"/>
          <w:sz w:val="28"/>
          <w:szCs w:val="28"/>
          <w:rtl/>
        </w:rPr>
        <w:t xml:space="preserve"> </w:t>
      </w:r>
    </w:p>
    <w:p w:rsidR="00364E4D" w:rsidRPr="00716F9A" w:rsidRDefault="00364E4D" w:rsidP="00364E4D">
      <w:pPr>
        <w:pStyle w:val="ab"/>
        <w:bidi/>
        <w:spacing w:before="0" w:beforeAutospacing="0" w:after="0" w:afterAutospacing="0" w:line="320" w:lineRule="exact"/>
        <w:mirrorIndents/>
        <w:jc w:val="lowKashida"/>
        <w:rPr>
          <w:rFonts w:ascii="Simplified Arabic" w:hAnsi="Simplified Arabic" w:cs="Simplified Arabic"/>
          <w:color w:val="000000"/>
        </w:rPr>
      </w:pPr>
      <w:r w:rsidRPr="00716F9A">
        <w:rPr>
          <w:rFonts w:ascii="Simplified Arabic" w:hAnsi="Simplified Arabic" w:cs="Simplified Arabic"/>
          <w:color w:val="000000"/>
          <w:rtl/>
        </w:rPr>
        <w:t>وساطة / تحكيم / محكمة دولية / القانون الدولي العام/ المقاصد الشرعية/ الفقه السياسي</w:t>
      </w:r>
    </w:p>
    <w:p w:rsidR="00364E4D" w:rsidRPr="005000BF" w:rsidRDefault="00364E4D" w:rsidP="00364E4D">
      <w:pPr>
        <w:bidi w:val="0"/>
        <w:spacing w:after="0" w:line="320" w:lineRule="exact"/>
        <w:mirrorIndents/>
        <w:jc w:val="both"/>
        <w:rPr>
          <w:rFonts w:ascii="Times New Roman" w:hAnsi="Times New Roman" w:cs="Times New Roman"/>
          <w:b/>
          <w:bCs/>
          <w:sz w:val="28"/>
          <w:szCs w:val="28"/>
          <w:rtl/>
        </w:rPr>
      </w:pPr>
      <w:r w:rsidRPr="005000BF">
        <w:rPr>
          <w:rFonts w:ascii="Times New Roman" w:hAnsi="Times New Roman" w:cs="Times New Roman"/>
          <w:b/>
          <w:bCs/>
          <w:color w:val="000000"/>
          <w:sz w:val="28"/>
          <w:szCs w:val="28"/>
        </w:rPr>
        <w:t>Abstract</w:t>
      </w:r>
      <w:r w:rsidRPr="005000BF">
        <w:rPr>
          <w:rFonts w:ascii="Times New Roman" w:hAnsi="Times New Roman" w:cs="Times New Roman"/>
          <w:b/>
          <w:bCs/>
          <w:sz w:val="28"/>
          <w:szCs w:val="28"/>
        </w:rPr>
        <w:t>:</w:t>
      </w:r>
    </w:p>
    <w:p w:rsidR="00364E4D" w:rsidRDefault="00364E4D" w:rsidP="00364E4D">
      <w:pPr>
        <w:bidi w:val="0"/>
        <w:spacing w:after="0"/>
        <w:ind w:firstLine="720"/>
        <w:jc w:val="lowKashida"/>
        <w:rPr>
          <w:rFonts w:ascii="Times New Roman" w:hAnsi="Times New Roman" w:cs="Times New Roman"/>
          <w:b/>
          <w:bCs/>
          <w:sz w:val="24"/>
          <w:szCs w:val="24"/>
        </w:rPr>
      </w:pPr>
      <w:r w:rsidRPr="003D0F87">
        <w:rPr>
          <w:rFonts w:ascii="Times New Roman" w:hAnsi="Times New Roman" w:cs="Times New Roman"/>
          <w:sz w:val="24"/>
          <w:szCs w:val="24"/>
        </w:rPr>
        <w:t xml:space="preserve">This study revolves around two important themes in the field of International Relations in general, and in the field of International Negotiations in particular, namely: the concepts of mediation and arbitration, the legal provisions related to them, as well as the legal objectives of each of them. The study aims at contributing in </w:t>
      </w:r>
      <w:r w:rsidRPr="003D0F87">
        <w:rPr>
          <w:rFonts w:ascii="Times New Roman" w:hAnsi="Times New Roman" w:cs="Times New Roman"/>
          <w:sz w:val="24"/>
          <w:szCs w:val="24"/>
        </w:rPr>
        <w:lastRenderedPageBreak/>
        <w:t>the efforts of activating the role of political jurisprudence in addressing some of the calamities and contemporary challenges in accordance with the objectives of Shari’ah; Islamic law. Several main axes have been discussed the most prominent of which include: the concept, the rule and the purposes of mediation in Islam. Great emphasis also has been given to arbitration; its legality, terms, place and purposes as well as the wisdom of its legality from the Islamic perspective. In this study, the researcher uses two approaches: the analytical approach, by studying the various scientific problems, disassembling, synthesizing and evaluating, so that the topics raised are studied and analyzed via the application of Maqasidi interpretation so that a clear ground is formed for constructing and deriving legal rulings for the themes presented in light of Maqasid of Shari’ah. As for the second approach, the inductive, is used for the extrapolation of texts and its developments, which require clarification of provisions in light of the objectives of Shariah. Among the most important finding of this study is that there is a correlation between the linguistic meanings of the concepts of mediation and arbitration in Islam on the one hand, and their idiomatic concepts on the other hand, and that working in mediation and arbitration in international relations from the perspective of Maqasid Shariah is permissible as long as the intention is reconciliation and resorting to international courts. The permissibility is conditional on not prejudice to the rights of Allah, and it is subject to the fact that this arbitration does not corrupt Muslims, or wastes interest, or detracts from the sovereignty of Muslims. What results from the mediation and arbitration process becomes binding after the litigants approve it, or if it is supported by a court ruling.</w:t>
      </w:r>
    </w:p>
    <w:p w:rsidR="00364E4D" w:rsidRDefault="00364E4D" w:rsidP="00364E4D">
      <w:pPr>
        <w:bidi w:val="0"/>
        <w:spacing w:after="0"/>
        <w:rPr>
          <w:rFonts w:asciiTheme="majorBidi" w:hAnsiTheme="majorBidi" w:cstheme="majorBidi"/>
          <w:b/>
          <w:bCs/>
          <w:sz w:val="26"/>
          <w:szCs w:val="26"/>
        </w:rPr>
      </w:pPr>
      <w:r w:rsidRPr="00502429">
        <w:rPr>
          <w:rFonts w:asciiTheme="majorBidi" w:hAnsiTheme="majorBidi" w:cstheme="majorBidi"/>
          <w:b/>
          <w:bCs/>
          <w:sz w:val="26"/>
          <w:szCs w:val="26"/>
        </w:rPr>
        <w:t>Key words</w:t>
      </w:r>
      <w:r w:rsidRPr="00502429">
        <w:rPr>
          <w:rFonts w:asciiTheme="majorBidi" w:hAnsiTheme="majorBidi" w:cstheme="majorBidi"/>
          <w:b/>
          <w:bCs/>
          <w:sz w:val="26"/>
          <w:szCs w:val="26"/>
          <w:rtl/>
        </w:rPr>
        <w:t>:</w:t>
      </w:r>
    </w:p>
    <w:p w:rsidR="00364E4D" w:rsidRPr="003D0F87" w:rsidRDefault="00364E4D" w:rsidP="00364E4D">
      <w:pPr>
        <w:bidi w:val="0"/>
        <w:spacing w:after="0"/>
        <w:jc w:val="lowKashida"/>
        <w:rPr>
          <w:rFonts w:ascii="Times New Roman" w:hAnsi="Times New Roman" w:cs="Times New Roman"/>
          <w:b/>
          <w:bCs/>
          <w:sz w:val="24"/>
          <w:szCs w:val="24"/>
        </w:rPr>
      </w:pPr>
      <w:r w:rsidRPr="003D0F87">
        <w:rPr>
          <w:rFonts w:ascii="Times New Roman" w:hAnsi="Times New Roman" w:cs="Times New Roman"/>
          <w:color w:val="000000"/>
          <w:sz w:val="24"/>
          <w:szCs w:val="24"/>
        </w:rPr>
        <w:t>Mediation / Arbitration / International Court / public international law / Objectives of Shari’ah / political jurisprudence.</w:t>
      </w:r>
    </w:p>
    <w:p w:rsidR="00364E4D" w:rsidRDefault="00364E4D" w:rsidP="00146B3D">
      <w:pPr>
        <w:spacing w:after="0" w:line="320" w:lineRule="exact"/>
        <w:mirrorIndents/>
        <w:jc w:val="lowKashida"/>
        <w:rPr>
          <w:rFonts w:ascii="Simplified Arabic" w:hAnsi="Simplified Arabic" w:cs="Simplified Arabic"/>
          <w:b/>
          <w:bCs/>
          <w:color w:val="000000"/>
          <w:sz w:val="32"/>
          <w:szCs w:val="32"/>
          <w:rtl/>
        </w:rPr>
      </w:pPr>
      <w:r w:rsidRPr="00113EB0">
        <w:rPr>
          <w:rFonts w:ascii="Simplified Arabic" w:hAnsi="Simplified Arabic" w:cs="Simplified Arabic"/>
          <w:b/>
          <w:bCs/>
          <w:color w:val="000000"/>
          <w:sz w:val="32"/>
          <w:szCs w:val="32"/>
          <w:rtl/>
        </w:rPr>
        <w:lastRenderedPageBreak/>
        <w:t xml:space="preserve">مقدمة:   </w:t>
      </w:r>
      <w:r w:rsidRPr="00113EB0">
        <w:rPr>
          <w:rFonts w:ascii="Simplified Arabic" w:hAnsi="Simplified Arabic" w:cs="Simplified Arabic"/>
          <w:b/>
          <w:bCs/>
          <w:color w:val="000000"/>
          <w:sz w:val="32"/>
          <w:szCs w:val="32"/>
          <w:rtl/>
        </w:rPr>
        <w:tab/>
      </w:r>
      <w:r w:rsidRPr="00113EB0">
        <w:rPr>
          <w:rFonts w:ascii="Simplified Arabic" w:hAnsi="Simplified Arabic" w:cs="Simplified Arabic"/>
          <w:color w:val="000000"/>
          <w:sz w:val="32"/>
          <w:szCs w:val="32"/>
          <w:rtl/>
        </w:rPr>
        <w:tab/>
        <w:t xml:space="preserve">                                                                                        </w:t>
      </w:r>
      <w:r>
        <w:rPr>
          <w:rFonts w:ascii="Simplified Arabic" w:hAnsi="Simplified Arabic" w:cs="Simplified Arabic" w:hint="cs"/>
          <w:color w:val="000000"/>
          <w:sz w:val="24"/>
          <w:szCs w:val="24"/>
          <w:rtl/>
        </w:rPr>
        <w:tab/>
        <w:t>ت</w:t>
      </w:r>
      <w:r w:rsidRPr="00113EB0">
        <w:rPr>
          <w:rFonts w:ascii="Simplified Arabic" w:hAnsi="Simplified Arabic" w:cs="Simplified Arabic"/>
          <w:color w:val="000000"/>
          <w:sz w:val="24"/>
          <w:szCs w:val="24"/>
          <w:rtl/>
        </w:rPr>
        <w:t xml:space="preserve">تمحور هذه الدراسة حول موضوعين مهمين في مجال العلاقات الدولية بشكل عام، وفي مجال المفاوضات الدولية بشكل خاص، ألا وهما: مفهوم الوساطة، ومفهوم </w:t>
      </w:r>
      <w:r>
        <w:rPr>
          <w:rFonts w:ascii="Simplified Arabic" w:hAnsi="Simplified Arabic" w:cs="Simplified Arabic"/>
          <w:color w:val="000000"/>
          <w:sz w:val="24"/>
          <w:szCs w:val="24"/>
          <w:rtl/>
        </w:rPr>
        <w:t>التحكيم، حيث سيتناولهما الباحث</w:t>
      </w:r>
      <w:r w:rsidRPr="00113EB0">
        <w:rPr>
          <w:rFonts w:ascii="Simplified Arabic" w:hAnsi="Simplified Arabic" w:cs="Simplified Arabic"/>
          <w:color w:val="000000"/>
          <w:sz w:val="24"/>
          <w:szCs w:val="24"/>
          <w:rtl/>
        </w:rPr>
        <w:t xml:space="preserve"> بالدراسة والتحليل من عدة نواحٍ، تتمثل بالمفاهيم اللغوية والاصطلاحية في الشريعة الإسلامية</w:t>
      </w:r>
      <w:r w:rsidR="00146B3D">
        <w:rPr>
          <w:rFonts w:ascii="Simplified Arabic" w:hAnsi="Simplified Arabic" w:cs="Simplified Arabic" w:hint="cs"/>
          <w:color w:val="000000"/>
          <w:sz w:val="24"/>
          <w:szCs w:val="24"/>
          <w:rtl/>
        </w:rPr>
        <w:t>،</w:t>
      </w:r>
      <w:r w:rsidRPr="00113EB0">
        <w:rPr>
          <w:rFonts w:ascii="Simplified Arabic" w:hAnsi="Simplified Arabic" w:cs="Simplified Arabic"/>
          <w:color w:val="000000"/>
          <w:sz w:val="24"/>
          <w:szCs w:val="24"/>
          <w:rtl/>
        </w:rPr>
        <w:t xml:space="preserve"> وفي القانون الدولي العام، وبالأحكام الشرعية مما يتعلق بهما، فضلا عن المقاصد الشرعية لكل منهما، وذلك من خلال مطلبين اثنين: </w:t>
      </w:r>
      <w:r w:rsidR="00146B3D">
        <w:rPr>
          <w:rFonts w:ascii="Simplified Arabic" w:hAnsi="Simplified Arabic" w:cs="Simplified Arabic" w:hint="cs"/>
          <w:color w:val="000000"/>
          <w:sz w:val="24"/>
          <w:szCs w:val="24"/>
          <w:rtl/>
        </w:rPr>
        <w:t xml:space="preserve">المطلب الأول بعنوان: </w:t>
      </w:r>
      <w:r w:rsidRPr="00113EB0">
        <w:rPr>
          <w:rFonts w:ascii="Simplified Arabic" w:hAnsi="Simplified Arabic" w:cs="Simplified Arabic"/>
          <w:color w:val="000000"/>
          <w:sz w:val="24"/>
          <w:szCs w:val="24"/>
          <w:rtl/>
        </w:rPr>
        <w:t>مفهوم الوساطة وحكمها في الإسلام، و</w:t>
      </w:r>
      <w:r w:rsidR="00146B3D">
        <w:rPr>
          <w:rFonts w:ascii="Simplified Arabic" w:hAnsi="Simplified Arabic" w:cs="Simplified Arabic" w:hint="cs"/>
          <w:color w:val="000000"/>
          <w:sz w:val="24"/>
          <w:szCs w:val="24"/>
          <w:rtl/>
        </w:rPr>
        <w:t xml:space="preserve">المطلب الثاني بعنوان: </w:t>
      </w:r>
      <w:r w:rsidRPr="00113EB0">
        <w:rPr>
          <w:rFonts w:ascii="Simplified Arabic" w:hAnsi="Simplified Arabic" w:cs="Simplified Arabic"/>
          <w:color w:val="000000"/>
          <w:sz w:val="24"/>
          <w:szCs w:val="24"/>
          <w:rtl/>
        </w:rPr>
        <w:t>تحكيم المفاوضات الدولية.</w:t>
      </w:r>
      <w:r w:rsidRPr="00113EB0">
        <w:rPr>
          <w:rFonts w:ascii="Simplified Arabic" w:hAnsi="Simplified Arabic" w:cs="Simplified Arabic"/>
          <w:b/>
          <w:bCs/>
          <w:color w:val="000000"/>
          <w:sz w:val="32"/>
          <w:szCs w:val="32"/>
          <w:rtl/>
        </w:rPr>
        <w:t xml:space="preserve"> </w:t>
      </w:r>
      <w:r w:rsidRPr="00BC2392">
        <w:rPr>
          <w:rFonts w:ascii="Simplified Arabic" w:hAnsi="Simplified Arabic" w:cs="Simplified Arabic"/>
          <w:b/>
          <w:bCs/>
          <w:color w:val="000000"/>
          <w:sz w:val="32"/>
          <w:szCs w:val="32"/>
          <w:rtl/>
        </w:rPr>
        <w:t>المطلب الأول: مفهوم الوساطة وحكمها في الإسلام</w:t>
      </w:r>
      <w:r w:rsidRPr="00113EB0">
        <w:rPr>
          <w:rFonts w:ascii="Simplified Arabic" w:hAnsi="Simplified Arabic" w:cs="Simplified Arabic"/>
          <w:b/>
          <w:bCs/>
          <w:color w:val="000000"/>
          <w:sz w:val="32"/>
          <w:szCs w:val="32"/>
          <w:rtl/>
        </w:rPr>
        <w:tab/>
      </w:r>
    </w:p>
    <w:p w:rsidR="00364E4D" w:rsidRPr="00F85CF5" w:rsidRDefault="00364E4D" w:rsidP="00364E4D">
      <w:pPr>
        <w:spacing w:after="0" w:line="320" w:lineRule="exact"/>
        <w:mirrorIndents/>
        <w:jc w:val="lowKashida"/>
        <w:rPr>
          <w:rFonts w:ascii="Times New Roman" w:hAnsi="Times New Roman" w:cs="Times New Roman"/>
          <w:sz w:val="24"/>
          <w:szCs w:val="24"/>
          <w:rtl/>
        </w:rPr>
      </w:pPr>
      <w:r w:rsidRPr="00BC2392">
        <w:rPr>
          <w:rFonts w:ascii="Simplified Arabic" w:hAnsi="Simplified Arabic" w:cs="Simplified Arabic"/>
          <w:b/>
          <w:bCs/>
          <w:color w:val="000000"/>
          <w:sz w:val="28"/>
          <w:szCs w:val="28"/>
          <w:rtl/>
        </w:rPr>
        <w:t>المسألة الأولى: مفهوم الوساطة</w:t>
      </w:r>
      <w:r w:rsidRPr="00BC2392">
        <w:rPr>
          <w:rFonts w:ascii="Simplified Arabic" w:hAnsi="Simplified Arabic" w:cs="Simplified Arabic"/>
          <w:b/>
          <w:bCs/>
          <w:color w:val="000000"/>
          <w:sz w:val="28"/>
          <w:szCs w:val="28"/>
          <w:rtl/>
        </w:rPr>
        <w:tab/>
      </w:r>
      <w:r w:rsidRPr="00113EB0">
        <w:rPr>
          <w:rFonts w:ascii="Simplified Arabic" w:hAnsi="Simplified Arabic" w:cs="Simplified Arabic"/>
          <w:b/>
          <w:bCs/>
          <w:color w:val="000000"/>
          <w:sz w:val="32"/>
          <w:szCs w:val="32"/>
          <w:rtl/>
        </w:rPr>
        <w:t xml:space="preserve">                                                                </w:t>
      </w:r>
      <w:r w:rsidRPr="00113EB0">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24"/>
          <w:szCs w:val="24"/>
          <w:rtl/>
        </w:rPr>
        <w:tab/>
        <w:t>ي</w:t>
      </w:r>
      <w:r w:rsidRPr="00113EB0">
        <w:rPr>
          <w:rFonts w:ascii="Simplified Arabic" w:hAnsi="Simplified Arabic" w:cs="Simplified Arabic"/>
          <w:color w:val="000000"/>
          <w:sz w:val="24"/>
          <w:szCs w:val="24"/>
          <w:rtl/>
        </w:rPr>
        <w:t>نطوي لفظ الوساطة على معان لغوية جميلة في وصف من يقوم بالوساطة، ومن ذلك: الشرف، والحسب، والكرم، والعدالة، والحسن</w:t>
      </w:r>
      <w:r>
        <w:rPr>
          <w:rFonts w:ascii="Simplified Arabic" w:hAnsi="Simplified Arabic" w:cs="Simplified Arabic" w:hint="cs"/>
          <w:color w:val="000000"/>
          <w:sz w:val="24"/>
          <w:szCs w:val="24"/>
          <w:rtl/>
        </w:rPr>
        <w:t xml:space="preserve"> (ابن منظور، 1414ه)</w:t>
      </w:r>
      <w:r w:rsidRPr="00113EB0">
        <w:rPr>
          <w:rFonts w:ascii="Simplified Arabic" w:hAnsi="Simplified Arabic" w:cs="Simplified Arabic"/>
          <w:color w:val="000000"/>
          <w:sz w:val="24"/>
          <w:szCs w:val="24"/>
          <w:rtl/>
        </w:rPr>
        <w:t>، وجوهر الشيء، وأجوده، فإذا كانت هذه المعاني الجميلة صفات لمن يقوم بالوساطة، فإن معنى الوساطة لغة مما يتعلق بموضوع هذه الدراسة: هو جعل النفس بين طرفين أو خصمين فأكثر بالحقّ والعدل، وليس ببعيد عن هذا المعنى اللغوي معناها الاصطلاحي في القانون الدولي العام</w:t>
      </w:r>
      <w:r>
        <w:rPr>
          <w:rFonts w:ascii="Simplified Arabic" w:hAnsi="Simplified Arabic" w:cs="Simplified Arabic" w:hint="cs"/>
          <w:color w:val="000000"/>
          <w:sz w:val="24"/>
          <w:szCs w:val="24"/>
          <w:rtl/>
        </w:rPr>
        <w:t xml:space="preserve"> (مجمع اللغة العربية بالقاهرة، د.ت)</w:t>
      </w:r>
      <w:r w:rsidRPr="00113EB0">
        <w:rPr>
          <w:rFonts w:ascii="Simplified Arabic" w:hAnsi="Simplified Arabic" w:cs="Simplified Arabic"/>
          <w:color w:val="000000"/>
          <w:sz w:val="24"/>
          <w:szCs w:val="24"/>
          <w:rtl/>
        </w:rPr>
        <w:t>، فهي: "محاولة دولة أو أكثر، فضّ نزاع قائم بين دولتين أو أكثر، عن طريق التفاوض الذي تشترك هي أيضا فيه</w:t>
      </w:r>
      <w:r>
        <w:rPr>
          <w:rFonts w:ascii="Simplified Arabic" w:hAnsi="Simplified Arabic" w:cs="Simplified Arabic" w:hint="cs"/>
          <w:color w:val="000000"/>
          <w:sz w:val="24"/>
          <w:szCs w:val="24"/>
          <w:rtl/>
        </w:rPr>
        <w:t>" (مجمع اللغة العربية بالقاهرة، د.ت: 2/126).</w:t>
      </w:r>
      <w:r w:rsidRPr="00113EB0">
        <w:rPr>
          <w:rFonts w:ascii="Simplified Arabic" w:hAnsi="Simplified Arabic" w:cs="Simplified Arabic"/>
          <w:color w:val="000000"/>
          <w:sz w:val="24"/>
          <w:szCs w:val="24"/>
          <w:rtl/>
        </w:rPr>
        <w:tab/>
      </w:r>
      <w:r w:rsidRPr="00113EB0">
        <w:rPr>
          <w:rFonts w:ascii="Simplified Arabic" w:hAnsi="Simplified Arabic" w:cs="Simplified Arabic"/>
          <w:color w:val="000000"/>
          <w:sz w:val="32"/>
          <w:szCs w:val="32"/>
          <w:rtl/>
        </w:rPr>
        <w:t xml:space="preserve">                                                                                        </w:t>
      </w:r>
      <w:r w:rsidRPr="00113EB0">
        <w:rPr>
          <w:rFonts w:ascii="Simplified Arabic" w:hAnsi="Simplified Arabic" w:cs="Simplified Arabic"/>
          <w:color w:val="000000"/>
          <w:sz w:val="24"/>
          <w:szCs w:val="24"/>
          <w:rtl/>
        </w:rPr>
        <w:tab/>
        <w:t>وبالرغم من أهمية الوساطة بين أطراف التفاوض في التقريب بين وجهات النظر، أو في منع عملية التفاوض من الانهيار أو التوقف، فإن لها محاذير تتمثل بإمكانية ميل وانحياز الوسيط إلى طرف على حساب آخر؛ مما قد يُلحق به ضررا، إذ سيجد نفسه ضحية خداع، أو ضغط ذي طابع تهديدي، ومن أمثلـة هذا الصنف غير النزيه من الوسطاء: الولايات المتحدة الأمريكية، التي توسطت فــي عملية صنــع الســلام في الشــرق الأوســط، حيث نأت بنفسها عن النزاهة؛ نتيجة ارتباطها بإسرائيل بعلاقات إستراتيجية خاصة</w:t>
      </w:r>
      <w:r>
        <w:rPr>
          <w:rFonts w:ascii="Simplified Arabic" w:hAnsi="Simplified Arabic" w:cs="Simplified Arabic" w:hint="cs"/>
          <w:color w:val="000000"/>
          <w:sz w:val="24"/>
          <w:szCs w:val="24"/>
          <w:rtl/>
        </w:rPr>
        <w:t xml:space="preserve"> (أندرسون، د.ت؛ وجيه، 1994م)</w:t>
      </w:r>
      <w:r>
        <w:rPr>
          <w:rFonts w:ascii="Simplified Arabic" w:hAnsi="Simplified Arabic" w:cs="Simplified Arabic"/>
          <w:color w:val="000000"/>
          <w:sz w:val="24"/>
          <w:szCs w:val="24"/>
          <w:rtl/>
        </w:rPr>
        <w:t>.</w:t>
      </w:r>
      <w:r w:rsidRPr="00113EB0">
        <w:rPr>
          <w:rFonts w:ascii="Simplified Arabic" w:hAnsi="Simplified Arabic" w:cs="Simplified Arabic"/>
          <w:color w:val="000000"/>
          <w:sz w:val="32"/>
          <w:szCs w:val="32"/>
          <w:rtl/>
        </w:rPr>
        <w:t xml:space="preserve">                                                                              </w:t>
      </w:r>
    </w:p>
    <w:p w:rsidR="00364E4D" w:rsidRPr="00DE23C4" w:rsidRDefault="00364E4D" w:rsidP="00DE23C4">
      <w:pPr>
        <w:spacing w:after="0" w:line="320" w:lineRule="exact"/>
        <w:mirrorIndents/>
        <w:jc w:val="lowKashida"/>
        <w:rPr>
          <w:rFonts w:ascii="Simplified Arabic" w:hAnsi="Simplified Arabic" w:cs="Simplified Arabic"/>
          <w:color w:val="000000"/>
          <w:sz w:val="24"/>
          <w:szCs w:val="24"/>
          <w:rtl/>
        </w:rPr>
      </w:pPr>
      <w:r w:rsidRPr="00BC2392">
        <w:rPr>
          <w:rFonts w:ascii="Simplified Arabic" w:hAnsi="Simplified Arabic" w:cs="Simplified Arabic"/>
          <w:b/>
          <w:bCs/>
          <w:color w:val="000000"/>
          <w:sz w:val="28"/>
          <w:szCs w:val="28"/>
          <w:rtl/>
        </w:rPr>
        <w:t>المسألة الثانية: حكم الوساطة في الإسلام</w:t>
      </w:r>
      <w:r w:rsidRPr="00113EB0">
        <w:rPr>
          <w:rFonts w:ascii="Simplified Arabic" w:hAnsi="Simplified Arabic" w:cs="Simplified Arabic"/>
          <w:color w:val="000000"/>
          <w:sz w:val="32"/>
          <w:szCs w:val="32"/>
          <w:rtl/>
        </w:rPr>
        <w:tab/>
        <w:t xml:space="preserve">          </w:t>
      </w:r>
      <w:r>
        <w:rPr>
          <w:rFonts w:ascii="Simplified Arabic" w:hAnsi="Simplified Arabic" w:cs="Simplified Arabic"/>
          <w:color w:val="000000"/>
          <w:sz w:val="32"/>
          <w:szCs w:val="32"/>
          <w:rtl/>
        </w:rPr>
        <w:t xml:space="preserve">                           </w:t>
      </w:r>
      <w:r w:rsidRPr="00113EB0">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ab/>
        <w:t>ع</w:t>
      </w:r>
      <w:r w:rsidRPr="00113EB0">
        <w:rPr>
          <w:rFonts w:ascii="Simplified Arabic" w:hAnsi="Simplified Arabic" w:cs="Simplified Arabic"/>
          <w:color w:val="000000"/>
          <w:sz w:val="24"/>
          <w:szCs w:val="24"/>
          <w:rtl/>
        </w:rPr>
        <w:t xml:space="preserve">رف المسلمون الوساطة منذ فجر الإسلام، ولذلك شواهد من سيرة رسول الله </w:t>
      </w:r>
      <w:r w:rsidR="00146B3D">
        <w:rPr>
          <w:rFonts w:ascii="Simplified Arabic" w:hAnsi="Simplified Arabic" w:cs="Simplified Arabic" w:hint="cs"/>
          <w:color w:val="000000"/>
          <w:sz w:val="24"/>
          <w:szCs w:val="24"/>
          <w:rtl/>
        </w:rPr>
        <w:t>(صلى الله عليه وسلم)</w:t>
      </w:r>
      <w:r w:rsidRPr="00113EB0">
        <w:rPr>
          <w:rFonts w:ascii="Simplified Arabic" w:hAnsi="Simplified Arabic" w:cs="Simplified Arabic"/>
          <w:color w:val="000000"/>
          <w:sz w:val="24"/>
          <w:szCs w:val="24"/>
          <w:rtl/>
        </w:rPr>
        <w:t>، فقد أجاز الإسلام الوساطة بين المتخاصمين، وقد تجلّى مفهوم الوساطة لدى الفقهاء في أبواب القضاء خاصة</w:t>
      </w:r>
      <w:r>
        <w:rPr>
          <w:rFonts w:ascii="Simplified Arabic" w:hAnsi="Simplified Arabic" w:cs="Simplified Arabic" w:hint="cs"/>
          <w:color w:val="000000"/>
          <w:sz w:val="24"/>
          <w:szCs w:val="24"/>
          <w:rtl/>
        </w:rPr>
        <w:t xml:space="preserve"> (الماوردي، د.ت؛ القرافي، 1994؛ الروياني، 2009)</w:t>
      </w:r>
      <w:r w:rsidRPr="00113EB0">
        <w:rPr>
          <w:rFonts w:ascii="Simplified Arabic" w:hAnsi="Simplified Arabic" w:cs="Simplified Arabic"/>
          <w:color w:val="000000"/>
          <w:sz w:val="24"/>
          <w:szCs w:val="24"/>
          <w:rtl/>
        </w:rPr>
        <w:t xml:space="preserve">، إلا أن مفهوم الوساطة ليس مقصورا على المسلمين </w:t>
      </w:r>
      <w:r w:rsidRPr="00DE23C4">
        <w:rPr>
          <w:rFonts w:ascii="Simplified Arabic" w:hAnsi="Simplified Arabic" w:cs="Simplified Arabic"/>
          <w:color w:val="000000"/>
          <w:sz w:val="24"/>
          <w:szCs w:val="24"/>
          <w:rtl/>
        </w:rPr>
        <w:t xml:space="preserve">فيما بينهم، بل يتعدى ذلك إلى علاقة الدولة الإسلامية بغيرها من الدول، </w:t>
      </w:r>
      <w:r w:rsidRPr="00DE23C4">
        <w:rPr>
          <w:rFonts w:ascii="Simplified Arabic" w:hAnsi="Simplified Arabic" w:cs="Simplified Arabic"/>
          <w:sz w:val="24"/>
          <w:szCs w:val="24"/>
          <w:rtl/>
        </w:rPr>
        <w:t xml:space="preserve">فقد ورد مفهوم الوساطة والخدمات الودية في اتفاقية لاهاي الدولية عام 1907م، على أنها إحدى الوسائل السلمية لفض النزاع بين الدول، وهي مرحلة تالية لعملية التفاوض فيما لو لم تنجح؛ فتتدخل إحدى الدول </w:t>
      </w:r>
      <w:r w:rsidRPr="00DE23C4">
        <w:rPr>
          <w:rFonts w:ascii="Simplified Arabic" w:hAnsi="Simplified Arabic" w:cs="Simplified Arabic"/>
          <w:sz w:val="24"/>
          <w:szCs w:val="24"/>
          <w:rtl/>
        </w:rPr>
        <w:lastRenderedPageBreak/>
        <w:t>الصديقة للطرفين؛ للتقريب بين وجهات النظر، فإن أقحمت هذه الدولة الصديقة نفسها في المفاوضات بين أطراف النزاع؛ فهي دولة وسيطة، وإن قامت هذه الدولة الصديقة بتقريب وجهات النظر دون الاشتراك في المفاوضات؛ فإنما تقوم بتقديم خدمات ودية للطرفين المتنازعين (منصور، 1390ه)</w:t>
      </w:r>
      <w:r w:rsidRPr="00DE23C4">
        <w:rPr>
          <w:rFonts w:ascii="Simplified Arabic" w:hAnsi="Simplified Arabic" w:cs="Simplified Arabic"/>
          <w:color w:val="000000"/>
          <w:sz w:val="24"/>
          <w:szCs w:val="24"/>
          <w:rtl/>
        </w:rPr>
        <w:t>، وفيما يتعلق بالدولة الإسلامية، فإنه يجوز لها ترك قتال أعدائها؛ استجابة لوساطة دولة أخرى، إذا لم يترتب على ذلك ضرر بالمسلمين (أبو الوفا، 1424ه)،</w:t>
      </w:r>
      <w:r w:rsidRPr="00DE23C4">
        <w:rPr>
          <w:rFonts w:ascii="Simplified Arabic" w:hAnsi="Simplified Arabic" w:cs="Simplified Arabic"/>
          <w:b/>
          <w:bCs/>
          <w:color w:val="000000"/>
          <w:sz w:val="24"/>
          <w:szCs w:val="24"/>
          <w:rtl/>
        </w:rPr>
        <w:t xml:space="preserve"> </w:t>
      </w:r>
      <w:r w:rsidRPr="00DE23C4">
        <w:rPr>
          <w:rFonts w:ascii="Simplified Arabic" w:hAnsi="Simplified Arabic" w:cs="Simplified Arabic"/>
          <w:color w:val="000000"/>
          <w:sz w:val="24"/>
          <w:szCs w:val="24"/>
          <w:rtl/>
        </w:rPr>
        <w:t xml:space="preserve">وفيما يأتي بعض من أدلة جواز الوساطة مما جاء في كتاب الله </w:t>
      </w:r>
      <w:r w:rsidR="00DE23C4">
        <w:rPr>
          <w:rFonts w:ascii="Simplified Arabic" w:hAnsi="Simplified Arabic" w:cs="Simplified Arabic" w:hint="cs"/>
          <w:color w:val="000000"/>
          <w:sz w:val="24"/>
          <w:szCs w:val="24"/>
          <w:rtl/>
        </w:rPr>
        <w:t>(عزّ وجلّ)</w:t>
      </w:r>
      <w:r w:rsidRPr="00DE23C4">
        <w:rPr>
          <w:rFonts w:ascii="Simplified Arabic" w:hAnsi="Simplified Arabic" w:cs="Simplified Arabic"/>
          <w:color w:val="000000"/>
          <w:sz w:val="24"/>
          <w:szCs w:val="24"/>
          <w:rtl/>
        </w:rPr>
        <w:t xml:space="preserve">، وفي سنة وسيرة نبيه </w:t>
      </w:r>
      <w:r w:rsidR="00146B3D">
        <w:rPr>
          <w:rFonts w:ascii="Simplified Arabic" w:hAnsi="Simplified Arabic" w:cs="Simplified Arabic" w:hint="cs"/>
          <w:color w:val="000000"/>
          <w:sz w:val="24"/>
          <w:szCs w:val="24"/>
          <w:rtl/>
        </w:rPr>
        <w:t>(صلى الله عليه وسلم)</w:t>
      </w:r>
      <w:r w:rsidRPr="00DE23C4">
        <w:rPr>
          <w:rFonts w:ascii="Simplified Arabic" w:hAnsi="Simplified Arabic" w:cs="Simplified Arabic"/>
          <w:color w:val="000000"/>
          <w:sz w:val="24"/>
          <w:szCs w:val="24"/>
          <w:rtl/>
        </w:rPr>
        <w:t>، خاصة فيما يتعلق بالوساطة مما له تعلّق بالشؤون الدولية، كالمفاوضات (الصلابي، 1421ه):</w:t>
      </w:r>
      <w:r w:rsidRPr="00DE23C4">
        <w:rPr>
          <w:rFonts w:ascii="Simplified Arabic" w:hAnsi="Simplified Arabic" w:cs="Simplified Arabic"/>
          <w:color w:val="000000"/>
          <w:sz w:val="24"/>
          <w:szCs w:val="24"/>
          <w:rtl/>
        </w:rPr>
        <w:tab/>
        <w:t xml:space="preserve">                                          </w:t>
      </w:r>
    </w:p>
    <w:p w:rsidR="00364E4D" w:rsidRPr="008525B1" w:rsidRDefault="00364E4D" w:rsidP="00364E4D">
      <w:pPr>
        <w:pStyle w:val="a3"/>
        <w:numPr>
          <w:ilvl w:val="0"/>
          <w:numId w:val="34"/>
        </w:numPr>
        <w:tabs>
          <w:tab w:val="left" w:pos="423"/>
          <w:tab w:val="left" w:pos="565"/>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32"/>
          <w:szCs w:val="32"/>
        </w:rPr>
      </w:pPr>
      <w:r w:rsidRPr="00DE23C4">
        <w:rPr>
          <w:rFonts w:ascii="Simplified Arabic" w:hAnsi="Simplified Arabic" w:cs="Simplified Arabic"/>
          <w:color w:val="000000"/>
          <w:sz w:val="24"/>
          <w:szCs w:val="24"/>
          <w:rtl/>
        </w:rPr>
        <w:t xml:space="preserve">قوله </w:t>
      </w:r>
      <w:r w:rsidR="00DE23C4">
        <w:rPr>
          <w:rFonts w:ascii="Simplified Arabic" w:hAnsi="Simplified Arabic" w:cs="Simplified Arabic"/>
          <w:sz w:val="24"/>
          <w:szCs w:val="24"/>
          <w:rtl/>
        </w:rPr>
        <w:t>(عزّ وجلّ)</w:t>
      </w:r>
      <w:r w:rsidRPr="00DE23C4">
        <w:rPr>
          <w:rFonts w:ascii="Simplified Arabic" w:hAnsi="Simplified Arabic" w:cs="Simplified Arabic"/>
          <w:color w:val="000000"/>
          <w:sz w:val="24"/>
          <w:szCs w:val="24"/>
          <w:rtl/>
        </w:rPr>
        <w:t>:</w:t>
      </w:r>
      <w:r w:rsidRPr="00B5480B">
        <w:rPr>
          <w:rFonts w:ascii="Traditional Arabic" w:hAnsi="Traditional Arabic" w:cs="Traditional Arabic"/>
          <w:b/>
          <w:bCs/>
          <w:sz w:val="32"/>
          <w:szCs w:val="32"/>
          <w:rtl/>
        </w:rPr>
        <w:t xml:space="preserve"> </w:t>
      </w:r>
      <w:r w:rsidRPr="00113EB0">
        <w:rPr>
          <w:rFonts w:ascii="Traditional Arabic" w:hAnsi="Traditional Arabic" w:cs="Traditional Arabic"/>
          <w:b/>
          <w:bCs/>
          <w:sz w:val="24"/>
          <w:szCs w:val="24"/>
        </w:rPr>
        <w:sym w:font="AGA Arabesque" w:char="F029"/>
      </w:r>
      <w:r w:rsidRPr="00113EB0">
        <w:rPr>
          <w:rFonts w:cs="KFGQPC HAFS Uthmanic Script" w:hint="cs"/>
          <w:b/>
          <w:bCs/>
          <w:sz w:val="24"/>
          <w:szCs w:val="24"/>
          <w:rtl/>
        </w:rPr>
        <w:t xml:space="preserve">مَّن يَشۡفَعۡ شفَٰعَةً حَسَنَةٗ يَكُن لَّهُۥ </w:t>
      </w:r>
      <w:r w:rsidRPr="00113EB0">
        <w:rPr>
          <w:rFonts w:cs="KFGQPC HAFS Uthmanic Script"/>
          <w:b/>
          <w:bCs/>
          <w:sz w:val="24"/>
          <w:szCs w:val="24"/>
          <w:rtl/>
        </w:rPr>
        <w:t>نَصِيب</w:t>
      </w:r>
      <w:r w:rsidRPr="00113EB0">
        <w:rPr>
          <w:rFonts w:cs="KFGQPC HAFS Uthmanic Script" w:hint="cs"/>
          <w:b/>
          <w:bCs/>
          <w:sz w:val="24"/>
          <w:szCs w:val="24"/>
          <w:rtl/>
        </w:rPr>
        <w:t xml:space="preserve">ٞ مِّنۡهَاۖ وَمَن يَشۡفَعۡ شَفَٰعَةٗ سَيِّئَةٗ يَكُن لَّهُۥكِفۡلٞ مِّنۡهَاۗ </w:t>
      </w:r>
      <w:r w:rsidRPr="00113EB0">
        <w:rPr>
          <w:rFonts w:cs="KFGQPC HAFS Uthmanic Script"/>
          <w:b/>
          <w:bCs/>
          <w:sz w:val="24"/>
          <w:szCs w:val="24"/>
          <w:rtl/>
        </w:rPr>
        <w:t>وَكَانَ ٱللَّهُ عَلَىٰ كُلِّ شَيۡء</w:t>
      </w:r>
      <w:r w:rsidRPr="00113EB0">
        <w:rPr>
          <w:rFonts w:cs="KFGQPC HAFS Uthmanic Script" w:hint="cs"/>
          <w:b/>
          <w:bCs/>
          <w:sz w:val="24"/>
          <w:szCs w:val="24"/>
          <w:rtl/>
        </w:rPr>
        <w:t>ٖ مُّقِيتٗا</w:t>
      </w:r>
      <w:r w:rsidRPr="00113EB0">
        <w:rPr>
          <w:rFonts w:cs="KFGQPC HAFS Uthmanic Script" w:hint="cs"/>
          <w:b/>
          <w:bCs/>
          <w:sz w:val="24"/>
          <w:szCs w:val="24"/>
        </w:rPr>
        <w:sym w:font="AGA Arabesque" w:char="F028"/>
      </w:r>
      <w:r w:rsidRPr="009D39B1">
        <w:rPr>
          <w:rFonts w:ascii="Traditional Arabic" w:hAnsi="Traditional Arabic" w:cs="Traditional Arabic"/>
          <w:b/>
          <w:bCs/>
          <w:sz w:val="32"/>
          <w:szCs w:val="32"/>
          <w:rtl/>
        </w:rPr>
        <w:t xml:space="preserve"> </w:t>
      </w:r>
      <w:r w:rsidRPr="00113EB0">
        <w:rPr>
          <w:rFonts w:ascii="Simplified Arabic" w:hAnsi="Simplified Arabic" w:cs="Simplified Arabic"/>
          <w:color w:val="000000"/>
          <w:sz w:val="24"/>
          <w:szCs w:val="24"/>
          <w:rtl/>
        </w:rPr>
        <w:t>(النساء: 85)،</w:t>
      </w:r>
      <w:r>
        <w:rPr>
          <w:rFonts w:ascii="Simplified Arabic" w:hAnsi="Simplified Arabic" w:cs="Simplified Arabic" w:hint="cs"/>
          <w:color w:val="000000"/>
          <w:sz w:val="24"/>
          <w:szCs w:val="24"/>
          <w:rtl/>
        </w:rPr>
        <w:t xml:space="preserve"> فالكفل في الآية القرآنية بمعنى النصيب، والمقيت بمعنى الحافظ (القرطبي، 1384ه)، </w:t>
      </w:r>
      <w:r w:rsidRPr="00113EB0">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و</w:t>
      </w:r>
      <w:r w:rsidRPr="00113EB0">
        <w:rPr>
          <w:rFonts w:ascii="Simplified Arabic" w:hAnsi="Simplified Arabic" w:cs="Simplified Arabic"/>
          <w:color w:val="000000"/>
          <w:sz w:val="24"/>
          <w:szCs w:val="24"/>
          <w:rtl/>
        </w:rPr>
        <w:t>مقصود الآية الكريمة الترغيب في التوسّط في الخير، والترهيب من ضده، فهذا لا يجوز؛ لأنه سعي في إثم، كإسقاط حدود بعد وجوبها، أو كالإفساد بين الناس بالغيبة والنميمة، فالشفاعة تكون بين الناس في حوائجهم، كمن يعين أخاه بكلمة عند غيره في قضاء حاجة، فهي وساطة في إيصال خير أو دفع شر، سواء كانت بطلب من المنتفع أم لا، ووصفها بالحسنة؛ لأن الشفاعة لا تُطلق إلا على الوساطة في الخير، والخير لفظ عام يشمل أحوالا كثيرة، ومن أهمها ما يتعلق بالقضايا والعلاقات الدولية، إذ يُعرف هذا النوع من المفاوضات في أدبيات العلوم السياسية بسياسة الطرف الثالث</w:t>
      </w:r>
      <w:r>
        <w:rPr>
          <w:rFonts w:ascii="Simplified Arabic" w:hAnsi="Simplified Arabic" w:cs="Simplified Arabic" w:hint="cs"/>
          <w:color w:val="000000"/>
          <w:sz w:val="24"/>
          <w:szCs w:val="24"/>
          <w:rtl/>
        </w:rPr>
        <w:t xml:space="preserve"> (ابن العربي، 1424ه)</w:t>
      </w:r>
      <w:r w:rsidRPr="00113EB0">
        <w:rPr>
          <w:rFonts w:ascii="Simplified Arabic" w:hAnsi="Simplified Arabic" w:cs="Simplified Arabic"/>
          <w:color w:val="000000"/>
          <w:sz w:val="24"/>
          <w:szCs w:val="24"/>
          <w:rtl/>
        </w:rPr>
        <w:t xml:space="preserve">.  </w:t>
      </w:r>
    </w:p>
    <w:p w:rsidR="00364E4D" w:rsidRPr="00113EB0" w:rsidRDefault="00364E4D" w:rsidP="00364E4D">
      <w:pPr>
        <w:pStyle w:val="a3"/>
        <w:numPr>
          <w:ilvl w:val="0"/>
          <w:numId w:val="34"/>
        </w:numPr>
        <w:tabs>
          <w:tab w:val="left" w:pos="423"/>
          <w:tab w:val="left" w:pos="565"/>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tl/>
        </w:rPr>
      </w:pPr>
      <w:r w:rsidRPr="00113EB0">
        <w:rPr>
          <w:rFonts w:ascii="Simplified Arabic" w:hAnsi="Simplified Arabic" w:cs="Simplified Arabic"/>
          <w:color w:val="000000"/>
          <w:sz w:val="24"/>
          <w:szCs w:val="24"/>
          <w:rtl/>
        </w:rPr>
        <w:t xml:space="preserve">قوله </w:t>
      </w:r>
      <w:r w:rsidR="00DE23C4">
        <w:rPr>
          <w:rFonts w:ascii="Simplified Arabic" w:hAnsi="Simplified Arabic" w:cs="Simplified Arabic"/>
          <w:sz w:val="24"/>
          <w:szCs w:val="24"/>
          <w:rtl/>
        </w:rPr>
        <w:t>(عزّ وجلّ)</w:t>
      </w:r>
      <w:r w:rsidRPr="00113EB0">
        <w:rPr>
          <w:rFonts w:ascii="Simplified Arabic" w:hAnsi="Simplified Arabic" w:cs="Simplified Arabic"/>
          <w:color w:val="000000"/>
          <w:sz w:val="24"/>
          <w:szCs w:val="24"/>
          <w:rtl/>
        </w:rPr>
        <w:t>:</w:t>
      </w:r>
      <w:r w:rsidRPr="00113EB0">
        <w:rPr>
          <w:rFonts w:cs="KFGQPC HAFS Uthmanic Script"/>
          <w:sz w:val="24"/>
          <w:szCs w:val="24"/>
          <w:rtl/>
        </w:rPr>
        <w:t xml:space="preserve"> </w:t>
      </w:r>
      <w:r w:rsidRPr="00113EB0">
        <w:rPr>
          <w:rFonts w:cs="KFGQPC HAFS Uthmanic Script"/>
          <w:b/>
          <w:bCs/>
          <w:sz w:val="24"/>
          <w:szCs w:val="24"/>
        </w:rPr>
        <w:sym w:font="AGA Arabesque" w:char="F029"/>
      </w:r>
      <w:r w:rsidRPr="00113EB0">
        <w:rPr>
          <w:rFonts w:cs="KFGQPC HAFS Uthmanic Script"/>
          <w:b/>
          <w:bCs/>
          <w:sz w:val="24"/>
          <w:szCs w:val="24"/>
          <w:rtl/>
        </w:rPr>
        <w:t>لَّا خَيۡرَ فِي كَثِير</w:t>
      </w:r>
      <w:r w:rsidRPr="00113EB0">
        <w:rPr>
          <w:rFonts w:cs="KFGQPC HAFS Uthmanic Script" w:hint="cs"/>
          <w:b/>
          <w:bCs/>
          <w:sz w:val="24"/>
          <w:szCs w:val="24"/>
          <w:rtl/>
        </w:rPr>
        <w:t>ٖ مِّن نَّجۡوَ</w:t>
      </w:r>
      <w:r w:rsidRPr="00113EB0">
        <w:rPr>
          <w:rFonts w:cs="KFGQPC HAFS Uthmanic Script"/>
          <w:b/>
          <w:bCs/>
          <w:sz w:val="24"/>
          <w:szCs w:val="24"/>
          <w:rtl/>
        </w:rPr>
        <w:t>ىٰهُمۡ إِلَّا مَنۡ أَمَرَ بِصَدَقَةٍ أَوۡ مَعۡرُوفٍ أَوۡ إِصۡلَٰحِۭ بَيۡنَ ٱلنَّاسِۚ وَمَن يَفۡعَلۡ ذَٰلِكَ ٱبۡتِغَآءَ مَرۡضَاتِ ٱللَّهِ فَسَوۡفَ نُؤۡتِيهِ أَجۡرًا عَظِيم</w:t>
      </w:r>
      <w:r w:rsidRPr="00113EB0">
        <w:rPr>
          <w:rFonts w:cs="KFGQPC HAFS Uthmanic Script" w:hint="cs"/>
          <w:b/>
          <w:bCs/>
          <w:sz w:val="24"/>
          <w:szCs w:val="24"/>
          <w:rtl/>
        </w:rPr>
        <w:t>ٗا</w:t>
      </w:r>
      <w:r w:rsidRPr="00113EB0">
        <w:rPr>
          <w:rFonts w:cs="KFGQPC HAFS Uthmanic Script" w:hint="cs"/>
          <w:b/>
          <w:bCs/>
          <w:sz w:val="24"/>
          <w:szCs w:val="24"/>
        </w:rPr>
        <w:sym w:font="AGA Arabesque" w:char="F028"/>
      </w:r>
      <w:r w:rsidRPr="00113EB0">
        <w:rPr>
          <w:rFonts w:cs="KFGQPC HAFS Uthmanic Script" w:hint="cs"/>
          <w:sz w:val="24"/>
          <w:szCs w:val="24"/>
          <w:rtl/>
        </w:rPr>
        <w:t xml:space="preserve"> </w:t>
      </w:r>
      <w:r w:rsidRPr="00113EB0">
        <w:rPr>
          <w:rFonts w:ascii="Simplified Arabic" w:hAnsi="Simplified Arabic" w:cs="Simplified Arabic"/>
          <w:color w:val="000000"/>
          <w:sz w:val="24"/>
          <w:szCs w:val="24"/>
          <w:rtl/>
        </w:rPr>
        <w:t>( النساء: 114)، فقد ذكر القرطبي أن هذ</w:t>
      </w:r>
      <w:r>
        <w:rPr>
          <w:rFonts w:ascii="Simplified Arabic" w:hAnsi="Simplified Arabic" w:cs="Simplified Arabic" w:hint="cs"/>
          <w:color w:val="000000"/>
          <w:sz w:val="24"/>
          <w:szCs w:val="24"/>
          <w:rtl/>
        </w:rPr>
        <w:t>ا</w:t>
      </w:r>
      <w:r w:rsidRPr="00113EB0">
        <w:rPr>
          <w:rFonts w:ascii="Simplified Arabic" w:hAnsi="Simplified Arabic" w:cs="Simplified Arabic"/>
          <w:color w:val="000000"/>
          <w:sz w:val="24"/>
          <w:szCs w:val="24"/>
          <w:rtl/>
        </w:rPr>
        <w:t xml:space="preserve"> الإصلاح "عامٌّ في الدماء، والأموال، والأعراض، وفي كل شي يقع التداعي والاختلاف فيه بين المسلمين، وفي كل كلام يُراد به وجه الله تعالى"</w:t>
      </w:r>
      <w:r>
        <w:rPr>
          <w:rFonts w:ascii="Simplified Arabic" w:hAnsi="Simplified Arabic" w:cs="Simplified Arabic" w:hint="cs"/>
          <w:color w:val="000000"/>
          <w:sz w:val="24"/>
          <w:szCs w:val="24"/>
          <w:rtl/>
        </w:rPr>
        <w:t xml:space="preserve"> (القرطبي، 1384ه: 5/384)</w:t>
      </w:r>
      <w:r w:rsidRPr="00113EB0">
        <w:rPr>
          <w:rFonts w:ascii="Simplified Arabic" w:hAnsi="Simplified Arabic" w:cs="Simplified Arabic"/>
          <w:color w:val="000000"/>
          <w:sz w:val="24"/>
          <w:szCs w:val="24"/>
          <w:rtl/>
        </w:rPr>
        <w:t>.</w:t>
      </w:r>
    </w:p>
    <w:p w:rsidR="00364E4D" w:rsidRPr="00113EB0" w:rsidRDefault="00364E4D" w:rsidP="00146B3D">
      <w:pPr>
        <w:pStyle w:val="a3"/>
        <w:numPr>
          <w:ilvl w:val="0"/>
          <w:numId w:val="34"/>
        </w:numPr>
        <w:tabs>
          <w:tab w:val="left" w:pos="423"/>
          <w:tab w:val="left" w:pos="565"/>
        </w:tabs>
        <w:autoSpaceDE w:val="0"/>
        <w:autoSpaceDN w:val="0"/>
        <w:adjustRightInd w:val="0"/>
        <w:spacing w:after="0" w:line="320" w:lineRule="exact"/>
        <w:ind w:left="0" w:firstLine="0"/>
        <w:contextualSpacing w:val="0"/>
        <w:mirrorIndents/>
        <w:jc w:val="lowKashida"/>
        <w:rPr>
          <w:rFonts w:ascii="Simplified Arabic" w:hAnsi="Simplified Arabic" w:cs="Simplified Arabic"/>
          <w:sz w:val="24"/>
          <w:szCs w:val="24"/>
          <w:rtl/>
        </w:rPr>
      </w:pPr>
      <w:r w:rsidRPr="00113EB0">
        <w:rPr>
          <w:rFonts w:ascii="Simplified Arabic" w:hAnsi="Simplified Arabic" w:cs="Simplified Arabic"/>
          <w:sz w:val="24"/>
          <w:szCs w:val="24"/>
          <w:rtl/>
        </w:rPr>
        <w:t xml:space="preserve">حديث النبي </w:t>
      </w:r>
      <w:r w:rsidR="00146B3D">
        <w:rPr>
          <w:rFonts w:ascii="Simplified Arabic" w:hAnsi="Simplified Arabic" w:cs="Simplified Arabic" w:hint="cs"/>
          <w:sz w:val="24"/>
          <w:szCs w:val="24"/>
          <w:rtl/>
        </w:rPr>
        <w:t>(صلى الله عليه وسلم)</w:t>
      </w:r>
      <w:r w:rsidRPr="00113EB0">
        <w:rPr>
          <w:rFonts w:ascii="Simplified Arabic" w:hAnsi="Simplified Arabic" w:cs="Simplified Arabic"/>
          <w:sz w:val="24"/>
          <w:szCs w:val="24"/>
          <w:rtl/>
        </w:rPr>
        <w:t xml:space="preserve"> عن أبي الدرداء </w:t>
      </w:r>
      <w:r w:rsidR="00146B3D">
        <w:rPr>
          <w:rFonts w:ascii="Simplified Arabic" w:hAnsi="Simplified Arabic" w:cs="Simplified Arabic" w:hint="cs"/>
          <w:sz w:val="24"/>
          <w:szCs w:val="24"/>
          <w:rtl/>
        </w:rPr>
        <w:t>(رضي الله عنه)</w:t>
      </w:r>
      <w:r w:rsidRPr="00113EB0">
        <w:rPr>
          <w:rFonts w:ascii="Simplified Arabic" w:hAnsi="Simplified Arabic" w:cs="Simplified Arabic"/>
          <w:sz w:val="24"/>
          <w:szCs w:val="24"/>
          <w:rtl/>
        </w:rPr>
        <w:t xml:space="preserve"> قال: "قال رسول الله </w:t>
      </w:r>
      <w:r w:rsidR="00146B3D">
        <w:rPr>
          <w:rFonts w:ascii="Simplified Arabic" w:hAnsi="Simplified Arabic" w:cs="Simplified Arabic" w:hint="cs"/>
          <w:sz w:val="24"/>
          <w:szCs w:val="24"/>
          <w:rtl/>
        </w:rPr>
        <w:t>(صلى الله عليه وسلم)</w:t>
      </w:r>
      <w:r w:rsidRPr="00113EB0">
        <w:rPr>
          <w:rFonts w:ascii="Simplified Arabic" w:hAnsi="Simplified Arabic" w:cs="Simplified Arabic"/>
          <w:sz w:val="24"/>
          <w:szCs w:val="24"/>
          <w:rtl/>
        </w:rPr>
        <w:t>: ألا أخبركم بأفضل من درجة الصيام والقيام؟ قالوا: بلى يا رسول الله، قال: إصلاح ذات البين، وفساد ذات البين هي الحالقة"</w:t>
      </w:r>
      <w:r>
        <w:rPr>
          <w:rFonts w:ascii="Simplified Arabic" w:hAnsi="Simplified Arabic" w:cs="Simplified Arabic" w:hint="cs"/>
          <w:sz w:val="24"/>
          <w:szCs w:val="24"/>
          <w:rtl/>
        </w:rPr>
        <w:t>. (صحيح على شرط الشيخين). (ابن حبان، 1414ه: كتاب الصلح، رقم 5092، 11/489).</w:t>
      </w:r>
    </w:p>
    <w:p w:rsidR="00364E4D" w:rsidRPr="00DE23C4" w:rsidRDefault="00364E4D" w:rsidP="00DE23C4">
      <w:pPr>
        <w:pStyle w:val="a3"/>
        <w:numPr>
          <w:ilvl w:val="0"/>
          <w:numId w:val="34"/>
        </w:numPr>
        <w:tabs>
          <w:tab w:val="left" w:pos="423"/>
          <w:tab w:val="left" w:pos="565"/>
        </w:tabs>
        <w:autoSpaceDE w:val="0"/>
        <w:autoSpaceDN w:val="0"/>
        <w:adjustRightInd w:val="0"/>
        <w:spacing w:after="0" w:line="320" w:lineRule="exact"/>
        <w:ind w:left="0" w:firstLine="0"/>
        <w:contextualSpacing w:val="0"/>
        <w:mirrorIndents/>
        <w:jc w:val="lowKashida"/>
        <w:rPr>
          <w:rFonts w:ascii="Simplified Arabic" w:hAnsi="Simplified Arabic" w:cs="Simplified Arabic"/>
          <w:color w:val="000000"/>
          <w:sz w:val="24"/>
          <w:szCs w:val="24"/>
          <w:rtl/>
        </w:rPr>
      </w:pPr>
      <w:r w:rsidRPr="00113EB0">
        <w:rPr>
          <w:rFonts w:ascii="Simplified Arabic" w:hAnsi="Simplified Arabic" w:cs="Simplified Arabic"/>
          <w:color w:val="000000"/>
          <w:sz w:val="24"/>
          <w:szCs w:val="24"/>
          <w:rtl/>
        </w:rPr>
        <w:t xml:space="preserve">حديث </w:t>
      </w:r>
      <w:r w:rsidRPr="00113EB0">
        <w:rPr>
          <w:rFonts w:ascii="Simplified Arabic" w:hAnsi="Simplified Arabic" w:cs="Simplified Arabic"/>
          <w:sz w:val="24"/>
          <w:szCs w:val="24"/>
          <w:rtl/>
        </w:rPr>
        <w:t xml:space="preserve">الزهري، عن محمد بن جبير، عن أبيه </w:t>
      </w:r>
      <w:r w:rsidR="00146B3D">
        <w:rPr>
          <w:rFonts w:ascii="Simplified Arabic" w:hAnsi="Simplified Arabic" w:cs="Simplified Arabic" w:hint="cs"/>
          <w:sz w:val="24"/>
          <w:szCs w:val="24"/>
          <w:rtl/>
        </w:rPr>
        <w:t>(رضي الله عنه)</w:t>
      </w:r>
      <w:r w:rsidRPr="00113EB0">
        <w:rPr>
          <w:rFonts w:ascii="Simplified Arabic" w:hAnsi="Simplified Arabic" w:cs="Simplified Arabic"/>
          <w:sz w:val="24"/>
          <w:szCs w:val="24"/>
          <w:rtl/>
        </w:rPr>
        <w:t xml:space="preserve">: أن النبي </w:t>
      </w:r>
      <w:r w:rsidR="00146B3D">
        <w:rPr>
          <w:rFonts w:ascii="Simplified Arabic" w:hAnsi="Simplified Arabic" w:cs="Simplified Arabic"/>
          <w:sz w:val="24"/>
          <w:szCs w:val="24"/>
          <w:rtl/>
        </w:rPr>
        <w:t>(صلى الله عليه وسلم)</w:t>
      </w:r>
      <w:r w:rsidRPr="00113EB0">
        <w:rPr>
          <w:rFonts w:ascii="Simplified Arabic" w:hAnsi="Simplified Arabic" w:cs="Simplified Arabic"/>
          <w:sz w:val="24"/>
          <w:szCs w:val="24"/>
          <w:rtl/>
        </w:rPr>
        <w:t xml:space="preserve"> قال في أسارى بدر: "لو كان المطعِم بن عَديٍّ حيا، ثم كلمني في هؤلاء النَّتنى؛ لتركتهم له"</w:t>
      </w:r>
      <w:r>
        <w:rPr>
          <w:rFonts w:ascii="Simplified Arabic" w:hAnsi="Simplified Arabic" w:cs="Simplified Arabic" w:hint="cs"/>
          <w:sz w:val="24"/>
          <w:szCs w:val="24"/>
          <w:rtl/>
        </w:rPr>
        <w:t xml:space="preserve"> (البخاري، </w:t>
      </w:r>
      <w:r w:rsidRPr="00DE23C4">
        <w:rPr>
          <w:rFonts w:ascii="Simplified Arabic" w:hAnsi="Simplified Arabic" w:cs="Simplified Arabic" w:hint="cs"/>
          <w:sz w:val="24"/>
          <w:szCs w:val="24"/>
          <w:rtl/>
        </w:rPr>
        <w:t>1422ه: كتاب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فرض</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الخمس، باب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النبي</w:t>
      </w:r>
      <w:r w:rsidRPr="00DE23C4">
        <w:rPr>
          <w:rFonts w:ascii="Simplified Arabic" w:hAnsi="Simplified Arabic" w:cs="Simplified Arabic"/>
          <w:sz w:val="24"/>
          <w:szCs w:val="24"/>
          <w:rtl/>
        </w:rPr>
        <w:t xml:space="preserve">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على</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الأسارى</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غير</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lang w:bidi="ar-JO"/>
        </w:rPr>
        <w:t>أ</w:t>
      </w:r>
      <w:r w:rsidRPr="00DE23C4">
        <w:rPr>
          <w:rFonts w:ascii="Simplified Arabic" w:hAnsi="Simplified Arabic" w:cs="Simplified Arabic" w:hint="cs"/>
          <w:sz w:val="24"/>
          <w:szCs w:val="24"/>
          <w:rtl/>
        </w:rPr>
        <w:t>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يخمس، رقم</w:t>
      </w:r>
      <w:r w:rsidRPr="00DE23C4">
        <w:rPr>
          <w:rFonts w:ascii="Simplified Arabic" w:hAnsi="Simplified Arabic" w:cs="Simplified Arabic"/>
          <w:sz w:val="24"/>
          <w:szCs w:val="24"/>
          <w:rtl/>
        </w:rPr>
        <w:t xml:space="preserve"> 3139</w:t>
      </w:r>
      <w:r w:rsidRPr="00DE23C4">
        <w:rPr>
          <w:rFonts w:ascii="Simplified Arabic" w:hAnsi="Simplified Arabic" w:cs="Simplified Arabic" w:hint="cs"/>
          <w:sz w:val="24"/>
          <w:szCs w:val="24"/>
          <w:rtl/>
        </w:rPr>
        <w:t xml:space="preserve">، </w:t>
      </w:r>
      <w:r w:rsidRPr="00DE23C4">
        <w:rPr>
          <w:rFonts w:ascii="Simplified Arabic" w:hAnsi="Simplified Arabic" w:cs="Simplified Arabic"/>
          <w:sz w:val="24"/>
          <w:szCs w:val="24"/>
          <w:rtl/>
        </w:rPr>
        <w:t>4</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91</w:t>
      </w:r>
      <w:r w:rsidRPr="00DE23C4">
        <w:rPr>
          <w:rFonts w:ascii="Simplified Arabic" w:hAnsi="Simplified Arabic" w:cs="Simplified Arabic" w:hint="cs"/>
          <w:sz w:val="24"/>
          <w:szCs w:val="24"/>
          <w:rtl/>
        </w:rPr>
        <w:t>)</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ففي الحديث "دليل على أنه يجوز ترك أخذ </w:t>
      </w:r>
      <w:r w:rsidRPr="00DE23C4">
        <w:rPr>
          <w:rFonts w:ascii="Simplified Arabic" w:hAnsi="Simplified Arabic" w:cs="Simplified Arabic"/>
          <w:color w:val="000000"/>
          <w:sz w:val="24"/>
          <w:szCs w:val="24"/>
          <w:rtl/>
        </w:rPr>
        <w:lastRenderedPageBreak/>
        <w:t>الفداء من الأسير، والسماحة به؛ لشفاعة رجل عظيم، وأنه يكافأ المحسن</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وإن كان كافرا"</w:t>
      </w:r>
      <w:r w:rsidRPr="00DE23C4">
        <w:rPr>
          <w:rFonts w:ascii="Simplified Arabic" w:hAnsi="Simplified Arabic" w:cs="Simplified Arabic" w:hint="cs"/>
          <w:color w:val="000000"/>
          <w:sz w:val="24"/>
          <w:szCs w:val="24"/>
          <w:rtl/>
        </w:rPr>
        <w:t xml:space="preserve"> (الصنعاني، د.ت: كتاب</w:t>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hint="cs"/>
          <w:color w:val="000000"/>
          <w:sz w:val="24"/>
          <w:szCs w:val="24"/>
          <w:rtl/>
        </w:rPr>
        <w:t>الجهاد،</w:t>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hint="cs"/>
          <w:color w:val="000000"/>
          <w:sz w:val="24"/>
          <w:szCs w:val="24"/>
          <w:rtl/>
        </w:rPr>
        <w:t>رقم</w:t>
      </w:r>
      <w:r w:rsidRPr="00DE23C4">
        <w:rPr>
          <w:rFonts w:ascii="Simplified Arabic" w:hAnsi="Simplified Arabic" w:cs="Simplified Arabic"/>
          <w:color w:val="000000"/>
          <w:sz w:val="24"/>
          <w:szCs w:val="24"/>
          <w:rtl/>
        </w:rPr>
        <w:t xml:space="preserve"> 1205</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2</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482</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 xml:space="preserve">ذلك أنه </w:t>
      </w:r>
      <w:r w:rsidR="00146B3D">
        <w:rPr>
          <w:rFonts w:ascii="Simplified Arabic" w:hAnsi="Simplified Arabic" w:cs="Simplified Arabic"/>
          <w:color w:val="000000"/>
          <w:sz w:val="24"/>
          <w:szCs w:val="24"/>
          <w:rtl/>
        </w:rPr>
        <w:t>(صلى الله عليه وسلم)</w:t>
      </w:r>
      <w:r w:rsidRPr="00DE23C4">
        <w:rPr>
          <w:rFonts w:ascii="Simplified Arabic" w:hAnsi="Simplified Arabic" w:cs="Simplified Arabic"/>
          <w:color w:val="000000"/>
          <w:sz w:val="24"/>
          <w:szCs w:val="24"/>
          <w:rtl/>
        </w:rPr>
        <w:t xml:space="preserve"> لما رجع من الطائف إلى مكة، دخل  في جوار المطعم بن عدي، الذي أمر أولاده الأربعة بالاستعداد لحماية للنبي </w:t>
      </w:r>
      <w:r w:rsidR="00146B3D">
        <w:rPr>
          <w:rFonts w:ascii="Simplified Arabic" w:hAnsi="Simplified Arabic" w:cs="Simplified Arabic"/>
          <w:color w:val="000000"/>
          <w:sz w:val="24"/>
          <w:szCs w:val="24"/>
          <w:rtl/>
        </w:rPr>
        <w:t>(صلى الله عليه وسلم)</w:t>
      </w:r>
      <w:r w:rsidRPr="00DE23C4">
        <w:rPr>
          <w:rFonts w:ascii="Simplified Arabic" w:hAnsi="Simplified Arabic" w:cs="Simplified Arabic"/>
          <w:color w:val="000000"/>
          <w:sz w:val="24"/>
          <w:szCs w:val="24"/>
          <w:rtl/>
        </w:rPr>
        <w:t>، وقيل إن اليد التي كانت له، أنه أعظمُ من سعى في نقض صحيفة قريش في حصار بني هاشم والمسلمين في شعب أبي طالب، وكان المطعم قد مات قبل وقعة بدر؛ ففي الحديث دلالة واضحة على جواز الوساطة في مجال العلاقات الدولية بين المسلمين وغيرهم</w:t>
      </w:r>
      <w:r w:rsidRPr="00DE23C4">
        <w:rPr>
          <w:rFonts w:ascii="Simplified Arabic" w:hAnsi="Simplified Arabic" w:cs="Simplified Arabic" w:hint="cs"/>
          <w:color w:val="000000"/>
          <w:sz w:val="24"/>
          <w:szCs w:val="24"/>
          <w:rtl/>
        </w:rPr>
        <w:t xml:space="preserve"> (الصنعاني، د.ت: رقم</w:t>
      </w:r>
      <w:r w:rsidRPr="00DE23C4">
        <w:rPr>
          <w:rFonts w:ascii="Simplified Arabic" w:hAnsi="Simplified Arabic" w:cs="Simplified Arabic"/>
          <w:color w:val="000000"/>
          <w:sz w:val="24"/>
          <w:szCs w:val="24"/>
          <w:rtl/>
        </w:rPr>
        <w:t xml:space="preserve"> 1205</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hint="cs"/>
          <w:color w:val="000000"/>
          <w:sz w:val="24"/>
          <w:szCs w:val="24"/>
          <w:rtl/>
        </w:rPr>
        <w:t>2/</w:t>
      </w:r>
      <w:r w:rsidRPr="00DE23C4">
        <w:rPr>
          <w:rFonts w:ascii="Simplified Arabic" w:hAnsi="Simplified Arabic" w:cs="Simplified Arabic"/>
          <w:color w:val="000000"/>
          <w:sz w:val="24"/>
          <w:szCs w:val="24"/>
          <w:rtl/>
        </w:rPr>
        <w:t>482</w:t>
      </w:r>
      <w:r w:rsidRPr="00DE23C4">
        <w:rPr>
          <w:rFonts w:ascii="Simplified Arabic" w:hAnsi="Simplified Arabic" w:cs="Simplified Arabic" w:hint="cs"/>
          <w:color w:val="000000"/>
          <w:sz w:val="24"/>
          <w:szCs w:val="24"/>
          <w:rtl/>
        </w:rPr>
        <w:t>؛ أبو الوفا، 1424ه)</w:t>
      </w:r>
      <w:r w:rsidRPr="00DE23C4">
        <w:rPr>
          <w:rFonts w:ascii="Simplified Arabic" w:hAnsi="Simplified Arabic" w:cs="Simplified Arabic"/>
          <w:color w:val="000000"/>
          <w:sz w:val="24"/>
          <w:szCs w:val="24"/>
          <w:rtl/>
        </w:rPr>
        <w:t>.</w:t>
      </w:r>
    </w:p>
    <w:p w:rsidR="00364E4D" w:rsidRPr="009B3B7D" w:rsidRDefault="00364E4D" w:rsidP="00364E4D">
      <w:pPr>
        <w:pStyle w:val="a3"/>
        <w:numPr>
          <w:ilvl w:val="0"/>
          <w:numId w:val="34"/>
        </w:numPr>
        <w:tabs>
          <w:tab w:val="left" w:pos="423"/>
          <w:tab w:val="left" w:pos="565"/>
        </w:tabs>
        <w:spacing w:after="0" w:line="320" w:lineRule="exact"/>
        <w:ind w:left="0" w:firstLine="0"/>
        <w:contextualSpacing w:val="0"/>
        <w:mirrorIndents/>
        <w:jc w:val="lowKashida"/>
        <w:rPr>
          <w:rFonts w:ascii="Simplified Arabic" w:hAnsi="Simplified Arabic" w:cs="Simplified Arabic"/>
          <w:color w:val="000000"/>
          <w:sz w:val="24"/>
          <w:szCs w:val="24"/>
        </w:rPr>
      </w:pPr>
      <w:r w:rsidRPr="00DE23C4">
        <w:rPr>
          <w:rFonts w:ascii="Simplified Arabic" w:hAnsi="Simplified Arabic" w:cs="Simplified Arabic"/>
          <w:color w:val="000000"/>
          <w:sz w:val="24"/>
          <w:szCs w:val="24"/>
          <w:rtl/>
        </w:rPr>
        <w:t xml:space="preserve">ومن سيرته </w:t>
      </w:r>
      <w:r w:rsidR="00146B3D">
        <w:rPr>
          <w:rFonts w:ascii="Simplified Arabic" w:hAnsi="Simplified Arabic" w:cs="Simplified Arabic"/>
          <w:color w:val="000000"/>
          <w:sz w:val="24"/>
          <w:szCs w:val="24"/>
          <w:rtl/>
        </w:rPr>
        <w:t>(صلى الله عليه وسلم)</w:t>
      </w:r>
      <w:r w:rsidRPr="00DE23C4">
        <w:rPr>
          <w:rFonts w:ascii="Simplified Arabic" w:hAnsi="Simplified Arabic" w:cs="Simplified Arabic"/>
          <w:color w:val="000000"/>
          <w:sz w:val="24"/>
          <w:szCs w:val="24"/>
          <w:rtl/>
        </w:rPr>
        <w:t xml:space="preserve"> ما كان من قبوله وساطة بديل بن ورقاء الخزاعي، الذي توسّط بين النبي </w:t>
      </w:r>
      <w:r w:rsidR="00146B3D">
        <w:rPr>
          <w:rFonts w:ascii="Simplified Arabic" w:hAnsi="Simplified Arabic" w:cs="Simplified Arabic"/>
          <w:color w:val="000000"/>
          <w:sz w:val="24"/>
          <w:szCs w:val="24"/>
          <w:rtl/>
        </w:rPr>
        <w:t>(صلى الله عليه وسلم)</w:t>
      </w:r>
      <w:r w:rsidRPr="00DE23C4">
        <w:rPr>
          <w:rFonts w:ascii="Simplified Arabic" w:hAnsi="Simplified Arabic" w:cs="Simplified Arabic"/>
          <w:color w:val="000000"/>
          <w:sz w:val="24"/>
          <w:szCs w:val="24"/>
          <w:rtl/>
        </w:rPr>
        <w:t xml:space="preserve"> وقريش قبيل صلح الحديبية،</w:t>
      </w:r>
      <w:r w:rsidRPr="00DE23C4">
        <w:rPr>
          <w:rFonts w:ascii="Simplified Arabic" w:hAnsi="Simplified Arabic" w:cs="Simplified Arabic"/>
          <w:sz w:val="24"/>
          <w:szCs w:val="24"/>
          <w:rtl/>
        </w:rPr>
        <w:t xml:space="preserve"> "... إذ جاء بديل بن ورقاء الخزاعي في نفر من قومه من خزاعة، وكانوا عيبة نصح رسول الله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xml:space="preserve"> من أهل تهامة</w:t>
      </w:r>
      <w:r w:rsidRPr="00DE23C4">
        <w:rPr>
          <w:rFonts w:ascii="Simplified Arabic" w:hAnsi="Simplified Arabic" w:cs="Simplified Arabic" w:hint="cs"/>
          <w:sz w:val="24"/>
          <w:szCs w:val="24"/>
          <w:rtl/>
        </w:rPr>
        <w:t xml:space="preserve"> (العيبة هي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يوضع</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فيه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الثياب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لحفظها،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فقد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شبه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الإنسان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الذي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هو</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مستودع</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سرّه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بالعيبة،</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والمراد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بها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هنا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موضع</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سرّه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وأمانته،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أي محلّ</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نصحه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وموضع</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أسراره)</w:t>
      </w:r>
      <w:r w:rsidRPr="00DE23C4">
        <w:rPr>
          <w:rFonts w:ascii="Simplified Arabic" w:hAnsi="Simplified Arabic" w:cs="Simplified Arabic"/>
          <w:sz w:val="24"/>
          <w:szCs w:val="24"/>
          <w:rtl/>
        </w:rPr>
        <w:t>، فقال: إني تركت كعب بن لؤي، وعامر بن لؤي نزلوا أعداد مياه الحديبية، ومعهم العُوذ المطافيل</w:t>
      </w:r>
      <w:r w:rsidRPr="00DE23C4">
        <w:rPr>
          <w:rFonts w:ascii="Simplified Arabic" w:hAnsi="Simplified Arabic" w:cs="Simplified Arabic" w:hint="cs"/>
          <w:sz w:val="24"/>
          <w:szCs w:val="24"/>
          <w:rtl/>
        </w:rPr>
        <w:t xml:space="preserve"> (الإبل مع أولادها)</w:t>
      </w:r>
      <w:r w:rsidRPr="00DE23C4">
        <w:rPr>
          <w:rFonts w:ascii="Simplified Arabic" w:hAnsi="Simplified Arabic" w:cs="Simplified Arabic"/>
          <w:sz w:val="24"/>
          <w:szCs w:val="24"/>
          <w:rtl/>
        </w:rPr>
        <w:t xml:space="preserve">، وهم مقاتلوك وصادوك عن البيت، فقال رسول الله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إنا لم نجئ لقتال أحد، ولكنا جئنا معتمرين، وإن قريشا قد نهكتهم الحرب، وأضرت بهم، فإن شاءوا ماددتهم مدة، ويخلوا بيني وبين الناس، فإن أظهر: فإن شاؤوا أن يدخلوا فيما دخل فيه الناس فعلوا، وإلا فقد جَمُّوا</w:t>
      </w:r>
      <w:r w:rsidRPr="00DE23C4">
        <w:rPr>
          <w:rFonts w:ascii="Simplified Arabic" w:hAnsi="Simplified Arabic" w:cs="Simplified Arabic" w:hint="cs"/>
          <w:sz w:val="24"/>
          <w:szCs w:val="24"/>
          <w:rtl/>
        </w:rPr>
        <w:t xml:space="preserve"> (استراحوا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جهد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 xml:space="preserve">الحرب)، </w:t>
      </w:r>
      <w:r w:rsidRPr="00DE23C4">
        <w:rPr>
          <w:rFonts w:ascii="Simplified Arabic" w:hAnsi="Simplified Arabic" w:cs="Simplified Arabic"/>
          <w:sz w:val="24"/>
          <w:szCs w:val="24"/>
          <w:rtl/>
        </w:rPr>
        <w:t>وإن هم أبوا، فوالذي نفسي بيده لأقاتلنهم على أمري هذا حتى تنفرد سالفتي</w:t>
      </w:r>
      <w:r w:rsidRPr="00DE23C4">
        <w:rPr>
          <w:rFonts w:ascii="Simplified Arabic" w:hAnsi="Simplified Arabic" w:cs="Simplified Arabic" w:hint="cs"/>
          <w:sz w:val="24"/>
          <w:szCs w:val="24"/>
          <w:rtl/>
        </w:rPr>
        <w:t xml:space="preserve"> (أي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حتى</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ينفصل</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مقدم</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عنقي،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أي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حتى</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أقتل)</w:t>
      </w:r>
      <w:r w:rsidRPr="00DE23C4">
        <w:rPr>
          <w:rFonts w:ascii="Simplified Arabic" w:hAnsi="Simplified Arabic" w:cs="Simplified Arabic"/>
          <w:sz w:val="24"/>
          <w:szCs w:val="24"/>
          <w:rtl/>
        </w:rPr>
        <w:t xml:space="preserve">، ولينفذنّ الله أمره، فقال بديل: سأبلغهم ما تقول، قال: فانطلق حتى أتى قريشا، قال: إنا قد جئناكم من هذا الرجل وسمعناه يقول قولا، فإن شئتم أن نعرضه عليكم فعلنا، فقال سفهاؤهم: لا حاجة لنا أن تخبرنا عنه بشيء، وقال ذوو الرأي منهم: هات ما سمعته يقول، قال: سمعته يقول كذا وكذا، فحدثهم بما قال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فقام عروة بن مسعود فقال: أي قوم، ألستم بالوالد</w:t>
      </w:r>
      <w:r w:rsidRPr="00DE23C4">
        <w:rPr>
          <w:rFonts w:ascii="Simplified Arabic" w:hAnsi="Simplified Arabic" w:cs="Simplified Arabic" w:hint="cs"/>
          <w:sz w:val="24"/>
          <w:szCs w:val="24"/>
          <w:rtl/>
        </w:rPr>
        <w:t xml:space="preserve"> (أي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بمثل</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الوالد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في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الشفقة</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والمحبة)</w:t>
      </w:r>
      <w:r w:rsidRPr="00DE23C4">
        <w:rPr>
          <w:rFonts w:ascii="Simplified Arabic" w:hAnsi="Simplified Arabic" w:cs="Simplified Arabic"/>
          <w:sz w:val="24"/>
          <w:szCs w:val="24"/>
          <w:rtl/>
        </w:rPr>
        <w:t>؟ قالوا: بلى، قال: أولست بالولد</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مثل الولد في النصح لوالده</w:t>
      </w:r>
      <w:r w:rsidRPr="00DE23C4">
        <w:rPr>
          <w:rFonts w:ascii="Simplified Arabic" w:hAnsi="Simplified Arabic" w:cs="Simplified Arabic" w:hint="cs"/>
          <w:color w:val="000000"/>
          <w:sz w:val="24"/>
          <w:szCs w:val="24"/>
          <w:rtl/>
        </w:rPr>
        <w:t>)</w:t>
      </w:r>
      <w:r w:rsidRPr="00DE23C4">
        <w:rPr>
          <w:rFonts w:ascii="Simplified Arabic" w:hAnsi="Simplified Arabic" w:cs="Simplified Arabic"/>
          <w:sz w:val="24"/>
          <w:szCs w:val="24"/>
          <w:rtl/>
        </w:rPr>
        <w:t>؟ قالوا: بلى، قال: فهل تتهموني؟ قالوا: لا، قال: ألستم تعلمون أني استنفرت</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أي دعوتهم إلى نصركم</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أهل عكاظ</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اسم سوق بناحية مكة كانت العرب تجتمع بها في كل سنة مرة</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فلما بَلَّحوا</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أي: امتنعوا</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علي جئتكم بأهلي وولدي ومن أطاعني؟ قالوا: بلى، قال: فإن هذا قد عرض لكم خطة رشد</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أي خصلة خير وصلاح</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اقبلوها ودعوني آتيه، قالوا: ائته، فأتاه، فجعل يكلم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xml:space="preserve">، فقال النبي </w:t>
      </w:r>
      <w:r w:rsidR="00146B3D">
        <w:rPr>
          <w:rFonts w:ascii="Simplified Arabic" w:hAnsi="Simplified Arabic" w:cs="Simplified Arabic"/>
          <w:sz w:val="24"/>
          <w:szCs w:val="24"/>
          <w:rtl/>
        </w:rPr>
        <w:t>(صلى الله عليه وسلم)</w:t>
      </w:r>
      <w:r w:rsidRPr="009B3B7D">
        <w:rPr>
          <w:rFonts w:ascii="Simplified Arabic" w:hAnsi="Simplified Arabic" w:cs="Simplified Arabic"/>
          <w:sz w:val="24"/>
          <w:szCs w:val="24"/>
          <w:rtl/>
        </w:rPr>
        <w:t xml:space="preserve"> نحوا من قوله لبديل...</w:t>
      </w:r>
      <w:r w:rsidRPr="009B3B7D">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(البخاري، 1422ه: رقم 2731، 3/193؛ العيني، د.ت، </w:t>
      </w:r>
      <w:r w:rsidRPr="00366779">
        <w:rPr>
          <w:rFonts w:ascii="Simplified Arabic" w:hAnsi="Simplified Arabic" w:cs="Simplified Arabic" w:hint="cs"/>
          <w:color w:val="000000"/>
          <w:sz w:val="24"/>
          <w:szCs w:val="24"/>
          <w:rtl/>
        </w:rPr>
        <w:t>كتاب</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الشروط،</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lastRenderedPageBreak/>
        <w:t>باب</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الشروط</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في</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الجهاد</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والمصالحة</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مع</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أهل</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الحرب،</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رقم</w:t>
      </w:r>
      <w:r w:rsidRPr="00366779">
        <w:rPr>
          <w:rFonts w:ascii="Simplified Arabic" w:hAnsi="Simplified Arabic" w:cs="Simplified Arabic"/>
          <w:color w:val="000000"/>
          <w:sz w:val="24"/>
          <w:szCs w:val="24"/>
          <w:rtl/>
        </w:rPr>
        <w:t xml:space="preserve"> 2372</w:t>
      </w:r>
      <w:r w:rsidRPr="00366779">
        <w:rPr>
          <w:rFonts w:ascii="Simplified Arabic" w:hAnsi="Simplified Arabic" w:cs="Simplified Arabic" w:hint="cs"/>
          <w:color w:val="000000"/>
          <w:sz w:val="24"/>
          <w:szCs w:val="24"/>
          <w:rtl/>
        </w:rPr>
        <w:t>،</w:t>
      </w:r>
      <w:r w:rsidRPr="00366779">
        <w:rPr>
          <w:rFonts w:ascii="Simplified Arabic" w:hAnsi="Simplified Arabic" w:cs="Simplified Arabic"/>
          <w:color w:val="000000"/>
          <w:sz w:val="24"/>
          <w:szCs w:val="24"/>
          <w:rtl/>
        </w:rPr>
        <w:t xml:space="preserve"> 14</w:t>
      </w:r>
      <w:r>
        <w:rPr>
          <w:rFonts w:ascii="Simplified Arabic" w:hAnsi="Simplified Arabic" w:cs="Simplified Arabic" w:hint="cs"/>
          <w:color w:val="000000"/>
          <w:sz w:val="24"/>
          <w:szCs w:val="24"/>
          <w:rtl/>
        </w:rPr>
        <w:t>/</w:t>
      </w:r>
      <w:r w:rsidRPr="00366779">
        <w:rPr>
          <w:rFonts w:ascii="Simplified Arabic" w:hAnsi="Simplified Arabic" w:cs="Simplified Arabic"/>
          <w:color w:val="000000"/>
          <w:sz w:val="24"/>
          <w:szCs w:val="24"/>
          <w:rtl/>
        </w:rPr>
        <w:t>8</w:t>
      </w:r>
      <w:r>
        <w:rPr>
          <w:rFonts w:ascii="Simplified Arabic" w:hAnsi="Simplified Arabic" w:cs="Simplified Arabic" w:hint="cs"/>
          <w:color w:val="000000"/>
          <w:sz w:val="24"/>
          <w:szCs w:val="24"/>
          <w:rtl/>
        </w:rPr>
        <w:t>-10).</w:t>
      </w:r>
    </w:p>
    <w:p w:rsidR="00364E4D" w:rsidRPr="009B3B7D" w:rsidRDefault="00364E4D" w:rsidP="00364E4D">
      <w:pPr>
        <w:pStyle w:val="a3"/>
        <w:numPr>
          <w:ilvl w:val="0"/>
          <w:numId w:val="34"/>
        </w:numPr>
        <w:tabs>
          <w:tab w:val="left" w:pos="423"/>
          <w:tab w:val="left" w:pos="565"/>
        </w:tabs>
        <w:spacing w:after="0" w:line="320" w:lineRule="exact"/>
        <w:ind w:left="0" w:firstLine="0"/>
        <w:contextualSpacing w:val="0"/>
        <w:mirrorIndents/>
        <w:jc w:val="lowKashida"/>
        <w:rPr>
          <w:rFonts w:ascii="Simplified Arabic" w:hAnsi="Simplified Arabic" w:cs="Simplified Arabic"/>
          <w:color w:val="000000"/>
          <w:sz w:val="24"/>
          <w:szCs w:val="24"/>
        </w:rPr>
      </w:pPr>
      <w:r w:rsidRPr="009B3B7D">
        <w:rPr>
          <w:rFonts w:ascii="Simplified Arabic" w:hAnsi="Simplified Arabic" w:cs="Simplified Arabic"/>
          <w:color w:val="000000"/>
          <w:sz w:val="24"/>
          <w:szCs w:val="24"/>
          <w:rtl/>
        </w:rPr>
        <w:t>وفي سبيل الحث على إصلاح ذات البين، وتشجيع الناس على ذلك، فقد أباح الإسلام أمرين لا يحلّان إلا في حالات محدّدة، منها إصلاح ذات البين، وهما:</w:t>
      </w:r>
    </w:p>
    <w:p w:rsidR="00364E4D" w:rsidRPr="000C7F10" w:rsidRDefault="00364E4D" w:rsidP="00364E4D">
      <w:pPr>
        <w:pStyle w:val="a3"/>
        <w:numPr>
          <w:ilvl w:val="0"/>
          <w:numId w:val="35"/>
        </w:numPr>
        <w:tabs>
          <w:tab w:val="left" w:pos="423"/>
          <w:tab w:val="left" w:pos="708"/>
        </w:tabs>
        <w:spacing w:after="0" w:line="320" w:lineRule="exact"/>
        <w:ind w:left="0" w:firstLine="0"/>
        <w:contextualSpacing w:val="0"/>
        <w:mirrorIndents/>
        <w:jc w:val="lowKashida"/>
        <w:rPr>
          <w:rFonts w:ascii="Simplified Arabic" w:hAnsi="Simplified Arabic" w:cs="Simplified Arabic"/>
          <w:sz w:val="24"/>
          <w:szCs w:val="24"/>
        </w:rPr>
      </w:pPr>
      <w:r w:rsidRPr="000C7F10">
        <w:rPr>
          <w:rFonts w:ascii="Simplified Arabic" w:hAnsi="Simplified Arabic" w:cs="Simplified Arabic"/>
          <w:sz w:val="24"/>
          <w:szCs w:val="24"/>
          <w:rtl/>
        </w:rPr>
        <w:t>الأخذ من مال الزكاة، وذلك إذا تحمّل المصلح دينا في سبيل إصلاح ذات البين؛ للحديث الوارد عن قبيصة بن مخارق الهلالي، قال: "تحملت حمالة</w:t>
      </w:r>
      <w:r w:rsidRPr="000C7F10">
        <w:rPr>
          <w:rFonts w:ascii="Simplified Arabic" w:hAnsi="Simplified Arabic" w:cs="Simplified Arabic" w:hint="cs"/>
          <w:sz w:val="24"/>
          <w:szCs w:val="24"/>
          <w:rtl/>
        </w:rPr>
        <w:t xml:space="preserve"> (مالٌ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يتحمله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الإنسان،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أي</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يستدينه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ويدفعه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في</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إصلاح</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ذات</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البين،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كالإصلاح</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بين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المتخاصمين،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ونحو</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ذلك)</w:t>
      </w:r>
      <w:r w:rsidRPr="000C7F10">
        <w:rPr>
          <w:rFonts w:ascii="Simplified Arabic" w:hAnsi="Simplified Arabic" w:cs="Simplified Arabic"/>
          <w:sz w:val="24"/>
          <w:szCs w:val="24"/>
          <w:rtl/>
        </w:rPr>
        <w:t xml:space="preserve">، فأتيت رسول الله </w:t>
      </w:r>
      <w:r w:rsidR="00146B3D">
        <w:rPr>
          <w:rFonts w:ascii="Simplified Arabic" w:hAnsi="Simplified Arabic" w:cs="Simplified Arabic"/>
          <w:sz w:val="24"/>
          <w:szCs w:val="24"/>
          <w:rtl/>
        </w:rPr>
        <w:t>(صلى الله عليه وسلم)</w:t>
      </w:r>
      <w:r w:rsidRPr="000C7F10">
        <w:rPr>
          <w:rFonts w:ascii="Simplified Arabic" w:hAnsi="Simplified Arabic" w:cs="Simplified Arabic"/>
          <w:sz w:val="24"/>
          <w:szCs w:val="24"/>
          <w:rtl/>
        </w:rPr>
        <w:t xml:space="preserve"> أسأله فيها، فقال: أقِم حتى تأتينا الصدقة، فنأمر لك بها، قال: ثم قال: يا قبيصة، إن المسألة لا تحلّ إلا لأحد ثلاثة: رجل تحمل حمالة، فحلّت له المسألة حتى يصيبها، ثم يمسك، ورجل أصابته جائحة</w:t>
      </w:r>
      <w:r w:rsidRPr="000C7F10">
        <w:rPr>
          <w:rFonts w:ascii="Simplified Arabic" w:hAnsi="Simplified Arabic" w:cs="Simplified Arabic" w:hint="cs"/>
          <w:sz w:val="24"/>
          <w:szCs w:val="24"/>
          <w:rtl/>
        </w:rPr>
        <w:t xml:space="preserve"> (هي</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الآفة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التي</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تهلك</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الثمار</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والأموال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وتستأصلها</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وكل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مصيبة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عظيمة)</w:t>
      </w:r>
      <w:r w:rsidRPr="000C7F10">
        <w:rPr>
          <w:rFonts w:ascii="Simplified Arabic" w:hAnsi="Simplified Arabic" w:cs="Simplified Arabic"/>
          <w:sz w:val="24"/>
          <w:szCs w:val="24"/>
          <w:rtl/>
        </w:rPr>
        <w:t xml:space="preserve"> اجتاحت ماله، فحلت له المسألة حتى يصيب قواما من عيش، أو قال سدادا من عيش، ورجل أصابته فاقة حتى يقوم</w:t>
      </w:r>
      <w:r w:rsidRPr="000C7F10">
        <w:rPr>
          <w:rFonts w:ascii="Simplified Arabic" w:hAnsi="Simplified Arabic" w:cs="Simplified Arabic" w:hint="cs"/>
          <w:sz w:val="24"/>
          <w:szCs w:val="24"/>
          <w:rtl/>
        </w:rPr>
        <w:t xml:space="preserve"> (وردت</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هكذا،</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بمعنى</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يقومون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بهذا</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الأمر،</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فيقولون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لقد</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أصابته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فاقة)</w:t>
      </w:r>
      <w:r w:rsidRPr="000C7F10">
        <w:rPr>
          <w:rFonts w:ascii="Simplified Arabic" w:hAnsi="Simplified Arabic" w:cs="Simplified Arabic"/>
          <w:sz w:val="24"/>
          <w:szCs w:val="24"/>
          <w:rtl/>
        </w:rPr>
        <w:t xml:space="preserve"> ثلاثة من ذوي الحجا</w:t>
      </w:r>
      <w:r w:rsidRPr="000C7F10">
        <w:rPr>
          <w:rFonts w:ascii="Simplified Arabic" w:hAnsi="Simplified Arabic" w:cs="Simplified Arabic" w:hint="cs"/>
          <w:sz w:val="24"/>
          <w:szCs w:val="24"/>
          <w:rtl/>
        </w:rPr>
        <w:t xml:space="preserve"> (العقل</w:t>
      </w:r>
      <w:r>
        <w:rPr>
          <w:rFonts w:ascii="Simplified Arabic" w:hAnsi="Simplified Arabic" w:cs="Simplified Arabic" w:hint="cs"/>
          <w:sz w:val="24"/>
          <w:szCs w:val="24"/>
          <w:rtl/>
        </w:rPr>
        <w:t>،</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وإنما</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قال</w:t>
      </w:r>
      <w:r w:rsidRPr="000C7F10">
        <w:rPr>
          <w:rFonts w:ascii="Simplified Arabic" w:hAnsi="Simplified Arabic" w:cs="Simplified Arabic"/>
          <w:sz w:val="24"/>
          <w:szCs w:val="24"/>
          <w:rtl/>
        </w:rPr>
        <w:t xml:space="preserve"> </w:t>
      </w:r>
      <w:r w:rsidR="00146B3D">
        <w:rPr>
          <w:rFonts w:ascii="Simplified Arabic" w:hAnsi="Simplified Arabic" w:cs="Simplified Arabic"/>
          <w:sz w:val="24"/>
          <w:szCs w:val="24"/>
          <w:rtl/>
        </w:rPr>
        <w:t>(صلى الله عليه وسلم)</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من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قومه؛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لأنهم</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من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أهل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الخبرة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بباطنه،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والمال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مما</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يخفى</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في</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العادة،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فلا</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يعلمه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إلا</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من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كان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خبيرا</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بصاحبه)</w:t>
      </w:r>
      <w:r w:rsidRPr="000C7F10">
        <w:rPr>
          <w:rFonts w:ascii="Simplified Arabic" w:hAnsi="Simplified Arabic" w:cs="Simplified Arabic"/>
          <w:sz w:val="24"/>
          <w:szCs w:val="24"/>
          <w:rtl/>
        </w:rPr>
        <w:t xml:space="preserve"> من قومه: لقد أصابت فلانا فاقة؛ فحلّت له المسألة حتى يصيب قواما من عيش، أو قال سدادا من عيش، فما سواهن من المسألة يا قبيصة، سحتا يأكلها صاحبها سحتا"</w:t>
      </w:r>
      <w:r>
        <w:rPr>
          <w:rFonts w:ascii="Simplified Arabic" w:hAnsi="Simplified Arabic" w:cs="Simplified Arabic" w:hint="cs"/>
          <w:sz w:val="24"/>
          <w:szCs w:val="24"/>
          <w:rtl/>
        </w:rPr>
        <w:t>.</w:t>
      </w:r>
      <w:r w:rsidRPr="000C7F1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Pr="000C7F10">
        <w:rPr>
          <w:rStyle w:val="a5"/>
          <w:rFonts w:ascii="Simplified Arabic" w:hAnsi="Simplified Arabic" w:cs="Simplified Arabic" w:hint="cs"/>
          <w:sz w:val="24"/>
          <w:szCs w:val="24"/>
          <w:vertAlign w:val="baseline"/>
          <w:rtl/>
        </w:rPr>
        <w:t>النيسابوري،</w:t>
      </w:r>
      <w:r w:rsidRPr="000C7F1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د.ت:</w:t>
      </w:r>
      <w:r w:rsidRPr="000C7F10">
        <w:rPr>
          <w:rFonts w:ascii="Simplified Arabic" w:hAnsi="Simplified Arabic" w:cs="Simplified Arabic" w:hint="cs"/>
          <w:sz w:val="24"/>
          <w:szCs w:val="24"/>
          <w:rtl/>
        </w:rPr>
        <w:t xml:space="preserve"> كتاب</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الزكاة،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باب</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من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تحلّ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له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المسألة،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رقم</w:t>
      </w:r>
      <w:r w:rsidRPr="000C7F10">
        <w:rPr>
          <w:rFonts w:ascii="Simplified Arabic" w:hAnsi="Simplified Arabic" w:cs="Simplified Arabic"/>
          <w:sz w:val="24"/>
          <w:szCs w:val="24"/>
          <w:rtl/>
        </w:rPr>
        <w:t xml:space="preserve"> 1044</w:t>
      </w:r>
      <w:r w:rsidRPr="000C7F10">
        <w:rPr>
          <w:rFonts w:ascii="Simplified Arabic" w:hAnsi="Simplified Arabic" w:cs="Simplified Arabic" w:hint="cs"/>
          <w:sz w:val="24"/>
          <w:szCs w:val="24"/>
          <w:rtl/>
        </w:rPr>
        <w:t>،</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2</w:t>
      </w:r>
      <w:r>
        <w:rPr>
          <w:rFonts w:ascii="Simplified Arabic" w:hAnsi="Simplified Arabic" w:cs="Simplified Arabic" w:hint="cs"/>
          <w:sz w:val="24"/>
          <w:szCs w:val="24"/>
          <w:rtl/>
        </w:rPr>
        <w:t>/</w:t>
      </w:r>
      <w:r w:rsidRPr="000C7F10">
        <w:rPr>
          <w:rFonts w:ascii="Simplified Arabic" w:hAnsi="Simplified Arabic" w:cs="Simplified Arabic" w:hint="cs"/>
          <w:sz w:val="24"/>
          <w:szCs w:val="24"/>
          <w:rtl/>
        </w:rPr>
        <w:t>722</w:t>
      </w:r>
      <w:r>
        <w:rPr>
          <w:rFonts w:ascii="Simplified Arabic" w:hAnsi="Simplified Arabic" w:cs="Simplified Arabic" w:hint="cs"/>
          <w:sz w:val="24"/>
          <w:szCs w:val="24"/>
          <w:rtl/>
        </w:rPr>
        <w:t>).</w:t>
      </w:r>
      <w:r w:rsidRPr="000C7F10">
        <w:rPr>
          <w:rStyle w:val="a5"/>
          <w:rFonts w:ascii="Simplified Arabic" w:hAnsi="Simplified Arabic" w:cs="Simplified Arabic" w:hint="cs"/>
          <w:sz w:val="24"/>
          <w:szCs w:val="24"/>
          <w:vertAlign w:val="baseline"/>
          <w:rtl/>
        </w:rPr>
        <w:t xml:space="preserve"> </w:t>
      </w:r>
    </w:p>
    <w:p w:rsidR="00364E4D" w:rsidRPr="009B3B7D" w:rsidRDefault="00364E4D" w:rsidP="00364E4D">
      <w:pPr>
        <w:pStyle w:val="a3"/>
        <w:numPr>
          <w:ilvl w:val="0"/>
          <w:numId w:val="35"/>
        </w:numPr>
        <w:tabs>
          <w:tab w:val="left" w:pos="423"/>
          <w:tab w:val="left" w:pos="708"/>
        </w:tabs>
        <w:spacing w:after="0" w:line="320" w:lineRule="exact"/>
        <w:ind w:left="0" w:firstLine="0"/>
        <w:contextualSpacing w:val="0"/>
        <w:mirrorIndents/>
        <w:jc w:val="lowKashida"/>
        <w:rPr>
          <w:rFonts w:ascii="Simplified Arabic" w:hAnsi="Simplified Arabic" w:cs="Simplified Arabic"/>
          <w:sz w:val="24"/>
          <w:szCs w:val="24"/>
          <w:rtl/>
        </w:rPr>
      </w:pPr>
      <w:r w:rsidRPr="000C7F10">
        <w:rPr>
          <w:rFonts w:ascii="Simplified Arabic" w:hAnsi="Simplified Arabic" w:cs="Simplified Arabic"/>
          <w:sz w:val="24"/>
          <w:szCs w:val="24"/>
          <w:rtl/>
        </w:rPr>
        <w:t>الكذب بقصد الإصلاح، وفي ذلك يقول النبي</w:t>
      </w:r>
      <w:r w:rsidRPr="009B3B7D">
        <w:rPr>
          <w:rFonts w:ascii="Simplified Arabic" w:hAnsi="Simplified Arabic" w:cs="Simplified Arabic"/>
          <w:sz w:val="24"/>
          <w:szCs w:val="24"/>
          <w:rtl/>
        </w:rPr>
        <w:t xml:space="preserve"> </w:t>
      </w:r>
      <w:r w:rsidR="00146B3D">
        <w:rPr>
          <w:rFonts w:ascii="Simplified Arabic" w:hAnsi="Simplified Arabic" w:cs="Simplified Arabic"/>
          <w:sz w:val="24"/>
          <w:szCs w:val="24"/>
          <w:rtl/>
        </w:rPr>
        <w:t>(صلى الله عليه وسلم)</w:t>
      </w:r>
      <w:r w:rsidRPr="000C7F10">
        <w:rPr>
          <w:rFonts w:ascii="Simplified Arabic" w:hAnsi="Simplified Arabic" w:cs="Simplified Arabic"/>
          <w:sz w:val="24"/>
          <w:szCs w:val="24"/>
          <w:rtl/>
        </w:rPr>
        <w:t>: "ليس الكذاب الذي يصلح بين الناس، فينمي خيرا، أو يقول خيرا"</w:t>
      </w:r>
      <w:r w:rsidRPr="000C7F1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Pr="000C7F10">
        <w:rPr>
          <w:rFonts w:ascii="Simplified Arabic" w:hAnsi="Simplified Arabic" w:cs="Simplified Arabic" w:hint="cs"/>
          <w:sz w:val="24"/>
          <w:szCs w:val="24"/>
          <w:rtl/>
        </w:rPr>
        <w:t>البخاري،</w:t>
      </w:r>
      <w:r>
        <w:rPr>
          <w:rFonts w:ascii="Simplified Arabic" w:hAnsi="Simplified Arabic" w:cs="Simplified Arabic" w:hint="cs"/>
          <w:sz w:val="24"/>
          <w:szCs w:val="24"/>
          <w:rtl/>
        </w:rPr>
        <w:t xml:space="preserve"> 1422ه: رقم 2692، 3/183)</w:t>
      </w:r>
      <w:r w:rsidRPr="000C7F10">
        <w:rPr>
          <w:rFonts w:ascii="Simplified Arabic" w:hAnsi="Simplified Arabic" w:cs="Simplified Arabic"/>
          <w:sz w:val="24"/>
          <w:szCs w:val="24"/>
          <w:rtl/>
        </w:rPr>
        <w:t>،</w:t>
      </w:r>
      <w:r w:rsidRPr="000C7F10">
        <w:rPr>
          <w:rFonts w:ascii="Simplified Arabic" w:hAnsi="Simplified Arabic" w:cs="Simplified Arabic"/>
          <w:color w:val="000000"/>
          <w:sz w:val="24"/>
          <w:szCs w:val="24"/>
          <w:rtl/>
        </w:rPr>
        <w:t xml:space="preserve"> فالكذب لإصلاح ذات البين جائز، وليس فيه نميمة أو ذمّ، إلا أن الأحناف في المعتمد من مذهبهم، </w:t>
      </w:r>
      <w:r w:rsidRPr="000C7F10">
        <w:rPr>
          <w:rFonts w:ascii="Simplified Arabic" w:hAnsi="Simplified Arabic" w:cs="Simplified Arabic" w:hint="cs"/>
          <w:color w:val="000000"/>
          <w:sz w:val="24"/>
          <w:szCs w:val="24"/>
          <w:rtl/>
        </w:rPr>
        <w:t xml:space="preserve">ذهبوا إلى </w:t>
      </w:r>
      <w:r w:rsidRPr="000C7F10">
        <w:rPr>
          <w:rFonts w:ascii="Simplified Arabic" w:hAnsi="Simplified Arabic" w:cs="Simplified Arabic"/>
          <w:color w:val="000000"/>
          <w:sz w:val="24"/>
          <w:szCs w:val="24"/>
          <w:rtl/>
        </w:rPr>
        <w:t>أن الكذب حرام بكل أشكاله؛ لأن في معاريض الكلام ما يغني عنه</w:t>
      </w:r>
      <w:r>
        <w:rPr>
          <w:rFonts w:ascii="Simplified Arabic" w:hAnsi="Simplified Arabic" w:cs="Simplified Arabic" w:hint="cs"/>
          <w:color w:val="000000"/>
          <w:sz w:val="24"/>
          <w:szCs w:val="24"/>
          <w:rtl/>
        </w:rPr>
        <w:t>.</w:t>
      </w:r>
      <w:r w:rsidRPr="000C7F10">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w:t>
      </w:r>
      <w:r w:rsidRPr="000C7F10">
        <w:rPr>
          <w:rFonts w:ascii="Simplified Arabic" w:hAnsi="Simplified Arabic" w:cs="Simplified Arabic" w:hint="cs"/>
          <w:color w:val="000000"/>
          <w:sz w:val="24"/>
          <w:szCs w:val="24"/>
          <w:rtl/>
        </w:rPr>
        <w:t>الدِّهلوي،</w:t>
      </w:r>
      <w:r>
        <w:rPr>
          <w:rFonts w:ascii="Simplified Arabic" w:hAnsi="Simplified Arabic" w:cs="Simplified Arabic" w:hint="cs"/>
          <w:color w:val="000000"/>
          <w:sz w:val="24"/>
          <w:szCs w:val="24"/>
          <w:rtl/>
        </w:rPr>
        <w:t xml:space="preserve"> 1435ه: </w:t>
      </w:r>
      <w:r w:rsidRPr="00070311">
        <w:rPr>
          <w:rFonts w:ascii="Simplified Arabic" w:hAnsi="Simplified Arabic" w:cs="Simplified Arabic" w:hint="cs"/>
          <w:color w:val="000000"/>
          <w:sz w:val="24"/>
          <w:szCs w:val="24"/>
          <w:rtl/>
        </w:rPr>
        <w:t>كتاب</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الآداب،</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باب</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حفظ</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اللسان</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والغيبة</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والشتم،</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رقم</w:t>
      </w:r>
      <w:r w:rsidRPr="00070311">
        <w:rPr>
          <w:rFonts w:ascii="Simplified Arabic" w:hAnsi="Simplified Arabic" w:cs="Simplified Arabic"/>
          <w:color w:val="000000"/>
          <w:sz w:val="24"/>
          <w:szCs w:val="24"/>
          <w:rtl/>
        </w:rPr>
        <w:t xml:space="preserve"> 4825</w:t>
      </w:r>
      <w:r w:rsidRPr="00070311">
        <w:rPr>
          <w:rFonts w:ascii="Simplified Arabic" w:hAnsi="Simplified Arabic" w:cs="Simplified Arabic" w:hint="cs"/>
          <w:color w:val="000000"/>
          <w:sz w:val="24"/>
          <w:szCs w:val="24"/>
          <w:rtl/>
        </w:rPr>
        <w:t>،</w:t>
      </w:r>
      <w:r w:rsidRPr="00070311">
        <w:rPr>
          <w:rFonts w:ascii="Simplified Arabic" w:hAnsi="Simplified Arabic" w:cs="Simplified Arabic"/>
          <w:color w:val="000000"/>
          <w:sz w:val="24"/>
          <w:szCs w:val="24"/>
          <w:rtl/>
        </w:rPr>
        <w:t xml:space="preserve"> 8</w:t>
      </w:r>
      <w:r>
        <w:rPr>
          <w:rFonts w:ascii="Simplified Arabic" w:hAnsi="Simplified Arabic" w:cs="Simplified Arabic" w:hint="cs"/>
          <w:color w:val="000000"/>
          <w:sz w:val="24"/>
          <w:szCs w:val="24"/>
          <w:rtl/>
        </w:rPr>
        <w:t>/</w:t>
      </w:r>
      <w:r w:rsidRPr="00070311">
        <w:rPr>
          <w:rFonts w:ascii="Simplified Arabic" w:hAnsi="Simplified Arabic" w:cs="Simplified Arabic"/>
          <w:color w:val="000000"/>
          <w:sz w:val="24"/>
          <w:szCs w:val="24"/>
          <w:rtl/>
        </w:rPr>
        <w:t>147</w:t>
      </w:r>
      <w:r>
        <w:rPr>
          <w:rFonts w:ascii="Simplified Arabic" w:hAnsi="Simplified Arabic" w:cs="Simplified Arabic" w:hint="cs"/>
          <w:color w:val="000000"/>
          <w:sz w:val="24"/>
          <w:szCs w:val="24"/>
          <w:rtl/>
        </w:rPr>
        <w:t xml:space="preserve">)، </w:t>
      </w:r>
      <w:r w:rsidRPr="000C7F10">
        <w:rPr>
          <w:rFonts w:ascii="Simplified Arabic" w:hAnsi="Simplified Arabic" w:cs="Simplified Arabic"/>
          <w:color w:val="000000"/>
          <w:sz w:val="24"/>
          <w:szCs w:val="24"/>
          <w:rtl/>
        </w:rPr>
        <w:t>وأما الكذب الوارد في الحديث، "فيحتمل أن يكون تأويله بظنه، حيث عدّ ما ليس بكذب كذبا، فالمباح معاريض القول الذي يقع بالقلب خلاف الحقيقة فيها لا التصريح بالكذب"</w:t>
      </w:r>
      <w:r w:rsidRPr="000C7F10">
        <w:rPr>
          <w:rFonts w:ascii="Simplified Arabic" w:hAnsi="Simplified Arabic" w:cs="Simplified Arabic" w:hint="cs"/>
          <w:color w:val="000000"/>
          <w:sz w:val="24"/>
          <w:szCs w:val="24"/>
          <w:rtl/>
        </w:rPr>
        <w:t xml:space="preserve"> (المَلَطي، د.ت: 2/242)</w:t>
      </w:r>
      <w:r w:rsidRPr="000C7F10">
        <w:rPr>
          <w:rFonts w:ascii="Simplified Arabic" w:hAnsi="Simplified Arabic" w:cs="Simplified Arabic"/>
          <w:color w:val="000000"/>
          <w:sz w:val="24"/>
          <w:szCs w:val="24"/>
          <w:rtl/>
        </w:rPr>
        <w:t>.</w:t>
      </w:r>
    </w:p>
    <w:p w:rsidR="00364E4D" w:rsidRPr="008525B1" w:rsidRDefault="00364E4D" w:rsidP="00364E4D">
      <w:pPr>
        <w:autoSpaceDE w:val="0"/>
        <w:autoSpaceDN w:val="0"/>
        <w:adjustRightInd w:val="0"/>
        <w:spacing w:after="0" w:line="320" w:lineRule="exact"/>
        <w:mirrorIndents/>
        <w:jc w:val="lowKashida"/>
        <w:rPr>
          <w:rFonts w:ascii="Traditional Arabic" w:hAnsi="Traditional Arabic" w:cs="Traditional Arabic"/>
          <w:color w:val="000000"/>
          <w:sz w:val="32"/>
          <w:szCs w:val="32"/>
          <w:rtl/>
        </w:rPr>
      </w:pPr>
      <w:r w:rsidRPr="00BC2392">
        <w:rPr>
          <w:rFonts w:ascii="Simplified Arabic" w:hAnsi="Simplified Arabic" w:cs="Simplified Arabic"/>
          <w:b/>
          <w:bCs/>
          <w:color w:val="000000"/>
          <w:sz w:val="28"/>
          <w:szCs w:val="28"/>
          <w:rtl/>
        </w:rPr>
        <w:t>المسألة الثالثة: مقاصد الوساطة في الإسلام</w:t>
      </w:r>
      <w:r w:rsidRPr="00BC2392">
        <w:rPr>
          <w:rFonts w:ascii="Traditional Arabic" w:hAnsi="Traditional Arabic" w:cs="Traditional Arabic"/>
          <w:color w:val="000000"/>
          <w:sz w:val="28"/>
          <w:szCs w:val="28"/>
          <w:rtl/>
        </w:rPr>
        <w:tab/>
      </w:r>
      <w:r>
        <w:rPr>
          <w:rFonts w:ascii="Simplified Arabic" w:hAnsi="Simplified Arabic" w:cs="Simplified Arabic" w:hint="cs"/>
          <w:color w:val="000000"/>
          <w:sz w:val="24"/>
          <w:szCs w:val="24"/>
          <w:rtl/>
        </w:rPr>
        <w:tab/>
        <w:t>إ</w:t>
      </w:r>
      <w:r w:rsidRPr="009B3B7D">
        <w:rPr>
          <w:rFonts w:ascii="Simplified Arabic" w:hAnsi="Simplified Arabic" w:cs="Simplified Arabic"/>
          <w:color w:val="000000"/>
          <w:sz w:val="24"/>
          <w:szCs w:val="24"/>
          <w:rtl/>
        </w:rPr>
        <w:t xml:space="preserve">ن المقصد الأول للوساطة في الإسلام هو الصلح، وهو مقصد عظيم؛ لما يترتب عليه من خير؛ لقوله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w:t>
      </w:r>
      <w:r w:rsidRPr="009B3B7D">
        <w:rPr>
          <w:rFonts w:cs="KFGQPC HAFS Uthmanic Script" w:hint="cs"/>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hint="cs"/>
          <w:b/>
          <w:bCs/>
          <w:sz w:val="24"/>
          <w:szCs w:val="24"/>
          <w:rtl/>
        </w:rPr>
        <w:t>وَٱلصُّلۡحُ خَيۡرٞۗ</w:t>
      </w:r>
      <w:r w:rsidRPr="009B3B7D">
        <w:rPr>
          <w:rFonts w:ascii="Traditional Arabic" w:hAnsi="Traditional Arabic" w:cs="Traditional Arabic"/>
          <w:b/>
          <w:bCs/>
          <w:sz w:val="24"/>
          <w:szCs w:val="24"/>
        </w:rPr>
        <w:sym w:font="AGA Arabesque" w:char="F028"/>
      </w:r>
      <w:r w:rsidRPr="009B3B7D">
        <w:rPr>
          <w:rFonts w:cs="KFGQPC HAFS Uthmanic Script" w:hint="cs"/>
          <w:sz w:val="24"/>
          <w:szCs w:val="24"/>
          <w:rtl/>
        </w:rPr>
        <w:t xml:space="preserve"> </w:t>
      </w:r>
      <w:r w:rsidRPr="009B3B7D">
        <w:rPr>
          <w:rFonts w:ascii="Simplified Arabic" w:hAnsi="Simplified Arabic" w:cs="Simplified Arabic"/>
          <w:color w:val="000000"/>
          <w:sz w:val="24"/>
          <w:szCs w:val="24"/>
          <w:rtl/>
        </w:rPr>
        <w:t>(النساء: 128)، فالتعريف الوارد في لفظ (الصلح) تعريف الجنس، وليس تعريف العهد؛ لأن المقصود إثبات أن ماهية الصلح وحقيقته خير للناس، فكلمة خير عامة لكل وجوه الخير، ولكل مصالح الدين والدنيا؛ وعليه فإن مقاصد الصلح هي مقاصد للوساطة إليه، ومن أبرز هذه المقاصد</w:t>
      </w:r>
      <w:r>
        <w:rPr>
          <w:rFonts w:ascii="Simplified Arabic" w:hAnsi="Simplified Arabic" w:cs="Simplified Arabic" w:hint="cs"/>
          <w:color w:val="000000"/>
          <w:sz w:val="24"/>
          <w:szCs w:val="24"/>
          <w:rtl/>
        </w:rPr>
        <w:t xml:space="preserve"> (</w:t>
      </w:r>
      <w:r w:rsidRPr="000912BE">
        <w:rPr>
          <w:rFonts w:ascii="Simplified Arabic" w:hAnsi="Simplified Arabic" w:cs="Simplified Arabic" w:hint="cs"/>
          <w:color w:val="000000"/>
          <w:sz w:val="24"/>
          <w:szCs w:val="24"/>
          <w:rtl/>
        </w:rPr>
        <w:t>ابن</w:t>
      </w:r>
      <w:r w:rsidRPr="000912BE">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عاشور</w:t>
      </w:r>
      <w:r w:rsidRPr="000912BE">
        <w:rPr>
          <w:rFonts w:ascii="Simplified Arabic" w:hAnsi="Simplified Arabic" w:cs="Simplified Arabic" w:hint="cs"/>
          <w:color w:val="000000"/>
          <w:sz w:val="24"/>
          <w:szCs w:val="24"/>
          <w:rtl/>
        </w:rPr>
        <w:t>،</w:t>
      </w:r>
      <w:r>
        <w:rPr>
          <w:rFonts w:ascii="Simplified Arabic" w:hAnsi="Simplified Arabic" w:cs="Simplified Arabic" w:hint="cs"/>
          <w:color w:val="000000"/>
          <w:sz w:val="24"/>
          <w:szCs w:val="24"/>
          <w:rtl/>
        </w:rPr>
        <w:t xml:space="preserve"> 1984م)</w:t>
      </w:r>
      <w:r w:rsidRPr="009B3B7D">
        <w:rPr>
          <w:rFonts w:ascii="Simplified Arabic" w:hAnsi="Simplified Arabic" w:cs="Simplified Arabic"/>
          <w:color w:val="000000"/>
          <w:sz w:val="24"/>
          <w:szCs w:val="24"/>
          <w:rtl/>
        </w:rPr>
        <w:t>:</w:t>
      </w:r>
    </w:p>
    <w:p w:rsidR="00364E4D" w:rsidRPr="009B3B7D" w:rsidRDefault="00364E4D" w:rsidP="00364E4D">
      <w:pPr>
        <w:pStyle w:val="a3"/>
        <w:numPr>
          <w:ilvl w:val="0"/>
          <w:numId w:val="36"/>
        </w:numPr>
        <w:tabs>
          <w:tab w:val="left" w:pos="423"/>
        </w:tabs>
        <w:autoSpaceDE w:val="0"/>
        <w:autoSpaceDN w:val="0"/>
        <w:adjustRightInd w:val="0"/>
        <w:spacing w:after="0" w:line="320" w:lineRule="exact"/>
        <w:ind w:left="0" w:firstLine="0"/>
        <w:mirrorIndents/>
        <w:jc w:val="lowKashida"/>
        <w:rPr>
          <w:rFonts w:ascii="Simplified Arabic" w:hAnsi="Simplified Arabic" w:cs="Simplified Arabic"/>
          <w:color w:val="000000"/>
          <w:sz w:val="24"/>
          <w:szCs w:val="24"/>
        </w:rPr>
      </w:pPr>
      <w:r w:rsidRPr="009B3B7D">
        <w:rPr>
          <w:rFonts w:ascii="Simplified Arabic" w:hAnsi="Simplified Arabic" w:cs="Simplified Arabic"/>
          <w:color w:val="000000"/>
          <w:sz w:val="24"/>
          <w:szCs w:val="24"/>
          <w:rtl/>
        </w:rPr>
        <w:lastRenderedPageBreak/>
        <w:t>تأليف القلوب، ووحدة الهدف، فالصلح لا يكون صلحا ظاهرا فحسب، بل يكون نفسيا؛ فتتلاقى القلوب وتصفو النفوس، ويحلّ الوئام محلّ الخصام</w:t>
      </w:r>
      <w:r>
        <w:rPr>
          <w:rFonts w:ascii="Simplified Arabic" w:hAnsi="Simplified Arabic" w:cs="Simplified Arabic" w:hint="cs"/>
          <w:color w:val="000000"/>
          <w:sz w:val="24"/>
          <w:szCs w:val="24"/>
          <w:rtl/>
        </w:rPr>
        <w:t xml:space="preserve"> (أبو زهرة، د.ت)</w:t>
      </w:r>
      <w:r w:rsidRPr="009B3B7D">
        <w:rPr>
          <w:rFonts w:ascii="Simplified Arabic" w:hAnsi="Simplified Arabic" w:cs="Simplified Arabic"/>
          <w:color w:val="000000"/>
          <w:sz w:val="24"/>
          <w:szCs w:val="24"/>
          <w:rtl/>
        </w:rPr>
        <w:t>.</w:t>
      </w:r>
    </w:p>
    <w:p w:rsidR="00364E4D" w:rsidRPr="009B3B7D" w:rsidRDefault="00364E4D" w:rsidP="00364E4D">
      <w:pPr>
        <w:pStyle w:val="a3"/>
        <w:numPr>
          <w:ilvl w:val="0"/>
          <w:numId w:val="36"/>
        </w:numPr>
        <w:tabs>
          <w:tab w:val="left" w:pos="423"/>
          <w:tab w:val="left" w:pos="848"/>
        </w:tabs>
        <w:autoSpaceDE w:val="0"/>
        <w:autoSpaceDN w:val="0"/>
        <w:adjustRightInd w:val="0"/>
        <w:spacing w:after="0" w:line="320" w:lineRule="exact"/>
        <w:ind w:left="0" w:firstLine="0"/>
        <w:contextualSpacing w:val="0"/>
        <w:mirrorIndents/>
        <w:jc w:val="lowKashida"/>
        <w:rPr>
          <w:rFonts w:ascii="Simplified Arabic" w:hAnsi="Simplified Arabic" w:cs="Simplified Arabic"/>
          <w:color w:val="000000"/>
          <w:sz w:val="24"/>
          <w:szCs w:val="24"/>
        </w:rPr>
      </w:pPr>
      <w:r w:rsidRPr="009B3B7D">
        <w:rPr>
          <w:rFonts w:ascii="Simplified Arabic" w:hAnsi="Simplified Arabic" w:cs="Simplified Arabic"/>
          <w:color w:val="000000"/>
          <w:sz w:val="24"/>
          <w:szCs w:val="24"/>
          <w:rtl/>
        </w:rPr>
        <w:t xml:space="preserve">حفظ الدين، ودليل ذلك قوله </w:t>
      </w:r>
      <w:r w:rsidR="00146B3D">
        <w:rPr>
          <w:rFonts w:ascii="Simplified Arabic" w:hAnsi="Simplified Arabic" w:cs="Simplified Arabic"/>
          <w:color w:val="000000"/>
          <w:sz w:val="24"/>
          <w:szCs w:val="24"/>
          <w:rtl/>
        </w:rPr>
        <w:t>(صلى الله عليه وسلم)</w:t>
      </w:r>
      <w:r w:rsidRPr="009B3B7D">
        <w:rPr>
          <w:rFonts w:ascii="Simplified Arabic" w:hAnsi="Simplified Arabic" w:cs="Simplified Arabic"/>
          <w:color w:val="000000"/>
          <w:sz w:val="24"/>
          <w:szCs w:val="24"/>
          <w:rtl/>
        </w:rPr>
        <w:t>: "</w:t>
      </w:r>
      <w:r w:rsidRPr="009B3B7D">
        <w:rPr>
          <w:rFonts w:ascii="Simplified Arabic" w:hAnsi="Simplified Arabic" w:cs="Simplified Arabic"/>
          <w:sz w:val="24"/>
          <w:szCs w:val="24"/>
          <w:rtl/>
        </w:rPr>
        <w:t>... وفساد ذات البين هي الحالقة</w:t>
      </w:r>
      <w:r w:rsidRPr="009B3B7D">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Pr>
          <w:rFonts w:ascii="Simplified Arabic" w:hAnsi="Simplified Arabic" w:cs="Simplified Arabic" w:hint="cs"/>
          <w:sz w:val="24"/>
          <w:szCs w:val="24"/>
          <w:rtl/>
        </w:rPr>
        <w:t xml:space="preserve">(صحيح على شرط الشيخين) (ابن حبان، 1414ه: </w:t>
      </w:r>
      <w:r w:rsidRPr="005B31E2">
        <w:rPr>
          <w:rFonts w:ascii="Simplified Arabic" w:hAnsi="Simplified Arabic" w:cs="Simplified Arabic" w:hint="cs"/>
          <w:sz w:val="24"/>
          <w:szCs w:val="24"/>
          <w:rtl/>
        </w:rPr>
        <w:t>رقم</w:t>
      </w:r>
      <w:r w:rsidRPr="005B31E2">
        <w:rPr>
          <w:rFonts w:ascii="Simplified Arabic" w:hAnsi="Simplified Arabic" w:cs="Simplified Arabic"/>
          <w:sz w:val="24"/>
          <w:szCs w:val="24"/>
          <w:rtl/>
        </w:rPr>
        <w:t xml:space="preserve"> 5092</w:t>
      </w:r>
      <w:r w:rsidRPr="005B31E2">
        <w:rPr>
          <w:rFonts w:ascii="Simplified Arabic" w:hAnsi="Simplified Arabic" w:cs="Simplified Arabic" w:hint="cs"/>
          <w:sz w:val="24"/>
          <w:szCs w:val="24"/>
          <w:rtl/>
        </w:rPr>
        <w:t>،</w:t>
      </w:r>
      <w:r w:rsidRPr="005B31E2">
        <w:rPr>
          <w:rFonts w:ascii="Simplified Arabic" w:hAnsi="Simplified Arabic" w:cs="Simplified Arabic"/>
          <w:sz w:val="24"/>
          <w:szCs w:val="24"/>
          <w:rtl/>
        </w:rPr>
        <w:t xml:space="preserve"> 11</w:t>
      </w:r>
      <w:r>
        <w:rPr>
          <w:rFonts w:ascii="Simplified Arabic" w:hAnsi="Simplified Arabic" w:cs="Simplified Arabic" w:hint="cs"/>
          <w:sz w:val="24"/>
          <w:szCs w:val="24"/>
          <w:rtl/>
        </w:rPr>
        <w:t>/</w:t>
      </w:r>
      <w:r w:rsidRPr="005B31E2">
        <w:rPr>
          <w:rFonts w:ascii="Simplified Arabic" w:hAnsi="Simplified Arabic" w:cs="Simplified Arabic"/>
          <w:sz w:val="24"/>
          <w:szCs w:val="24"/>
          <w:rtl/>
        </w:rPr>
        <w:t>489</w:t>
      </w:r>
      <w:r>
        <w:rPr>
          <w:rFonts w:ascii="Simplified Arabic" w:hAnsi="Simplified Arabic" w:cs="Simplified Arabic" w:hint="cs"/>
          <w:color w:val="000000"/>
          <w:sz w:val="24"/>
          <w:szCs w:val="24"/>
          <w:rtl/>
        </w:rPr>
        <w:t>)</w:t>
      </w:r>
      <w:r w:rsidRPr="009B3B7D">
        <w:rPr>
          <w:rFonts w:ascii="Simplified Arabic" w:hAnsi="Simplified Arabic" w:cs="Simplified Arabic"/>
          <w:color w:val="000000"/>
          <w:sz w:val="24"/>
          <w:szCs w:val="24"/>
          <w:rtl/>
        </w:rPr>
        <w:t>، أي: الماحية والمزيلة للمثوبات والخيرات، فشؤم هذا الفعل يمنع صاحبه عن تحصيل الطاعات والعبادات، وقيل: المهلكة، ذلك أنها تحلق أي: تهلك، وتستأصل الدين كما يستأصل الموس الشعر؛ فإذا كان إفساد البين يذهب بالدين وبثواب الطاعات، فإن إصلاح ذات البين، يقيم الدين، ويحفظ الثواب على أهله</w:t>
      </w:r>
      <w:r>
        <w:rPr>
          <w:rFonts w:ascii="Simplified Arabic" w:hAnsi="Simplified Arabic" w:cs="Simplified Arabic" w:hint="cs"/>
          <w:color w:val="000000"/>
          <w:sz w:val="24"/>
          <w:szCs w:val="24"/>
          <w:rtl/>
        </w:rPr>
        <w:t xml:space="preserve"> (القاري، 1422ه؛ </w:t>
      </w:r>
      <w:r w:rsidRPr="0096595F">
        <w:rPr>
          <w:rFonts w:ascii="Simplified Arabic" w:hAnsi="Simplified Arabic" w:cs="Simplified Arabic" w:hint="cs"/>
          <w:color w:val="000000"/>
          <w:sz w:val="24"/>
          <w:szCs w:val="24"/>
          <w:rtl/>
        </w:rPr>
        <w:t>الحاج</w:t>
      </w:r>
      <w:r>
        <w:rPr>
          <w:rFonts w:ascii="Simplified Arabic" w:hAnsi="Simplified Arabic" w:cs="Simplified Arabic" w:hint="cs"/>
          <w:color w:val="000000"/>
          <w:sz w:val="24"/>
          <w:szCs w:val="24"/>
          <w:rtl/>
        </w:rPr>
        <w:t>، 2017م).</w:t>
      </w:r>
    </w:p>
    <w:p w:rsidR="00364E4D" w:rsidRPr="009B3B7D" w:rsidRDefault="00364E4D" w:rsidP="00364E4D">
      <w:pPr>
        <w:pStyle w:val="a3"/>
        <w:numPr>
          <w:ilvl w:val="0"/>
          <w:numId w:val="36"/>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b/>
          <w:bCs/>
          <w:color w:val="000000"/>
          <w:sz w:val="24"/>
          <w:szCs w:val="24"/>
          <w:rtl/>
        </w:rPr>
      </w:pPr>
      <w:r w:rsidRPr="009B3B7D">
        <w:rPr>
          <w:rFonts w:ascii="Simplified Arabic" w:hAnsi="Simplified Arabic" w:cs="Simplified Arabic"/>
          <w:color w:val="000000"/>
          <w:sz w:val="24"/>
          <w:szCs w:val="24"/>
          <w:rtl/>
        </w:rPr>
        <w:t xml:space="preserve">الكرم والسماحة، والبعد عن البخل؛ لقوله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cs="KFGQPC HAFS Uthmanic Script" w:hint="cs"/>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hint="cs"/>
          <w:b/>
          <w:bCs/>
          <w:sz w:val="24"/>
          <w:szCs w:val="24"/>
          <w:rtl/>
        </w:rPr>
        <w:t xml:space="preserve">وَٱلصُّلۡحُ خَيۡرٞۗ </w:t>
      </w:r>
      <w:r w:rsidRPr="009B3B7D">
        <w:rPr>
          <w:rFonts w:cs="KFGQPC HAFS Uthmanic Script"/>
          <w:b/>
          <w:bCs/>
          <w:sz w:val="24"/>
          <w:szCs w:val="24"/>
          <w:rtl/>
        </w:rPr>
        <w:t>وَأُحۡضِرَتِ ٱلۡأَنفُسُ ٱلشُّحَّۚ وَإِن تُحۡسِنُواْ وَتَتَّقُواْ فَإِنَّ ٱللَّهَ كَانَ بِمَا تَعۡمَلُونَ خَبِير</w:t>
      </w:r>
      <w:r w:rsidRPr="009B3B7D">
        <w:rPr>
          <w:rFonts w:cs="KFGQPC HAFS Uthmanic Script" w:hint="cs"/>
          <w:b/>
          <w:bCs/>
          <w:sz w:val="24"/>
          <w:szCs w:val="24"/>
          <w:rtl/>
        </w:rPr>
        <w:t>ٗا</w:t>
      </w:r>
      <w:r w:rsidRPr="009B3B7D">
        <w:rPr>
          <w:rFonts w:ascii="Traditional Arabic" w:hAnsi="Traditional Arabic" w:cs="Traditional Arabic"/>
          <w:sz w:val="24"/>
          <w:szCs w:val="24"/>
        </w:rPr>
        <w:sym w:font="AGA Arabesque" w:char="F028"/>
      </w:r>
      <w:r w:rsidRPr="009B3B7D">
        <w:rPr>
          <w:rFonts w:cs="KFGQPC HAFS Uthmanic Script" w:hint="cs"/>
          <w:sz w:val="24"/>
          <w:szCs w:val="24"/>
          <w:rtl/>
        </w:rPr>
        <w:t xml:space="preserve"> </w:t>
      </w:r>
      <w:r w:rsidRPr="009B3B7D">
        <w:rPr>
          <w:rFonts w:ascii="Simplified Arabic" w:hAnsi="Simplified Arabic" w:cs="Simplified Arabic"/>
          <w:color w:val="000000"/>
          <w:sz w:val="24"/>
          <w:szCs w:val="24"/>
          <w:rtl/>
        </w:rPr>
        <w:t xml:space="preserve">(النساء: 128)، فيجوز أن يكون المراد بالصلح في هذه الآية صلح المال، وهو الفدية، فالشحّ هو شحّ المال، وإتباع 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ascii="Traditional Arabic" w:hAnsi="Traditional Arabic" w:cs="Traditional Arabic"/>
          <w:b/>
          <w:bCs/>
          <w:sz w:val="24"/>
          <w:szCs w:val="24"/>
        </w:rPr>
        <w:sym w:font="AGA Arabesque" w:char="F029"/>
      </w:r>
      <w:r w:rsidRPr="009B3B7D">
        <w:rPr>
          <w:rFonts w:cs="KFGQPC HAFS Uthmanic Script" w:hint="cs"/>
          <w:b/>
          <w:bCs/>
          <w:sz w:val="24"/>
          <w:szCs w:val="24"/>
          <w:rtl/>
        </w:rPr>
        <w:t>وَٱلصُّلۡحُ خَيۡرٞۗ</w:t>
      </w:r>
      <w:r w:rsidRPr="009B3B7D">
        <w:rPr>
          <w:rFonts w:ascii="Traditional Arabic" w:hAnsi="Traditional Arabic" w:cs="Traditional Arabic"/>
          <w:b/>
          <w:bCs/>
          <w:sz w:val="24"/>
          <w:szCs w:val="24"/>
        </w:rPr>
        <w:sym w:font="AGA Arabesque" w:char="F028"/>
      </w:r>
      <w:r w:rsidRPr="009B3B7D">
        <w:rPr>
          <w:rFonts w:cs="KFGQPC HAFS Uthmanic Script" w:hint="cs"/>
          <w:sz w:val="24"/>
          <w:szCs w:val="24"/>
          <w:rtl/>
        </w:rPr>
        <w:t xml:space="preserve"> </w:t>
      </w:r>
      <w:r w:rsidRPr="009B3B7D">
        <w:rPr>
          <w:rFonts w:ascii="Simplified Arabic" w:hAnsi="Simplified Arabic" w:cs="Simplified Arabic"/>
          <w:color w:val="000000"/>
          <w:sz w:val="24"/>
          <w:szCs w:val="24"/>
          <w:rtl/>
        </w:rPr>
        <w:t xml:space="preserve">بقولـــه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cs="KFGQPC HAFS Uthmanic Script"/>
          <w:b/>
          <w:bCs/>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b/>
          <w:bCs/>
          <w:sz w:val="24"/>
          <w:szCs w:val="24"/>
          <w:rtl/>
        </w:rPr>
        <w:t>وَأُحۡضِ</w:t>
      </w:r>
      <w:r w:rsidRPr="009B3B7D">
        <w:rPr>
          <w:rFonts w:cs="KFGQPC HAFS Uthmanic Script" w:hint="cs"/>
          <w:b/>
          <w:bCs/>
          <w:sz w:val="24"/>
          <w:szCs w:val="24"/>
          <w:rtl/>
        </w:rPr>
        <w:t>ر</w:t>
      </w:r>
      <w:r w:rsidRPr="009B3B7D">
        <w:rPr>
          <w:rFonts w:cs="KFGQPC HAFS Uthmanic Script"/>
          <w:b/>
          <w:bCs/>
          <w:sz w:val="24"/>
          <w:szCs w:val="24"/>
          <w:rtl/>
        </w:rPr>
        <w:t>تِ</w:t>
      </w:r>
      <w:r w:rsidRPr="009B3B7D">
        <w:rPr>
          <w:rFonts w:cs="KFGQPC HAFS Uthmanic Script" w:hint="cs"/>
          <w:b/>
          <w:bCs/>
          <w:sz w:val="24"/>
          <w:szCs w:val="24"/>
          <w:rtl/>
        </w:rPr>
        <w:t xml:space="preserve"> </w:t>
      </w:r>
      <w:r w:rsidRPr="009B3B7D">
        <w:rPr>
          <w:rFonts w:cs="KFGQPC HAFS Uthmanic Script"/>
          <w:b/>
          <w:bCs/>
          <w:sz w:val="24"/>
          <w:szCs w:val="24"/>
          <w:rtl/>
        </w:rPr>
        <w:t>ٱلۡأَنفُسُ ٱلشُّحَّۚ</w:t>
      </w:r>
      <w:r w:rsidRPr="009B3B7D">
        <w:rPr>
          <w:rFonts w:ascii="Traditional Arabic" w:hAnsi="Traditional Arabic" w:cs="Traditional Arabic"/>
          <w:b/>
          <w:bCs/>
          <w:sz w:val="24"/>
          <w:szCs w:val="24"/>
        </w:rPr>
        <w:sym w:font="AGA Arabesque" w:char="F028"/>
      </w:r>
      <w:r w:rsidRPr="009B3B7D">
        <w:rPr>
          <w:rFonts w:ascii="Simplified Arabic" w:hAnsi="Simplified Arabic" w:cs="Simplified Arabic"/>
          <w:b/>
          <w:bCs/>
          <w:sz w:val="24"/>
          <w:szCs w:val="24"/>
          <w:rtl/>
        </w:rPr>
        <w:t xml:space="preserve"> </w:t>
      </w:r>
      <w:r w:rsidRPr="009B3B7D">
        <w:rPr>
          <w:rFonts w:ascii="Simplified Arabic" w:hAnsi="Simplified Arabic" w:cs="Simplified Arabic"/>
          <w:color w:val="000000"/>
          <w:sz w:val="24"/>
          <w:szCs w:val="24"/>
          <w:rtl/>
        </w:rPr>
        <w:t>على هذا الوجه، كمن يقول بعد الأمر بما فيه مصلحة في موعظة أو نحوها: وما إخالك تفعل؛ لقصد التحريض والحث على البعد عن الشحّ، ويجوز أن يكون معنى الشحّ ما جبلت عليه النفوس من المشاحة، وعدم التساهل، وفي الآية الكريمة تحذير للناس من الاتصاف بالمشاحة التي تحول دون المصالحة، وعليه فالوساطة بقصد الإصلاح، قد تتطلب تنازلا من أطراف التفاوض عن بعضٍ من مطالبهم؛ تسامحا وكرما، وبما لا يفوّت مصلحة معتبرة أعظم، أو يجلب مفسدة؛ فالوساطة أو الشفاعة لا تكون في حدّ، ولا في حقّ لازم</w:t>
      </w:r>
      <w:r>
        <w:rPr>
          <w:rFonts w:ascii="Simplified Arabic" w:hAnsi="Simplified Arabic" w:cs="Simplified Arabic" w:hint="cs"/>
          <w:color w:val="000000"/>
          <w:sz w:val="24"/>
          <w:szCs w:val="24"/>
          <w:rtl/>
        </w:rPr>
        <w:t xml:space="preserve"> (الزركشي، 1405ه؛ </w:t>
      </w:r>
      <w:r w:rsidRPr="00F0118F">
        <w:rPr>
          <w:rFonts w:ascii="Simplified Arabic" w:hAnsi="Simplified Arabic" w:cs="Simplified Arabic" w:hint="cs"/>
          <w:color w:val="000000"/>
          <w:sz w:val="24"/>
          <w:szCs w:val="24"/>
          <w:rtl/>
        </w:rPr>
        <w:t>ابن</w:t>
      </w:r>
      <w:r w:rsidRPr="00F0118F">
        <w:rPr>
          <w:rFonts w:ascii="Simplified Arabic" w:hAnsi="Simplified Arabic" w:cs="Simplified Arabic"/>
          <w:color w:val="000000"/>
          <w:sz w:val="24"/>
          <w:szCs w:val="24"/>
          <w:rtl/>
        </w:rPr>
        <w:t xml:space="preserve"> </w:t>
      </w:r>
      <w:r w:rsidRPr="00F0118F">
        <w:rPr>
          <w:rFonts w:ascii="Simplified Arabic" w:hAnsi="Simplified Arabic" w:cs="Simplified Arabic" w:hint="cs"/>
          <w:color w:val="000000"/>
          <w:sz w:val="24"/>
          <w:szCs w:val="24"/>
          <w:rtl/>
        </w:rPr>
        <w:t>عاشور،</w:t>
      </w:r>
      <w:r>
        <w:rPr>
          <w:rFonts w:ascii="Simplified Arabic" w:hAnsi="Simplified Arabic" w:cs="Simplified Arabic" w:hint="cs"/>
          <w:color w:val="000000"/>
          <w:sz w:val="24"/>
          <w:szCs w:val="24"/>
          <w:rtl/>
        </w:rPr>
        <w:t xml:space="preserve"> 1984م)</w:t>
      </w:r>
      <w:r w:rsidRPr="009B3B7D">
        <w:rPr>
          <w:rFonts w:ascii="Simplified Arabic" w:hAnsi="Simplified Arabic" w:cs="Simplified Arabic"/>
          <w:color w:val="000000"/>
          <w:sz w:val="24"/>
          <w:szCs w:val="24"/>
          <w:rtl/>
        </w:rPr>
        <w:t>.</w:t>
      </w:r>
    </w:p>
    <w:p w:rsidR="00364E4D" w:rsidRPr="009B3B7D" w:rsidRDefault="00364E4D" w:rsidP="00364E4D">
      <w:pPr>
        <w:pStyle w:val="a3"/>
        <w:numPr>
          <w:ilvl w:val="0"/>
          <w:numId w:val="36"/>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Pr>
      </w:pPr>
      <w:r w:rsidRPr="009B3B7D">
        <w:rPr>
          <w:rFonts w:ascii="Simplified Arabic" w:hAnsi="Simplified Arabic" w:cs="Simplified Arabic"/>
          <w:color w:val="000000"/>
          <w:sz w:val="24"/>
          <w:szCs w:val="24"/>
          <w:rtl/>
        </w:rPr>
        <w:t xml:space="preserve">قطع أسباب استمرار النزاع والشقاق، وتحقيق العدل، لقوله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cs="KFGQPC HAFS Uthmanic Script" w:hint="cs"/>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hint="cs"/>
          <w:b/>
          <w:bCs/>
          <w:sz w:val="24"/>
          <w:szCs w:val="24"/>
          <w:rtl/>
        </w:rPr>
        <w:t>وَإِن طَآئِفَتَانِ</w:t>
      </w:r>
      <w:r w:rsidRPr="009B3B7D">
        <w:rPr>
          <w:rFonts w:cs="KFGQPC HAFS Uthmanic Script"/>
          <w:b/>
          <w:bCs/>
          <w:sz w:val="24"/>
          <w:szCs w:val="24"/>
          <w:rtl/>
        </w:rPr>
        <w:t xml:space="preserve"> مِنَ ٱلۡمُؤۡمِنِينَ ٱقۡتَتَلُواْ فَأَصۡلِحُواْ بَيۡنَهُمَاۖ فَإِنۢ بَغَتۡ إِحۡدَىٰهُمَا عَلَى ٱلۡأُخۡرَىٰ فَقَٰتِلُواْ ٱلَّتِي تَبۡغِي حَتَّىٰ تَفِيٓءَ إِلَىٰٓ أَمۡرِ ٱللَّهِۚ فَإِن فَآءَتۡ فَأَصۡلِحُواْ بَيۡنَهُمَا بِٱلۡعَدۡلِ وَأَقۡسِطُوٓاْۖ إِنَّ ٱللَّهَ يُحِبُّ ٱلۡمُقۡسِطِينَ</w:t>
      </w:r>
      <w:r w:rsidRPr="009B3B7D">
        <w:rPr>
          <w:rFonts w:ascii="Traditional Arabic" w:hAnsi="Traditional Arabic" w:cs="Traditional Arabic"/>
          <w:b/>
          <w:bCs/>
          <w:sz w:val="24"/>
          <w:szCs w:val="24"/>
        </w:rPr>
        <w:sym w:font="AGA Arabesque" w:char="F028"/>
      </w:r>
      <w:r w:rsidRPr="009B3B7D">
        <w:rPr>
          <w:rFonts w:cs="KFGQPC HAFS Uthmanic Script"/>
          <w:b/>
          <w:bCs/>
          <w:sz w:val="24"/>
          <w:szCs w:val="24"/>
          <w:rtl/>
        </w:rPr>
        <w:t xml:space="preserve"> </w:t>
      </w:r>
      <w:r w:rsidRPr="009B3B7D">
        <w:rPr>
          <w:rFonts w:ascii="Simplified Arabic" w:hAnsi="Simplified Arabic" w:cs="Simplified Arabic"/>
          <w:color w:val="000000"/>
          <w:sz w:val="24"/>
          <w:szCs w:val="24"/>
          <w:rtl/>
        </w:rPr>
        <w:t>(الحجرات: 9)، فإن الأمر بالإصلاح بين المسلمين واجب قبل الشروع في الاقتتال، وبمجرد ظهور بوادره، وهذا هو الأولى؛ حتى يتم تدارك الأمر قبل وقوعه، كما أن هذه الآية الكريمة قاعدة تشريعية عملية؛ لصيانة المجتمع من الخصام والتفكك؛ بدافع من النزوات، كما أنها قاعدة لإقرار الحق والعدل والصلاح؛ مما يحفظ على المجتمع تماسكه وقوته، ويصون نفوس أبنائه، وأعراضهم، وأموالهم، وهذه من المقاصد الضرورية للشريعة الإسلامية</w:t>
      </w:r>
      <w:r>
        <w:rPr>
          <w:rFonts w:ascii="Simplified Arabic" w:hAnsi="Simplified Arabic" w:cs="Simplified Arabic" w:hint="cs"/>
          <w:color w:val="000000"/>
          <w:sz w:val="24"/>
          <w:szCs w:val="24"/>
          <w:rtl/>
        </w:rPr>
        <w:t xml:space="preserve"> (القرطبي، 1384ه؛ ابن عاشور، 1984م؛ قطب، 1423ه)</w:t>
      </w:r>
      <w:r w:rsidRPr="009B3B7D">
        <w:rPr>
          <w:rFonts w:ascii="Simplified Arabic" w:hAnsi="Simplified Arabic" w:cs="Simplified Arabic"/>
          <w:color w:val="000000"/>
          <w:sz w:val="24"/>
          <w:szCs w:val="24"/>
          <w:rtl/>
        </w:rPr>
        <w:t>.</w:t>
      </w:r>
    </w:p>
    <w:p w:rsidR="00364E4D" w:rsidRPr="009B3B7D" w:rsidRDefault="00364E4D" w:rsidP="00DE23C4">
      <w:pPr>
        <w:pStyle w:val="a3"/>
        <w:numPr>
          <w:ilvl w:val="0"/>
          <w:numId w:val="36"/>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tl/>
        </w:rPr>
      </w:pPr>
      <w:r w:rsidRPr="009B3B7D">
        <w:rPr>
          <w:rFonts w:ascii="Simplified Arabic" w:hAnsi="Simplified Arabic" w:cs="Simplified Arabic"/>
          <w:color w:val="000000"/>
          <w:sz w:val="24"/>
          <w:szCs w:val="24"/>
          <w:rtl/>
        </w:rPr>
        <w:t xml:space="preserve">حفظ الأيمان، وإبراء الذمّة، لقوله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ascii="Simplified Arabic" w:hAnsi="Simplified Arabic" w:cs="Simplified Arabic"/>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b/>
          <w:bCs/>
          <w:sz w:val="24"/>
          <w:szCs w:val="24"/>
          <w:rtl/>
        </w:rPr>
        <w:t>وَٱحۡفَظُوٓاْ أَيۡمَٰنَكُمۡۚ</w:t>
      </w:r>
      <w:r w:rsidRPr="009B3B7D">
        <w:rPr>
          <w:rFonts w:ascii="Traditional Arabic" w:hAnsi="Traditional Arabic" w:cs="Traditional Arabic"/>
          <w:b/>
          <w:bCs/>
          <w:sz w:val="24"/>
          <w:szCs w:val="24"/>
        </w:rPr>
        <w:sym w:font="AGA Arabesque" w:char="F028"/>
      </w:r>
      <w:r w:rsidRPr="009B3B7D">
        <w:rPr>
          <w:rFonts w:ascii="Traditional Arabic" w:hAnsi="Traditional Arabic" w:cs="Traditional Arabic"/>
          <w:color w:val="000000"/>
          <w:sz w:val="24"/>
          <w:szCs w:val="24"/>
          <w:rtl/>
        </w:rPr>
        <w:t xml:space="preserve"> </w:t>
      </w:r>
      <w:r w:rsidRPr="009B3B7D">
        <w:rPr>
          <w:rFonts w:ascii="Simplified Arabic" w:hAnsi="Simplified Arabic" w:cs="Simplified Arabic"/>
          <w:color w:val="000000"/>
          <w:sz w:val="24"/>
          <w:szCs w:val="24"/>
          <w:rtl/>
        </w:rPr>
        <w:t xml:space="preserve">(المائدة: 89)، فإن من معاني حفظ اليمين حفظها من الحلف، عملا بقوله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ascii="Traditional Arabic" w:hAnsi="Traditional Arabic" w:cs="Traditional Arabic"/>
          <w:b/>
          <w:bCs/>
          <w:sz w:val="24"/>
          <w:szCs w:val="24"/>
        </w:rPr>
        <w:sym w:font="AGA Arabesque" w:char="F029"/>
      </w:r>
      <w:r w:rsidRPr="009B3B7D">
        <w:rPr>
          <w:rFonts w:cs="KFGQPC HAFS Uthmanic Script"/>
          <w:b/>
          <w:bCs/>
          <w:sz w:val="24"/>
          <w:szCs w:val="24"/>
          <w:rtl/>
        </w:rPr>
        <w:t>وَلَاتَجۡعَلُواْ ٱللَّهَ عُرۡضَة</w:t>
      </w:r>
      <w:r w:rsidRPr="009B3B7D">
        <w:rPr>
          <w:rFonts w:cs="KFGQPC HAFS Uthmanic Script" w:hint="cs"/>
          <w:b/>
          <w:bCs/>
          <w:sz w:val="24"/>
          <w:szCs w:val="24"/>
          <w:rtl/>
        </w:rPr>
        <w:t>ٗ لِّأَيۡمَٰنِكُمۡ</w:t>
      </w:r>
      <w:r w:rsidRPr="009B3B7D">
        <w:rPr>
          <w:rFonts w:ascii="Traditional Arabic" w:hAnsi="Traditional Arabic" w:cs="Traditional Arabic"/>
          <w:b/>
          <w:bCs/>
          <w:color w:val="000000"/>
          <w:sz w:val="24"/>
          <w:szCs w:val="24"/>
          <w:rtl/>
        </w:rPr>
        <w:t>ﱠ</w:t>
      </w:r>
      <w:r w:rsidRPr="009B3B7D">
        <w:rPr>
          <w:rFonts w:ascii="Traditional Arabic" w:hAnsi="Traditional Arabic" w:cs="Traditional Arabic"/>
          <w:b/>
          <w:bCs/>
          <w:sz w:val="24"/>
          <w:szCs w:val="24"/>
        </w:rPr>
        <w:sym w:font="AGA Arabesque" w:char="F028"/>
      </w:r>
      <w:r w:rsidRPr="009B3B7D">
        <w:rPr>
          <w:rFonts w:ascii="Simplified Arabic" w:hAnsi="Simplified Arabic" w:cs="Simplified Arabic"/>
          <w:b/>
          <w:bCs/>
          <w:color w:val="000000"/>
          <w:sz w:val="24"/>
          <w:szCs w:val="24"/>
          <w:rtl/>
        </w:rPr>
        <w:t xml:space="preserve"> </w:t>
      </w:r>
      <w:r w:rsidRPr="009B3B7D">
        <w:rPr>
          <w:rFonts w:ascii="Simplified Arabic" w:hAnsi="Simplified Arabic" w:cs="Simplified Arabic"/>
          <w:color w:val="000000"/>
          <w:sz w:val="24"/>
          <w:szCs w:val="24"/>
          <w:rtl/>
        </w:rPr>
        <w:t xml:space="preserve">(البقرة: 224)، بمعنى: لا تحلفوا بالله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 xml:space="preserve"> </w:t>
      </w:r>
      <w:r w:rsidRPr="009B3B7D">
        <w:rPr>
          <w:rFonts w:ascii="Simplified Arabic" w:hAnsi="Simplified Arabic" w:cs="Simplified Arabic"/>
          <w:color w:val="000000"/>
          <w:sz w:val="24"/>
          <w:szCs w:val="24"/>
          <w:rtl/>
        </w:rPr>
        <w:lastRenderedPageBreak/>
        <w:t>في كل حقّ وباطل؛ فتتبذلوا اسمه</w:t>
      </w:r>
      <w:r>
        <w:rPr>
          <w:rFonts w:ascii="Simplified Arabic" w:hAnsi="Simplified Arabic" w:cs="Simplified Arabic" w:hint="cs"/>
          <w:color w:val="000000"/>
          <w:sz w:val="24"/>
          <w:szCs w:val="24"/>
          <w:rtl/>
        </w:rPr>
        <w:t xml:space="preserve"> (الماوردي، د.ت)</w:t>
      </w:r>
      <w:r w:rsidRPr="009B3B7D">
        <w:rPr>
          <w:rFonts w:ascii="Simplified Arabic" w:hAnsi="Simplified Arabic" w:cs="Simplified Arabic"/>
          <w:color w:val="000000"/>
          <w:sz w:val="24"/>
          <w:szCs w:val="24"/>
          <w:rtl/>
        </w:rPr>
        <w:t xml:space="preserve">، وقد ذمّ القرآن الكريم من يكثر الحلف فقال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ascii="Traditional Arabic" w:hAnsi="Traditional Arabic" w:cs="Traditional Arabic" w:hint="cs"/>
          <w:color w:val="000000"/>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b/>
          <w:bCs/>
          <w:sz w:val="24"/>
          <w:szCs w:val="24"/>
          <w:rtl/>
        </w:rPr>
        <w:t>وَلَاتُطِعۡ كُلَّ حَلَّاف</w:t>
      </w:r>
      <w:r w:rsidRPr="009B3B7D">
        <w:rPr>
          <w:rFonts w:cs="KFGQPC HAFS Uthmanic Script" w:hint="cs"/>
          <w:b/>
          <w:bCs/>
          <w:sz w:val="24"/>
          <w:szCs w:val="24"/>
          <w:rtl/>
        </w:rPr>
        <w:t>ٖ مَّهِ</w:t>
      </w:r>
      <w:r w:rsidRPr="009B3B7D">
        <w:rPr>
          <w:rFonts w:cs="KFGQPC HAFS Uthmanic Script"/>
          <w:b/>
          <w:bCs/>
          <w:sz w:val="24"/>
          <w:szCs w:val="24"/>
          <w:rtl/>
        </w:rPr>
        <w:t>ينٍ</w:t>
      </w:r>
      <w:r w:rsidRPr="009B3B7D">
        <w:rPr>
          <w:rFonts w:ascii="Traditional Arabic" w:hAnsi="Traditional Arabic" w:cs="Traditional Arabic"/>
          <w:b/>
          <w:bCs/>
          <w:color w:val="000000"/>
          <w:sz w:val="24"/>
          <w:szCs w:val="24"/>
          <w:rtl/>
        </w:rPr>
        <w:t xml:space="preserve"> ﱠ</w:t>
      </w:r>
      <w:r w:rsidRPr="009B3B7D">
        <w:rPr>
          <w:rFonts w:ascii="Traditional Arabic" w:hAnsi="Traditional Arabic" w:cs="Traditional Arabic"/>
          <w:b/>
          <w:bCs/>
          <w:sz w:val="24"/>
          <w:szCs w:val="24"/>
        </w:rPr>
        <w:sym w:font="AGA Arabesque" w:char="F028"/>
      </w:r>
      <w:r w:rsidRPr="009B3B7D">
        <w:rPr>
          <w:rFonts w:ascii="Traditional Arabic" w:hAnsi="Traditional Arabic" w:cs="Traditional Arabic"/>
          <w:b/>
          <w:bCs/>
          <w:color w:val="000000"/>
          <w:sz w:val="24"/>
          <w:szCs w:val="24"/>
          <w:rtl/>
        </w:rPr>
        <w:t xml:space="preserve"> </w:t>
      </w:r>
      <w:r w:rsidRPr="009B3B7D">
        <w:rPr>
          <w:rFonts w:ascii="Simplified Arabic" w:hAnsi="Simplified Arabic" w:cs="Simplified Arabic"/>
          <w:color w:val="000000"/>
          <w:sz w:val="24"/>
          <w:szCs w:val="24"/>
          <w:rtl/>
        </w:rPr>
        <w:t xml:space="preserve">(القلم: 10)، وفي ذلك نهي عن إكثار الحلف به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 xml:space="preserve"> في عظيم الأمور وحقيرها</w:t>
      </w:r>
      <w:r>
        <w:rPr>
          <w:rFonts w:ascii="Simplified Arabic" w:hAnsi="Simplified Arabic" w:cs="Simplified Arabic" w:hint="cs"/>
          <w:color w:val="000000"/>
          <w:sz w:val="24"/>
          <w:szCs w:val="24"/>
          <w:rtl/>
        </w:rPr>
        <w:t xml:space="preserve"> (طنطاوي، 1988م)</w:t>
      </w:r>
      <w:r w:rsidRPr="009B3B7D">
        <w:rPr>
          <w:rFonts w:ascii="Simplified Arabic" w:hAnsi="Simplified Arabic" w:cs="Simplified Arabic"/>
          <w:color w:val="000000"/>
          <w:sz w:val="24"/>
          <w:szCs w:val="24"/>
          <w:rtl/>
        </w:rPr>
        <w:t xml:space="preserve">، وإن في الوساطة والصلح درءا لاسم الله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 xml:space="preserve"> من أن يُبتذل، أو من أن يعرّض به في عظيم أو حقير، وفي ذلك حفظ للأيمان التي فيها تعظيم اسم الله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 xml:space="preserve">، وفي الحديث عن أبي أمامة </w:t>
      </w:r>
      <w:r w:rsidR="00146B3D">
        <w:rPr>
          <w:rFonts w:ascii="Simplified Arabic" w:hAnsi="Simplified Arabic" w:cs="Simplified Arabic" w:hint="cs"/>
          <w:color w:val="000000"/>
          <w:sz w:val="24"/>
          <w:szCs w:val="24"/>
          <w:rtl/>
        </w:rPr>
        <w:t>رضي الله عنه</w:t>
      </w:r>
      <w:r w:rsidRPr="009B3B7D">
        <w:rPr>
          <w:rFonts w:ascii="Simplified Arabic" w:hAnsi="Simplified Arabic" w:cs="Simplified Arabic"/>
          <w:color w:val="000000"/>
          <w:sz w:val="24"/>
          <w:szCs w:val="24"/>
          <w:rtl/>
        </w:rPr>
        <w:t xml:space="preserve">، أن رسول الله </w:t>
      </w:r>
      <w:r w:rsidR="00146B3D">
        <w:rPr>
          <w:rFonts w:ascii="Simplified Arabic" w:hAnsi="Simplified Arabic" w:cs="Simplified Arabic"/>
          <w:color w:val="000000"/>
          <w:sz w:val="24"/>
          <w:szCs w:val="24"/>
          <w:rtl/>
        </w:rPr>
        <w:t>(صلى الله عليه وسلم)</w:t>
      </w:r>
      <w:r w:rsidRPr="009B3B7D">
        <w:rPr>
          <w:rFonts w:ascii="Simplified Arabic" w:hAnsi="Simplified Arabic" w:cs="Simplified Arabic"/>
          <w:color w:val="000000"/>
          <w:sz w:val="24"/>
          <w:szCs w:val="24"/>
          <w:rtl/>
        </w:rPr>
        <w:t xml:space="preserve"> قال: "من اقتطع حقّ مسلم بيمينه، حرّم الله عليه الجنة، وأوجب له النار" قالوا: وإن كان شيئا يسيرا؟ قال: "وإن كان قضيبا من أراك" يقولها ثلاثا</w:t>
      </w:r>
      <w:r>
        <w:rPr>
          <w:rFonts w:ascii="Simplified Arabic" w:hAnsi="Simplified Arabic" w:cs="Simplified Arabic" w:hint="cs"/>
          <w:color w:val="000000"/>
          <w:sz w:val="24"/>
          <w:szCs w:val="24"/>
          <w:rtl/>
        </w:rPr>
        <w:t>. (حديث صحيح على شرط مسلم) (</w:t>
      </w:r>
      <w:r w:rsidRPr="00654A61">
        <w:rPr>
          <w:rFonts w:ascii="Simplified Arabic" w:hAnsi="Simplified Arabic" w:cs="Simplified Arabic" w:hint="cs"/>
          <w:color w:val="000000"/>
          <w:sz w:val="24"/>
          <w:szCs w:val="24"/>
          <w:rtl/>
        </w:rPr>
        <w:t>الشيباني</w:t>
      </w:r>
      <w:r>
        <w:rPr>
          <w:rFonts w:ascii="Simplified Arabic" w:hAnsi="Simplified Arabic" w:cs="Simplified Arabic" w:hint="cs"/>
          <w:color w:val="000000"/>
          <w:sz w:val="24"/>
          <w:szCs w:val="24"/>
          <w:rtl/>
        </w:rPr>
        <w:t>،</w:t>
      </w:r>
      <w:r w:rsidRPr="00654A61">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 xml:space="preserve">1421ه: </w:t>
      </w:r>
      <w:r w:rsidRPr="00654A61">
        <w:rPr>
          <w:rFonts w:ascii="Simplified Arabic" w:hAnsi="Simplified Arabic" w:cs="Simplified Arabic" w:hint="cs"/>
          <w:color w:val="000000"/>
          <w:sz w:val="24"/>
          <w:szCs w:val="24"/>
          <w:rtl/>
        </w:rPr>
        <w:t>مسند</w:t>
      </w:r>
      <w:r w:rsidRPr="00654A61">
        <w:rPr>
          <w:rFonts w:ascii="Simplified Arabic" w:hAnsi="Simplified Arabic" w:cs="Simplified Arabic"/>
          <w:color w:val="000000"/>
          <w:sz w:val="24"/>
          <w:szCs w:val="24"/>
          <w:rtl/>
        </w:rPr>
        <w:t xml:space="preserve"> </w:t>
      </w:r>
      <w:r w:rsidRPr="00654A61">
        <w:rPr>
          <w:rFonts w:ascii="Simplified Arabic" w:hAnsi="Simplified Arabic" w:cs="Simplified Arabic" w:hint="cs"/>
          <w:color w:val="000000"/>
          <w:sz w:val="24"/>
          <w:szCs w:val="24"/>
          <w:rtl/>
        </w:rPr>
        <w:t>أبي</w:t>
      </w:r>
      <w:r w:rsidRPr="00654A61">
        <w:rPr>
          <w:rFonts w:ascii="Simplified Arabic" w:hAnsi="Simplified Arabic" w:cs="Simplified Arabic"/>
          <w:color w:val="000000"/>
          <w:sz w:val="24"/>
          <w:szCs w:val="24"/>
          <w:rtl/>
        </w:rPr>
        <w:t xml:space="preserve"> </w:t>
      </w:r>
      <w:r w:rsidRPr="00654A61">
        <w:rPr>
          <w:rFonts w:ascii="Simplified Arabic" w:hAnsi="Simplified Arabic" w:cs="Simplified Arabic" w:hint="cs"/>
          <w:color w:val="000000"/>
          <w:sz w:val="24"/>
          <w:szCs w:val="24"/>
          <w:rtl/>
        </w:rPr>
        <w:t>أمامة</w:t>
      </w:r>
      <w:r w:rsidRPr="00654A61">
        <w:rPr>
          <w:rFonts w:ascii="Simplified Arabic" w:hAnsi="Simplified Arabic" w:cs="Simplified Arabic"/>
          <w:color w:val="000000"/>
          <w:sz w:val="24"/>
          <w:szCs w:val="24"/>
          <w:rtl/>
        </w:rPr>
        <w:t xml:space="preserve"> </w:t>
      </w:r>
      <w:r w:rsidRPr="00654A61">
        <w:rPr>
          <w:rFonts w:ascii="Simplified Arabic" w:hAnsi="Simplified Arabic" w:cs="Simplified Arabic" w:hint="cs"/>
          <w:color w:val="000000"/>
          <w:sz w:val="24"/>
          <w:szCs w:val="24"/>
          <w:rtl/>
        </w:rPr>
        <w:t>الحارثي،</w:t>
      </w:r>
      <w:r w:rsidRPr="00654A61">
        <w:rPr>
          <w:rFonts w:ascii="Simplified Arabic" w:hAnsi="Simplified Arabic" w:cs="Simplified Arabic"/>
          <w:color w:val="000000"/>
          <w:sz w:val="24"/>
          <w:szCs w:val="24"/>
          <w:rtl/>
        </w:rPr>
        <w:t xml:space="preserve"> </w:t>
      </w:r>
      <w:r w:rsidRPr="00654A61">
        <w:rPr>
          <w:rFonts w:ascii="Simplified Arabic" w:hAnsi="Simplified Arabic" w:cs="Simplified Arabic" w:hint="cs"/>
          <w:color w:val="000000"/>
          <w:sz w:val="24"/>
          <w:szCs w:val="24"/>
          <w:rtl/>
        </w:rPr>
        <w:t>رقم</w:t>
      </w:r>
      <w:r w:rsidRPr="00654A61">
        <w:rPr>
          <w:rFonts w:ascii="Simplified Arabic" w:hAnsi="Simplified Arabic" w:cs="Simplified Arabic"/>
          <w:color w:val="000000"/>
          <w:sz w:val="24"/>
          <w:szCs w:val="24"/>
          <w:rtl/>
        </w:rPr>
        <w:t xml:space="preserve"> 57</w:t>
      </w:r>
      <w:r w:rsidRPr="00654A61">
        <w:rPr>
          <w:rFonts w:ascii="Simplified Arabic" w:hAnsi="Simplified Arabic" w:cs="Simplified Arabic" w:hint="cs"/>
          <w:color w:val="000000"/>
          <w:sz w:val="24"/>
          <w:szCs w:val="24"/>
          <w:rtl/>
        </w:rPr>
        <w:t>،</w:t>
      </w:r>
      <w:r w:rsidRPr="00654A61">
        <w:rPr>
          <w:rFonts w:ascii="Simplified Arabic" w:hAnsi="Simplified Arabic" w:cs="Simplified Arabic"/>
          <w:color w:val="000000"/>
          <w:sz w:val="24"/>
          <w:szCs w:val="24"/>
          <w:rtl/>
        </w:rPr>
        <w:t xml:space="preserve"> 39</w:t>
      </w:r>
      <w:r>
        <w:rPr>
          <w:rFonts w:ascii="Simplified Arabic" w:hAnsi="Simplified Arabic" w:cs="Simplified Arabic" w:hint="cs"/>
          <w:color w:val="000000"/>
          <w:sz w:val="24"/>
          <w:szCs w:val="24"/>
          <w:rtl/>
        </w:rPr>
        <w:t>/</w:t>
      </w:r>
      <w:r w:rsidRPr="00654A61">
        <w:rPr>
          <w:rFonts w:ascii="Simplified Arabic" w:hAnsi="Simplified Arabic" w:cs="Simplified Arabic"/>
          <w:color w:val="000000"/>
          <w:sz w:val="24"/>
          <w:szCs w:val="24"/>
          <w:rtl/>
        </w:rPr>
        <w:t>493</w:t>
      </w:r>
      <w:r>
        <w:rPr>
          <w:rFonts w:ascii="Simplified Arabic" w:hAnsi="Simplified Arabic" w:cs="Simplified Arabic" w:hint="cs"/>
          <w:color w:val="000000"/>
          <w:sz w:val="24"/>
          <w:szCs w:val="24"/>
          <w:rtl/>
        </w:rPr>
        <w:t>)،</w:t>
      </w:r>
      <w:r w:rsidRPr="009B3B7D">
        <w:rPr>
          <w:rFonts w:ascii="Simplified Arabic" w:hAnsi="Simplified Arabic" w:cs="Simplified Arabic"/>
          <w:color w:val="000000"/>
          <w:sz w:val="24"/>
          <w:szCs w:val="24"/>
          <w:rtl/>
        </w:rPr>
        <w:t xml:space="preserve"> وإن في الوساطة والصلح ما ينأى بالمسلم عن الوقوع فيما حرم الله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 xml:space="preserve"> من أكل لحقّ الغير؛ فتبرأ ذمته من الحرام</w:t>
      </w:r>
      <w:r>
        <w:rPr>
          <w:rFonts w:ascii="Simplified Arabic" w:hAnsi="Simplified Arabic" w:cs="Simplified Arabic" w:hint="cs"/>
          <w:color w:val="000000"/>
          <w:sz w:val="24"/>
          <w:szCs w:val="24"/>
          <w:rtl/>
        </w:rPr>
        <w:t xml:space="preserve"> (الحاج، 2017م).</w:t>
      </w:r>
    </w:p>
    <w:p w:rsidR="00364E4D" w:rsidRPr="009B3B7D" w:rsidRDefault="00364E4D" w:rsidP="00364E4D">
      <w:pPr>
        <w:spacing w:after="0" w:line="320" w:lineRule="exact"/>
        <w:mirrorIndents/>
        <w:jc w:val="both"/>
        <w:rPr>
          <w:rFonts w:ascii="Simplified Arabic" w:hAnsi="Simplified Arabic" w:cs="Simplified Arabic"/>
          <w:b/>
          <w:bCs/>
          <w:color w:val="000000"/>
          <w:sz w:val="32"/>
          <w:szCs w:val="32"/>
          <w:rtl/>
        </w:rPr>
      </w:pPr>
      <w:r w:rsidRPr="009B3B7D">
        <w:rPr>
          <w:rFonts w:ascii="Simplified Arabic" w:hAnsi="Simplified Arabic" w:cs="Simplified Arabic"/>
          <w:b/>
          <w:bCs/>
          <w:color w:val="000000"/>
          <w:sz w:val="32"/>
          <w:szCs w:val="32"/>
          <w:rtl/>
        </w:rPr>
        <w:t>المطلب الثاني: تحكيم المفاوضات الدولية</w:t>
      </w:r>
    </w:p>
    <w:p w:rsidR="00364E4D" w:rsidRPr="00BC2392" w:rsidRDefault="00364E4D" w:rsidP="00364E4D">
      <w:pPr>
        <w:autoSpaceDE w:val="0"/>
        <w:autoSpaceDN w:val="0"/>
        <w:adjustRightInd w:val="0"/>
        <w:spacing w:after="0" w:line="320" w:lineRule="exact"/>
        <w:mirrorIndents/>
        <w:jc w:val="both"/>
        <w:rPr>
          <w:rFonts w:ascii="Simplified Arabic" w:eastAsia="Traditional Arabic" w:hAnsi="Simplified Arabic" w:cs="Simplified Arabic"/>
          <w:b/>
          <w:bCs/>
          <w:sz w:val="28"/>
          <w:szCs w:val="28"/>
          <w:rtl/>
          <w:lang w:val="en-GB"/>
        </w:rPr>
      </w:pPr>
      <w:r w:rsidRPr="00BC2392">
        <w:rPr>
          <w:rFonts w:ascii="Simplified Arabic" w:eastAsia="Traditional Arabic" w:hAnsi="Simplified Arabic" w:cs="Simplified Arabic"/>
          <w:b/>
          <w:bCs/>
          <w:sz w:val="28"/>
          <w:szCs w:val="28"/>
          <w:rtl/>
          <w:lang w:val="en-GB"/>
        </w:rPr>
        <w:t>المسألة الأولى: مفهوم التحكيم</w:t>
      </w:r>
    </w:p>
    <w:p w:rsidR="00364E4D" w:rsidRPr="00BC2392" w:rsidRDefault="00364E4D" w:rsidP="00364E4D">
      <w:pPr>
        <w:autoSpaceDE w:val="0"/>
        <w:autoSpaceDN w:val="0"/>
        <w:adjustRightInd w:val="0"/>
        <w:spacing w:after="0" w:line="320" w:lineRule="exact"/>
        <w:mirrorIndents/>
        <w:jc w:val="lowKashida"/>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ab/>
        <w:t>ا</w:t>
      </w:r>
      <w:r w:rsidRPr="00BC2392">
        <w:rPr>
          <w:rFonts w:ascii="Simplified Arabic" w:hAnsi="Simplified Arabic" w:cs="Simplified Arabic"/>
          <w:color w:val="000000"/>
          <w:sz w:val="24"/>
          <w:szCs w:val="24"/>
          <w:rtl/>
        </w:rPr>
        <w:t>لتحكيم لغةً ذو معانٍ عديدة وفقا للأصل الذي اشتُقّ منه, وهو مادة حكم، ومن تلك المعاني: الإحكام الذي لا اختلاف فيه ولا اضطراب، والتفصيل الذي لا يعتريه النسخ أو الإلغاء، والإحراز، والقضاء بالعدل، والحكمة، وإصابة الحق بالعلم والعمل</w:t>
      </w:r>
      <w:r w:rsidRPr="00BC2392">
        <w:rPr>
          <w:rFonts w:ascii="Simplified Arabic" w:hAnsi="Simplified Arabic" w:cs="Simplified Arabic"/>
          <w:b/>
          <w:bCs/>
          <w:color w:val="000000"/>
          <w:sz w:val="24"/>
          <w:szCs w:val="24"/>
          <w:rtl/>
        </w:rPr>
        <w:t>،</w:t>
      </w:r>
      <w:r w:rsidRPr="00BC2392">
        <w:rPr>
          <w:rFonts w:ascii="Simplified Arabic" w:hAnsi="Simplified Arabic" w:cs="Simplified Arabic"/>
          <w:color w:val="000000"/>
          <w:sz w:val="24"/>
          <w:szCs w:val="24"/>
          <w:rtl/>
        </w:rPr>
        <w:t xml:space="preserve"> والحلم وضبط النفس والطبع عن هيجان الغضب، والدعوة إلى الحكم، وطلب الحكم وإجازته، والمخاصمة إلى الحاكم، وإطلاق اليد، والتجربة، والإتقان، والوثوق، والمنع من الفساد، والصلاح، والرجوع عن الشيء والكفّ عنه، </w:t>
      </w:r>
      <w:r>
        <w:rPr>
          <w:rFonts w:ascii="Simplified Arabic" w:hAnsi="Simplified Arabic" w:cs="Simplified Arabic"/>
          <w:color w:val="000000"/>
          <w:sz w:val="24"/>
          <w:szCs w:val="24"/>
          <w:rtl/>
        </w:rPr>
        <w:t>والقَدْر والمنزلة؛ ويرى الباحث</w:t>
      </w:r>
      <w:r w:rsidRPr="00BC2392">
        <w:rPr>
          <w:rFonts w:ascii="Simplified Arabic" w:hAnsi="Simplified Arabic" w:cs="Simplified Arabic"/>
          <w:color w:val="000000"/>
          <w:sz w:val="24"/>
          <w:szCs w:val="24"/>
          <w:rtl/>
        </w:rPr>
        <w:t xml:space="preserve"> أن هذه المعاني ما هي إلا صفات سامية لعملية التحكيم، وما يتصل بها من حكام أو محكَّمين، ويقال: حكّمته في مالي، إذا جعلت إليه الحكم فيه، وأطلقت يده فيه بما شاء، أو أجزته في حكمه، ويُستشف من هذه المعاني- أيضا- معنى التفويض</w:t>
      </w:r>
      <w:r>
        <w:rPr>
          <w:rFonts w:ascii="Simplified Arabic" w:hAnsi="Simplified Arabic" w:cs="Simplified Arabic" w:hint="cs"/>
          <w:color w:val="000000"/>
          <w:sz w:val="24"/>
          <w:szCs w:val="24"/>
          <w:rtl/>
        </w:rPr>
        <w:t xml:space="preserve"> (ابن منظور، 1414ه؛ الزبيدي، د.ت؛ محمود، 1430ه)</w:t>
      </w:r>
      <w:r w:rsidRPr="00BC2392">
        <w:rPr>
          <w:rFonts w:ascii="Simplified Arabic" w:hAnsi="Simplified Arabic" w:cs="Simplified Arabic"/>
          <w:color w:val="000000"/>
          <w:sz w:val="24"/>
          <w:szCs w:val="24"/>
          <w:rtl/>
        </w:rPr>
        <w:t xml:space="preserve">.  </w:t>
      </w:r>
    </w:p>
    <w:p w:rsidR="00364E4D" w:rsidRDefault="00364E4D" w:rsidP="00364E4D">
      <w:pPr>
        <w:autoSpaceDE w:val="0"/>
        <w:autoSpaceDN w:val="0"/>
        <w:adjustRightInd w:val="0"/>
        <w:spacing w:after="0" w:line="320" w:lineRule="exact"/>
        <w:mirrorIndents/>
        <w:jc w:val="lowKashida"/>
        <w:rPr>
          <w:rFonts w:ascii="Simplified Arabic" w:eastAsia="Traditional Arabic" w:hAnsi="Simplified Arabic" w:cs="Simplified Arabic"/>
          <w:sz w:val="24"/>
          <w:szCs w:val="24"/>
          <w:rtl/>
          <w:lang w:val="en-GB" w:bidi="ar-IQ"/>
        </w:rPr>
      </w:pPr>
      <w:r w:rsidRPr="00BC2392">
        <w:rPr>
          <w:rFonts w:ascii="Simplified Arabic" w:hAnsi="Simplified Arabic" w:cs="Simplified Arabic"/>
          <w:sz w:val="24"/>
          <w:szCs w:val="24"/>
          <w:rtl/>
        </w:rPr>
        <w:tab/>
        <w:t>وفيما يتعلّق بتعريف التحكيم اصطلاحا، فقد عرّفه الحنفية على أنه "تولية الخصمين حاكما يحكم بينهما، وركنه اللفظ الدالّ عليه مع قبول الآخر، فلو حكّما رجلا فلم يقبل لا يجوز حكمه إلا بتجديد التحكيم"</w:t>
      </w:r>
      <w:r>
        <w:rPr>
          <w:rFonts w:ascii="Simplified Arabic" w:hAnsi="Simplified Arabic" w:cs="Simplified Arabic" w:hint="cs"/>
          <w:sz w:val="24"/>
          <w:szCs w:val="24"/>
          <w:rtl/>
        </w:rPr>
        <w:t xml:space="preserve"> (ابن نجيم، د.ت: 7/24)</w:t>
      </w:r>
      <w:r w:rsidRPr="00BC2392">
        <w:rPr>
          <w:rFonts w:ascii="Simplified Arabic" w:hAnsi="Simplified Arabic" w:cs="Simplified Arabic"/>
          <w:sz w:val="24"/>
          <w:szCs w:val="24"/>
          <w:rtl/>
        </w:rPr>
        <w:t>، وعرّفه المالكية ب</w:t>
      </w:r>
      <w:r w:rsidRPr="00BC2392">
        <w:rPr>
          <w:rFonts w:ascii="Simplified Arabic" w:hAnsi="Simplified Arabic" w:cs="Simplified Arabic"/>
          <w:color w:val="000000"/>
          <w:sz w:val="24"/>
          <w:szCs w:val="24"/>
          <w:rtl/>
        </w:rPr>
        <w:t>أن</w:t>
      </w:r>
      <w:r w:rsidRPr="00BC2392">
        <w:rPr>
          <w:rFonts w:ascii="Simplified Arabic" w:hAnsi="Simplified Arabic" w:cs="Simplified Arabic"/>
          <w:b/>
          <w:bCs/>
          <w:color w:val="000000"/>
          <w:sz w:val="24"/>
          <w:szCs w:val="24"/>
          <w:rtl/>
        </w:rPr>
        <w:t xml:space="preserve"> "</w:t>
      </w:r>
      <w:r w:rsidRPr="00BC2392">
        <w:rPr>
          <w:rFonts w:ascii="Simplified Arabic" w:hAnsi="Simplified Arabic" w:cs="Simplified Arabic"/>
          <w:color w:val="000000"/>
          <w:sz w:val="24"/>
          <w:szCs w:val="24"/>
          <w:rtl/>
        </w:rPr>
        <w:t>يُحَكِّمَ الخصمان رجلاً يحكم بينهما، وليس مولَّى من قبل الإمام ولا من قبل القاضي"</w:t>
      </w:r>
      <w:r>
        <w:rPr>
          <w:rFonts w:ascii="Simplified Arabic" w:hAnsi="Simplified Arabic" w:cs="Simplified Arabic" w:hint="cs"/>
          <w:color w:val="000000"/>
          <w:sz w:val="24"/>
          <w:szCs w:val="24"/>
          <w:rtl/>
        </w:rPr>
        <w:t xml:space="preserve"> (الجندي، 1429ه: 7/399)</w:t>
      </w:r>
      <w:r w:rsidRPr="00BC2392">
        <w:rPr>
          <w:rFonts w:ascii="Simplified Arabic" w:hAnsi="Simplified Arabic" w:cs="Simplified Arabic"/>
          <w:sz w:val="24"/>
          <w:szCs w:val="24"/>
          <w:rtl/>
        </w:rPr>
        <w:t>، وعرّفه الشافعية بما "</w:t>
      </w:r>
      <w:r w:rsidRPr="00BC2392">
        <w:rPr>
          <w:rFonts w:ascii="Simplified Arabic" w:hAnsi="Simplified Arabic" w:cs="Simplified Arabic"/>
          <w:color w:val="000000"/>
          <w:sz w:val="24"/>
          <w:szCs w:val="24"/>
          <w:rtl/>
        </w:rPr>
        <w:t>إذا حكّم خصمان رجلا من الرعية؛ ليقضي بينهما فيما تنازعاه، في بلد فيه قاض، أو ليس فيه قاض؛ جاز"</w:t>
      </w:r>
      <w:r>
        <w:rPr>
          <w:rFonts w:ascii="Simplified Arabic" w:hAnsi="Simplified Arabic" w:cs="Simplified Arabic" w:hint="cs"/>
          <w:sz w:val="24"/>
          <w:szCs w:val="24"/>
          <w:rtl/>
        </w:rPr>
        <w:t xml:space="preserve"> (الماوردي، 1419ه: 16/325)</w:t>
      </w:r>
      <w:r w:rsidRPr="00BC2392">
        <w:rPr>
          <w:rFonts w:ascii="Simplified Arabic" w:hAnsi="Simplified Arabic" w:cs="Simplified Arabic"/>
          <w:sz w:val="24"/>
          <w:szCs w:val="24"/>
          <w:rtl/>
        </w:rPr>
        <w:t>، وعرّفه الحنابلة بما "إذا تحاكم رجلان إلى رجل حكّماه بينهما ورضياه، وكان ممن يصلح للقضاء، فحكم بينهما؛ جاز ذلك، ونفذ حكمه عليهما"</w:t>
      </w:r>
      <w:r>
        <w:rPr>
          <w:rFonts w:ascii="Simplified Arabic" w:hAnsi="Simplified Arabic" w:cs="Simplified Arabic" w:hint="cs"/>
          <w:sz w:val="24"/>
          <w:szCs w:val="24"/>
          <w:rtl/>
        </w:rPr>
        <w:t xml:space="preserve"> (ابن قدامة، 1388ه: 10/94).</w:t>
      </w:r>
    </w:p>
    <w:p w:rsidR="00364E4D" w:rsidRPr="00DE23C4" w:rsidRDefault="00364E4D" w:rsidP="00364E4D">
      <w:pPr>
        <w:autoSpaceDE w:val="0"/>
        <w:autoSpaceDN w:val="0"/>
        <w:adjustRightInd w:val="0"/>
        <w:spacing w:after="0" w:line="320" w:lineRule="exact"/>
        <w:mirrorIndents/>
        <w:jc w:val="lowKashida"/>
        <w:rPr>
          <w:rFonts w:ascii="Simplified Arabic" w:hAnsi="Simplified Arabic" w:cs="Simplified Arabic"/>
          <w:color w:val="000000"/>
          <w:sz w:val="24"/>
          <w:szCs w:val="24"/>
          <w:rtl/>
        </w:rPr>
      </w:pPr>
      <w:r w:rsidRPr="00DE23C4">
        <w:rPr>
          <w:rFonts w:ascii="Simplified Arabic" w:eastAsia="Traditional Arabic" w:hAnsi="Simplified Arabic" w:cs="Simplified Arabic"/>
          <w:sz w:val="24"/>
          <w:szCs w:val="24"/>
          <w:rtl/>
          <w:lang w:val="en-GB" w:bidi="ar-IQ"/>
        </w:rPr>
        <w:lastRenderedPageBreak/>
        <w:tab/>
        <w:t xml:space="preserve">بتأمّل تعريفات الفقهاء لمفهوم التحكيم اصطلاحا، </w:t>
      </w:r>
      <w:r w:rsidRPr="00DE23C4">
        <w:rPr>
          <w:rFonts w:ascii="Simplified Arabic" w:hAnsi="Simplified Arabic" w:cs="Simplified Arabic"/>
          <w:color w:val="000000"/>
          <w:sz w:val="24"/>
          <w:szCs w:val="24"/>
          <w:rtl/>
        </w:rPr>
        <w:t>نجد</w:t>
      </w:r>
      <w:r w:rsidRPr="00DE23C4">
        <w:rPr>
          <w:rFonts w:ascii="Simplified Arabic" w:hAnsi="Simplified Arabic" w:cs="Simplified Arabic"/>
          <w:b/>
          <w:bCs/>
          <w:color w:val="000000"/>
          <w:sz w:val="24"/>
          <w:szCs w:val="24"/>
          <w:rtl/>
        </w:rPr>
        <w:t xml:space="preserve"> </w:t>
      </w:r>
      <w:r w:rsidRPr="00DE23C4">
        <w:rPr>
          <w:rFonts w:ascii="Simplified Arabic" w:hAnsi="Simplified Arabic" w:cs="Simplified Arabic"/>
          <w:color w:val="000000"/>
          <w:sz w:val="24"/>
          <w:szCs w:val="24"/>
          <w:rtl/>
        </w:rPr>
        <w:t>اتفاقا لدى جمهور الفقهاء من المالكية، والشافعية، والحنابلة، فيما يتعلّق بأركان عملية التحكيم الثلاثة، وهي أطراف التحكيم (المحكِّمون، والمحكَّمون)، ومحلّ التحكيم (موضوعه ومجاله)، وصيغة التحكيم المتمثلة بعقدين رضائيين، الأول منهما بين الخصوم أنفسهم، والثاني بين الخصوم والمحكَّم، في الوقت الذي جعل فيه الحنفية عملية التحكيم ذات ركن واحد، وهو صيغة التحكيم المتمثلة بالإيجاب والقبول فقط</w:t>
      </w:r>
      <w:r w:rsidRPr="00DE23C4">
        <w:rPr>
          <w:rFonts w:ascii="Simplified Arabic" w:hAnsi="Simplified Arabic" w:cs="Simplified Arabic" w:hint="cs"/>
          <w:color w:val="000000"/>
          <w:sz w:val="24"/>
          <w:szCs w:val="24"/>
          <w:rtl/>
        </w:rPr>
        <w:t xml:space="preserve"> (الحصكفي، 1423ه؛ الألفي، 1418ه؛ محمود، 1430ه).</w:t>
      </w:r>
      <w:r w:rsidRPr="00DE23C4">
        <w:rPr>
          <w:rFonts w:ascii="Simplified Arabic" w:hAnsi="Simplified Arabic" w:cs="Simplified Arabic" w:hint="cs"/>
          <w:color w:val="000000"/>
          <w:sz w:val="24"/>
          <w:szCs w:val="24"/>
          <w:rtl/>
        </w:rPr>
        <w:tab/>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color w:val="000000"/>
          <w:sz w:val="24"/>
          <w:szCs w:val="24"/>
          <w:rtl/>
        </w:rPr>
        <w:tab/>
        <w:t>وقد عرّفت مجلة الأحكام العدلية مفهوم التحكيم بأنه "عبارة عن اتخاذ الخصمين</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آخر</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حاكما برضاهما; لفصل خصومتهما ودعواهما، ويقال لذلك: حَكَمٌ- بفتحتين- ومُحَكَّم، بضم الميم، وفتح الحاء، وتشديد الكاف المفتوحة"</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لجنة مكونة من عدة علماء وفقهاء في الخلافة العثمانية</w:t>
      </w:r>
      <w:r w:rsidRPr="00DE23C4">
        <w:rPr>
          <w:rFonts w:ascii="Simplified Arabic" w:hAnsi="Simplified Arabic" w:cs="Simplified Arabic"/>
          <w:sz w:val="24"/>
          <w:szCs w:val="24"/>
          <w:rtl/>
        </w:rPr>
        <w:t xml:space="preserve">، </w:t>
      </w:r>
      <w:r w:rsidRPr="00DE23C4">
        <w:rPr>
          <w:rFonts w:ascii="Simplified Arabic" w:hAnsi="Simplified Arabic" w:cs="Simplified Arabic" w:hint="cs"/>
          <w:color w:val="000000"/>
          <w:sz w:val="24"/>
          <w:szCs w:val="24"/>
          <w:rtl/>
        </w:rPr>
        <w:t>د.ت)</w:t>
      </w:r>
      <w:r w:rsidRPr="00DE23C4">
        <w:rPr>
          <w:rFonts w:ascii="Simplified Arabic" w:hAnsi="Simplified Arabic" w:cs="Simplified Arabic"/>
          <w:color w:val="000000"/>
          <w:sz w:val="24"/>
          <w:szCs w:val="24"/>
          <w:rtl/>
        </w:rPr>
        <w:t>،</w:t>
      </w:r>
      <w:r w:rsidRPr="00DE23C4">
        <w:rPr>
          <w:rFonts w:ascii="Simplified Arabic" w:hAnsi="Simplified Arabic" w:cs="Simplified Arabic" w:hint="cs"/>
          <w:color w:val="000000"/>
          <w:sz w:val="24"/>
          <w:szCs w:val="24"/>
          <w:rtl/>
        </w:rPr>
        <w:t xml:space="preserve"> والخصمان بمعنى: </w:t>
      </w:r>
      <w:r w:rsidRPr="00DE23C4">
        <w:rPr>
          <w:rFonts w:ascii="Simplified Arabic" w:hAnsi="Simplified Arabic" w:cs="Simplified Arabic"/>
          <w:color w:val="000000"/>
          <w:sz w:val="24"/>
          <w:szCs w:val="24"/>
          <w:rtl/>
        </w:rPr>
        <w:t>الفريق</w:t>
      </w:r>
      <w:r w:rsidRPr="00DE23C4">
        <w:rPr>
          <w:rFonts w:ascii="Simplified Arabic" w:hAnsi="Simplified Arabic" w:cs="Simplified Arabic" w:hint="cs"/>
          <w:color w:val="000000"/>
          <w:sz w:val="24"/>
          <w:szCs w:val="24"/>
          <w:rtl/>
        </w:rPr>
        <w:t>ا</w:t>
      </w:r>
      <w:r w:rsidRPr="00DE23C4">
        <w:rPr>
          <w:rFonts w:ascii="Simplified Arabic" w:hAnsi="Simplified Arabic" w:cs="Simplified Arabic"/>
          <w:color w:val="000000"/>
          <w:sz w:val="24"/>
          <w:szCs w:val="24"/>
          <w:rtl/>
        </w:rPr>
        <w:t>ن المتخاصم</w:t>
      </w:r>
      <w:r w:rsidRPr="00DE23C4">
        <w:rPr>
          <w:rFonts w:ascii="Simplified Arabic" w:hAnsi="Simplified Arabic" w:cs="Simplified Arabic" w:hint="cs"/>
          <w:color w:val="000000"/>
          <w:sz w:val="24"/>
          <w:szCs w:val="24"/>
          <w:rtl/>
        </w:rPr>
        <w:t>ا</w:t>
      </w:r>
      <w:r w:rsidRPr="00DE23C4">
        <w:rPr>
          <w:rFonts w:ascii="Simplified Arabic" w:hAnsi="Simplified Arabic" w:cs="Simplified Arabic"/>
          <w:color w:val="000000"/>
          <w:sz w:val="24"/>
          <w:szCs w:val="24"/>
          <w:rtl/>
        </w:rPr>
        <w:t>ن، وهي عامة، وتشمل ما إذا كان كل واحد من الفريقين واحدا أو متعددا،  كأن يكون المدعي اثنين والمدعى عليه اثنين</w:t>
      </w:r>
      <w:r w:rsidRPr="00DE23C4">
        <w:rPr>
          <w:rFonts w:ascii="Simplified Arabic" w:hAnsi="Simplified Arabic" w:cs="Simplified Arabic"/>
          <w:sz w:val="24"/>
          <w:szCs w:val="24"/>
          <w:rtl/>
        </w:rPr>
        <w:t>...</w:t>
      </w:r>
      <w:r w:rsidRPr="00DE23C4">
        <w:rPr>
          <w:rFonts w:ascii="Simplified Arabic" w:hAnsi="Simplified Arabic" w:cs="Simplified Arabic"/>
          <w:color w:val="000000"/>
          <w:sz w:val="24"/>
          <w:szCs w:val="24"/>
          <w:rtl/>
        </w:rPr>
        <w:t>كما يجوز أن يكون الآخر محكما واحدا، يجوز- أيضا- أن يكون متعدد</w:t>
      </w:r>
      <w:r w:rsidRPr="00DE23C4">
        <w:rPr>
          <w:rFonts w:ascii="Simplified Arabic" w:hAnsi="Simplified Arabic" w:cs="Simplified Arabic"/>
          <w:sz w:val="24"/>
          <w:szCs w:val="24"/>
          <w:rtl/>
        </w:rPr>
        <w:t>ا</w:t>
      </w:r>
      <w:r w:rsidRPr="00DE23C4">
        <w:rPr>
          <w:rFonts w:ascii="Simplified Arabic" w:hAnsi="Simplified Arabic" w:cs="Simplified Arabic" w:hint="cs"/>
          <w:sz w:val="24"/>
          <w:szCs w:val="24"/>
          <w:rtl/>
        </w:rPr>
        <w:t>، بشرط أهليته للتحكيم،</w:t>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hint="cs"/>
          <w:color w:val="000000"/>
          <w:sz w:val="24"/>
          <w:szCs w:val="24"/>
          <w:rtl/>
        </w:rPr>
        <w:t>وفي تعريف المجلة لمفهوم التحكيم،</w:t>
      </w:r>
      <w:r w:rsidRPr="00DE23C4">
        <w:rPr>
          <w:rFonts w:ascii="Simplified Arabic" w:hAnsi="Simplified Arabic" w:cs="Simplified Arabic"/>
          <w:color w:val="000000"/>
          <w:sz w:val="24"/>
          <w:szCs w:val="24"/>
          <w:rtl/>
        </w:rPr>
        <w:t xml:space="preserve"> تظهر أركان التحكيم </w:t>
      </w:r>
      <w:r w:rsidRPr="00DE23C4">
        <w:rPr>
          <w:rFonts w:ascii="Simplified Arabic" w:hAnsi="Simplified Arabic" w:cs="Simplified Arabic" w:hint="cs"/>
          <w:color w:val="000000"/>
          <w:sz w:val="24"/>
          <w:szCs w:val="24"/>
          <w:rtl/>
        </w:rPr>
        <w:t>المتمثلة</w:t>
      </w:r>
      <w:r w:rsidRPr="00DE23C4">
        <w:rPr>
          <w:rFonts w:ascii="Simplified Arabic" w:hAnsi="Simplified Arabic" w:cs="Simplified Arabic"/>
          <w:color w:val="000000"/>
          <w:sz w:val="24"/>
          <w:szCs w:val="24"/>
          <w:rtl/>
        </w:rPr>
        <w:t xml:space="preserve"> بصيغة التحكيم</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والرضائية فيها، مما يعرف بالإيجاب والقبول </w:t>
      </w:r>
      <w:r w:rsidRPr="00DE23C4">
        <w:rPr>
          <w:rFonts w:ascii="Simplified Arabic" w:hAnsi="Simplified Arabic" w:cs="Simplified Arabic" w:hint="cs"/>
          <w:sz w:val="24"/>
          <w:szCs w:val="24"/>
          <w:rtl/>
        </w:rPr>
        <w:t>(أفندي، 1411ه)</w:t>
      </w:r>
      <w:r w:rsidR="00DE23C4">
        <w:rPr>
          <w:rFonts w:ascii="Simplified Arabic" w:hAnsi="Simplified Arabic" w:cs="Simplified Arabic" w:hint="cs"/>
          <w:color w:val="000000"/>
          <w:sz w:val="24"/>
          <w:szCs w:val="24"/>
          <w:rtl/>
        </w:rPr>
        <w:t>.</w:t>
      </w:r>
      <w:r w:rsidR="00DE23C4">
        <w:rPr>
          <w:rFonts w:ascii="Simplified Arabic" w:hAnsi="Simplified Arabic" w:cs="Simplified Arabic" w:hint="cs"/>
          <w:color w:val="000000"/>
          <w:sz w:val="24"/>
          <w:szCs w:val="24"/>
          <w:rtl/>
        </w:rPr>
        <w:tab/>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color w:val="000000"/>
          <w:sz w:val="24"/>
          <w:szCs w:val="24"/>
          <w:rtl/>
        </w:rPr>
        <w:tab/>
        <w:t>وفي القانون الدولي العام، فقد تمّ تعريف التحكيم على أنه لجوء طرفين متنازعين إلى من يحكّمانه في البتّ في النزاع القائم بينهما، وهذا الحَكَم قد يكون فردا أو متعددا، بحيث يتعهد الطرفان المتنازعان بالتزام قرار الحَكَم وتنفيذه</w:t>
      </w:r>
      <w:r w:rsidRPr="00DE23C4">
        <w:rPr>
          <w:rFonts w:ascii="Simplified Arabic" w:hAnsi="Simplified Arabic" w:cs="Simplified Arabic" w:hint="cs"/>
          <w:color w:val="000000"/>
          <w:sz w:val="24"/>
          <w:szCs w:val="24"/>
          <w:rtl/>
        </w:rPr>
        <w:t xml:space="preserve"> (منصور، 1390ه)</w:t>
      </w:r>
      <w:r w:rsidRPr="00DE23C4">
        <w:rPr>
          <w:rFonts w:ascii="Simplified Arabic" w:hAnsi="Simplified Arabic" w:cs="Simplified Arabic"/>
          <w:color w:val="000000"/>
          <w:sz w:val="24"/>
          <w:szCs w:val="24"/>
          <w:rtl/>
        </w:rPr>
        <w:t>.</w:t>
      </w:r>
    </w:p>
    <w:p w:rsidR="00364E4D" w:rsidRDefault="00364E4D" w:rsidP="00364E4D">
      <w:pPr>
        <w:autoSpaceDE w:val="0"/>
        <w:autoSpaceDN w:val="0"/>
        <w:adjustRightInd w:val="0"/>
        <w:spacing w:after="0" w:line="320" w:lineRule="exact"/>
        <w:mirrorIndents/>
        <w:jc w:val="both"/>
        <w:rPr>
          <w:rFonts w:ascii="Simplified Arabic" w:hAnsi="Simplified Arabic" w:cs="Simplified Arabic"/>
          <w:b/>
          <w:bCs/>
          <w:color w:val="000000"/>
          <w:sz w:val="28"/>
          <w:szCs w:val="28"/>
          <w:rtl/>
        </w:rPr>
      </w:pPr>
      <w:r w:rsidRPr="00BC2392">
        <w:rPr>
          <w:rFonts w:ascii="Simplified Arabic" w:hAnsi="Simplified Arabic" w:cs="Simplified Arabic"/>
          <w:b/>
          <w:bCs/>
          <w:color w:val="000000"/>
          <w:sz w:val="28"/>
          <w:szCs w:val="28"/>
          <w:rtl/>
        </w:rPr>
        <w:t xml:space="preserve">المسألة الثانية: </w:t>
      </w:r>
      <w:r>
        <w:rPr>
          <w:rFonts w:ascii="Simplified Arabic" w:hAnsi="Simplified Arabic" w:cs="Simplified Arabic" w:hint="cs"/>
          <w:b/>
          <w:bCs/>
          <w:color w:val="000000"/>
          <w:sz w:val="28"/>
          <w:szCs w:val="28"/>
          <w:rtl/>
        </w:rPr>
        <w:t>أنواع</w:t>
      </w:r>
      <w:r w:rsidRPr="00BC2392">
        <w:rPr>
          <w:rFonts w:ascii="Simplified Arabic" w:hAnsi="Simplified Arabic" w:cs="Simplified Arabic"/>
          <w:b/>
          <w:bCs/>
          <w:color w:val="000000"/>
          <w:sz w:val="28"/>
          <w:szCs w:val="28"/>
          <w:rtl/>
        </w:rPr>
        <w:t xml:space="preserve"> التحكيم </w:t>
      </w:r>
      <w:r>
        <w:rPr>
          <w:rFonts w:ascii="Simplified Arabic" w:hAnsi="Simplified Arabic" w:cs="Simplified Arabic" w:hint="cs"/>
          <w:b/>
          <w:bCs/>
          <w:color w:val="000000"/>
          <w:sz w:val="28"/>
          <w:szCs w:val="28"/>
          <w:rtl/>
        </w:rPr>
        <w:t>بشكل عام</w:t>
      </w:r>
    </w:p>
    <w:p w:rsidR="00364E4D" w:rsidRPr="00493A1C" w:rsidRDefault="00364E4D" w:rsidP="00364E4D">
      <w:pPr>
        <w:autoSpaceDE w:val="0"/>
        <w:autoSpaceDN w:val="0"/>
        <w:adjustRightInd w:val="0"/>
        <w:spacing w:after="0" w:line="320" w:lineRule="exact"/>
        <w:mirrorIndents/>
        <w:jc w:val="lowKashida"/>
        <w:rPr>
          <w:rFonts w:ascii="Simplified Arabic" w:hAnsi="Simplified Arabic" w:cs="Simplified Arabic"/>
          <w:b/>
          <w:bCs/>
          <w:color w:val="000000"/>
          <w:sz w:val="28"/>
          <w:szCs w:val="28"/>
          <w:rtl/>
        </w:rPr>
      </w:pPr>
      <w:r w:rsidRPr="00493A1C">
        <w:rPr>
          <w:rFonts w:ascii="Simplified Arabic" w:hAnsi="Simplified Arabic" w:cs="Simplified Arabic"/>
          <w:color w:val="000000"/>
          <w:sz w:val="24"/>
          <w:szCs w:val="24"/>
          <w:rtl/>
        </w:rPr>
        <w:tab/>
        <w:t xml:space="preserve">ينقسم مفهوم التحكيم وفق الحاجة إليه إلى قسمين رئيسين: الأول منهما هو التحكيم الشخصي أو الفردي مما سبق بيان مفهومه، ومحله المتمثل بشتى مجالات الحياة، وهو يتعلق بأطراف عملية التحكيم كأشخاص فرادى، أو جماعات وهيئات محلية، والثاني هو التحكيم الدولي، وهو يتعلق أيضا بأطراف عملية التحكيم، لكن كدول، وكهيآت ومنظمات دولية، ويمكن تعريفه بأنه </w:t>
      </w:r>
      <w:r w:rsidRPr="00493A1C">
        <w:rPr>
          <w:rFonts w:ascii="Simplified Arabic" w:hAnsi="Simplified Arabic" w:cs="Simplified Arabic"/>
          <w:color w:val="303E41"/>
          <w:sz w:val="24"/>
          <w:szCs w:val="24"/>
          <w:shd w:val="clear" w:color="auto" w:fill="FFFFFF"/>
          <w:rtl/>
        </w:rPr>
        <w:t>إجراءٌ، أو وسيلة، يمكن بوساطتها التوصل إلى تسوية سلمية للنزاع الدولي، من خلال حكم ملزم يصدر على شكل حكم قضائي، عن هيئة تحكيم خاصة يختارها أطراف النزاع، انطلاقا من مبدأ تطبيق القانون، واحترام قواعده، فهو يرتكز علي مبدأ الرضائية، ومبدأ إلزامية الحكم، طالما لم يخالف نصوص الاتفاق بين أطرافه، كما أن الآثار المترتبة عليه لا تتعدى أطراف النزاع، ولا تجاوز حدود موضوع النزاع، ويمتاز الحكم الصادر عن عملية التحكيم الدولي بالنهائية، لكنه قد يكون قابلا للطعن من قبل أطراف النزاع في حالات نادرة، كالغموض في منطوق الحكم، أو في حالة تجاوز هيئة التحكيم حدودها، وسلطاتها (سعود، 2013م).</w:t>
      </w:r>
      <w:r w:rsidRPr="00493A1C">
        <w:rPr>
          <w:rFonts w:ascii="Simplified Arabic" w:hAnsi="Simplified Arabic" w:cs="Simplified Arabic"/>
          <w:color w:val="000000"/>
          <w:sz w:val="24"/>
          <w:szCs w:val="24"/>
          <w:rtl/>
        </w:rPr>
        <w:t xml:space="preserve">       </w:t>
      </w:r>
      <w:r w:rsidRPr="00493A1C">
        <w:rPr>
          <w:rFonts w:ascii="Simplified Arabic" w:hAnsi="Simplified Arabic" w:cs="Simplified Arabic"/>
          <w:b/>
          <w:bCs/>
          <w:color w:val="000000"/>
          <w:sz w:val="28"/>
          <w:szCs w:val="28"/>
          <w:rtl/>
        </w:rPr>
        <w:t xml:space="preserve">                 </w:t>
      </w:r>
    </w:p>
    <w:p w:rsidR="00364E4D" w:rsidRDefault="00364E4D" w:rsidP="00364E4D">
      <w:pPr>
        <w:autoSpaceDE w:val="0"/>
        <w:autoSpaceDN w:val="0"/>
        <w:adjustRightInd w:val="0"/>
        <w:spacing w:after="0" w:line="320" w:lineRule="exact"/>
        <w:mirrorIndents/>
        <w:jc w:val="both"/>
        <w:rPr>
          <w:rFonts w:ascii="Simplified Arabic" w:hAnsi="Simplified Arabic" w:cs="Simplified Arabic"/>
          <w:b/>
          <w:bCs/>
          <w:color w:val="000000"/>
          <w:sz w:val="28"/>
          <w:szCs w:val="28"/>
          <w:rtl/>
        </w:rPr>
      </w:pPr>
      <w:r w:rsidRPr="00BC2392">
        <w:rPr>
          <w:rFonts w:ascii="Simplified Arabic" w:hAnsi="Simplified Arabic" w:cs="Simplified Arabic"/>
          <w:b/>
          <w:bCs/>
          <w:color w:val="000000"/>
          <w:sz w:val="28"/>
          <w:szCs w:val="28"/>
          <w:rtl/>
        </w:rPr>
        <w:lastRenderedPageBreak/>
        <w:t>المسألة الثانية: مشروعية التحكيم في الإسلام</w:t>
      </w:r>
    </w:p>
    <w:p w:rsidR="00364E4D" w:rsidRDefault="00364E4D" w:rsidP="00364E4D">
      <w:pPr>
        <w:spacing w:after="0" w:line="320" w:lineRule="exact"/>
        <w:contextualSpacing/>
        <w:mirrorIndents/>
        <w:jc w:val="lowKashida"/>
        <w:rPr>
          <w:rFonts w:ascii="Traditional Arabic" w:hAnsi="Traditional Arabic" w:cs="Traditional Arabic"/>
          <w:b/>
          <w:bCs/>
          <w:color w:val="000000"/>
          <w:sz w:val="32"/>
          <w:szCs w:val="32"/>
          <w:rtl/>
        </w:rPr>
      </w:pPr>
      <w:r w:rsidRPr="00BC2392">
        <w:rPr>
          <w:rFonts w:ascii="Simplified Arabic" w:hAnsi="Simplified Arabic" w:cs="Simplified Arabic"/>
          <w:b/>
          <w:bCs/>
          <w:color w:val="000000"/>
          <w:sz w:val="24"/>
          <w:szCs w:val="24"/>
          <w:rtl/>
        </w:rPr>
        <w:tab/>
      </w:r>
      <w:r w:rsidRPr="00BC2392">
        <w:rPr>
          <w:rFonts w:ascii="Simplified Arabic" w:hAnsi="Simplified Arabic" w:cs="Simplified Arabic"/>
          <w:color w:val="000000"/>
          <w:sz w:val="24"/>
          <w:szCs w:val="24"/>
          <w:rtl/>
        </w:rPr>
        <w:t>ذهب جمهور العلماء من الحنفية، والمالكية، والشافعية في قول، والحنابلة، إلى جواز التحكيم، فيما خالفهم في ذلك ابن حزم</w:t>
      </w:r>
      <w:r>
        <w:rPr>
          <w:rFonts w:ascii="Simplified Arabic" w:hAnsi="Simplified Arabic" w:cs="Simplified Arabic" w:hint="cs"/>
          <w:color w:val="000000"/>
          <w:sz w:val="24"/>
          <w:szCs w:val="24"/>
          <w:rtl/>
        </w:rPr>
        <w:t xml:space="preserve"> (ابن حزم، د.ت)</w:t>
      </w:r>
      <w:r w:rsidRPr="00BC2392">
        <w:rPr>
          <w:rFonts w:ascii="Simplified Arabic" w:hAnsi="Simplified Arabic" w:cs="Simplified Arabic"/>
          <w:color w:val="000000"/>
          <w:sz w:val="24"/>
          <w:szCs w:val="24"/>
          <w:rtl/>
        </w:rPr>
        <w:t xml:space="preserve"> ، وبعض الشافعية</w:t>
      </w:r>
      <w:r>
        <w:rPr>
          <w:rFonts w:ascii="Simplified Arabic" w:hAnsi="Simplified Arabic" w:cs="Simplified Arabic" w:hint="cs"/>
          <w:color w:val="000000"/>
          <w:sz w:val="24"/>
          <w:szCs w:val="24"/>
          <w:rtl/>
        </w:rPr>
        <w:t xml:space="preserve"> ممن ذهبوا </w:t>
      </w:r>
      <w:r w:rsidRPr="00FD000D">
        <w:rPr>
          <w:rFonts w:ascii="Simplified Arabic" w:hAnsi="Simplified Arabic" w:cs="Simplified Arabic" w:hint="cs"/>
          <w:color w:val="000000"/>
          <w:sz w:val="24"/>
          <w:szCs w:val="24"/>
          <w:rtl/>
        </w:rPr>
        <w:t>إلى</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عدم</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جوازه</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مع</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وجود</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القاضي</w:t>
      </w:r>
      <w:r>
        <w:rPr>
          <w:rFonts w:ascii="Simplified Arabic" w:hAnsi="Simplified Arabic" w:cs="Simplified Arabic" w:hint="cs"/>
          <w:color w:val="000000"/>
          <w:sz w:val="24"/>
          <w:szCs w:val="24"/>
          <w:rtl/>
        </w:rPr>
        <w:t xml:space="preserve"> (النووي، 1412ه؛ الأنصاري، د.ت)</w:t>
      </w:r>
      <w:r w:rsidRPr="00BC2392">
        <w:rPr>
          <w:rFonts w:ascii="Simplified Arabic" w:hAnsi="Simplified Arabic" w:cs="Simplified Arabic"/>
          <w:color w:val="000000"/>
          <w:sz w:val="24"/>
          <w:szCs w:val="24"/>
          <w:rtl/>
        </w:rPr>
        <w:t xml:space="preserve">، وقد استدلّ جمهور الفقهاء على مشروعية التحكيم في الإسلام من القرآن الكريم، ومن سنة النبي </w:t>
      </w:r>
      <w:r w:rsidR="00146B3D">
        <w:rPr>
          <w:rFonts w:ascii="Simplified Arabic" w:hAnsi="Simplified Arabic" w:cs="Simplified Arabic"/>
          <w:color w:val="000000"/>
          <w:sz w:val="24"/>
          <w:szCs w:val="24"/>
          <w:rtl/>
        </w:rPr>
        <w:t>(صلى الله عليه وسلم)</w:t>
      </w:r>
      <w:r w:rsidRPr="00BC2392">
        <w:rPr>
          <w:rFonts w:ascii="Simplified Arabic" w:hAnsi="Simplified Arabic" w:cs="Simplified Arabic"/>
          <w:color w:val="000000"/>
          <w:sz w:val="24"/>
          <w:szCs w:val="24"/>
          <w:rtl/>
        </w:rPr>
        <w:t>، ومن الإجماع، وفيما يأتي عرض لبعضٍ من هذه الأدلة</w:t>
      </w:r>
      <w:r>
        <w:rPr>
          <w:rFonts w:ascii="Simplified Arabic" w:hAnsi="Simplified Arabic" w:cs="Simplified Arabic" w:hint="cs"/>
          <w:color w:val="000000"/>
          <w:sz w:val="24"/>
          <w:szCs w:val="24"/>
          <w:rtl/>
        </w:rPr>
        <w:t xml:space="preserve"> (الجصاص، 1431ه؛ القرافي، 1994م؛ </w:t>
      </w:r>
      <w:r w:rsidRPr="00325C70">
        <w:rPr>
          <w:rFonts w:ascii="Simplified Arabic" w:hAnsi="Simplified Arabic" w:cs="Simplified Arabic" w:hint="cs"/>
          <w:color w:val="000000"/>
          <w:sz w:val="24"/>
          <w:szCs w:val="24"/>
          <w:rtl/>
        </w:rPr>
        <w:t>الدَّمِيري،</w:t>
      </w:r>
      <w:r w:rsidRPr="00325C70">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1425ه؛ ابن قدامة، 1388ه؛ القحطاني وآخرون، 1433ه)</w:t>
      </w:r>
      <w:r w:rsidRPr="00BC2392">
        <w:rPr>
          <w:rFonts w:ascii="Simplified Arabic" w:hAnsi="Simplified Arabic" w:cs="Simplified Arabic"/>
          <w:color w:val="000000"/>
          <w:sz w:val="24"/>
          <w:szCs w:val="24"/>
          <w:rtl/>
        </w:rPr>
        <w:t xml:space="preserve">: </w:t>
      </w:r>
    </w:p>
    <w:p w:rsidR="00364E4D" w:rsidRPr="00C3073F" w:rsidRDefault="00364E4D" w:rsidP="00364E4D">
      <w:pPr>
        <w:spacing w:after="0" w:line="320" w:lineRule="exact"/>
        <w:contextualSpacing/>
        <w:mirrorIndents/>
        <w:jc w:val="both"/>
        <w:rPr>
          <w:rFonts w:ascii="Simplified Arabic" w:hAnsi="Simplified Arabic" w:cs="Simplified Arabic"/>
          <w:b/>
          <w:bCs/>
          <w:color w:val="000000"/>
          <w:sz w:val="26"/>
          <w:szCs w:val="26"/>
          <w:rtl/>
        </w:rPr>
      </w:pPr>
      <w:r w:rsidRPr="00C3073F">
        <w:rPr>
          <w:rFonts w:ascii="Simplified Arabic" w:hAnsi="Simplified Arabic" w:cs="Simplified Arabic"/>
          <w:b/>
          <w:bCs/>
          <w:color w:val="000000"/>
          <w:sz w:val="26"/>
          <w:szCs w:val="26"/>
          <w:rtl/>
        </w:rPr>
        <w:t>أولا: من القرآن الكريم:</w:t>
      </w:r>
    </w:p>
    <w:p w:rsidR="00364E4D" w:rsidRPr="00BC2392" w:rsidRDefault="00364E4D" w:rsidP="00364E4D">
      <w:pPr>
        <w:pStyle w:val="a3"/>
        <w:numPr>
          <w:ilvl w:val="0"/>
          <w:numId w:val="40"/>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tl/>
        </w:rPr>
      </w:pPr>
      <w:r w:rsidRPr="00BC2392">
        <w:rPr>
          <w:rFonts w:ascii="Simplified Arabic" w:hAnsi="Simplified Arabic" w:cs="Simplified Arabic"/>
          <w:color w:val="000000"/>
          <w:sz w:val="24"/>
          <w:szCs w:val="24"/>
          <w:rtl/>
        </w:rPr>
        <w:t xml:space="preserve">قوله </w:t>
      </w:r>
      <w:r w:rsidR="00DE23C4">
        <w:rPr>
          <w:rFonts w:ascii="Simplified Arabic" w:hAnsi="Simplified Arabic" w:cs="Simplified Arabic"/>
          <w:sz w:val="24"/>
          <w:szCs w:val="24"/>
          <w:rtl/>
        </w:rPr>
        <w:t>(عزّ وجلّ)</w:t>
      </w:r>
      <w:r w:rsidRPr="00BC2392">
        <w:rPr>
          <w:rFonts w:ascii="Simplified Arabic" w:hAnsi="Simplified Arabic" w:cs="Simplified Arabic"/>
          <w:color w:val="000000"/>
          <w:sz w:val="24"/>
          <w:szCs w:val="24"/>
          <w:rtl/>
        </w:rPr>
        <w:t>:</w:t>
      </w:r>
      <w:r w:rsidRPr="00BC2392">
        <w:rPr>
          <w:rFonts w:ascii="Traditional Arabic" w:hAnsi="Traditional Arabic" w:cs="Traditional Arabic"/>
          <w:b/>
          <w:bCs/>
          <w:color w:val="000000"/>
          <w:sz w:val="24"/>
          <w:szCs w:val="24"/>
        </w:rPr>
        <w:sym w:font="AGA Arabesque" w:char="F029"/>
      </w:r>
      <w:r w:rsidRPr="00BC2392">
        <w:rPr>
          <w:rFonts w:cs="KFGQPC HAFS Uthmanic Script"/>
          <w:b/>
          <w:bCs/>
          <w:sz w:val="24"/>
          <w:szCs w:val="24"/>
          <w:rtl/>
        </w:rPr>
        <w:t>إِنَّ ٱللَّهَ يَأۡمُرُكُمۡ أَن تُؤَدُّواْ ٱلۡأَمَٰنَٰتِ إِلَىٰٓ أَهۡلِهَا وَإِذَا حَكَمۡتُم بَيۡنَ ٱلنَّاسِ أَن تَحۡكُمُواْ بِٱلۡعَدۡلِۚ إِنَّ ٱللَّهَ نِعِمَّا يَعِظُكُم بِهِۦٓۗ إِنَّ ٱللَّهَ كَانَ سَمِيعَۢا بَصِير</w:t>
      </w:r>
      <w:r w:rsidRPr="00BC2392">
        <w:rPr>
          <w:rFonts w:cs="KFGQPC HAFS Uthmanic Script" w:hint="cs"/>
          <w:b/>
          <w:bCs/>
          <w:sz w:val="24"/>
          <w:szCs w:val="24"/>
          <w:rtl/>
        </w:rPr>
        <w:t>ٗا</w:t>
      </w:r>
      <w:r w:rsidRPr="00BC2392">
        <w:rPr>
          <w:rFonts w:ascii="Traditional Arabic" w:hAnsi="Traditional Arabic" w:cs="Traditional Arabic"/>
          <w:b/>
          <w:bCs/>
          <w:color w:val="000000"/>
          <w:sz w:val="24"/>
          <w:szCs w:val="24"/>
          <w:rtl/>
        </w:rPr>
        <w:t>ﱠ</w:t>
      </w:r>
      <w:r w:rsidRPr="00BC2392">
        <w:rPr>
          <w:rFonts w:ascii="Traditional Arabic" w:hAnsi="Traditional Arabic" w:cs="Traditional Arabic"/>
          <w:b/>
          <w:bCs/>
          <w:color w:val="000000"/>
          <w:sz w:val="24"/>
          <w:szCs w:val="24"/>
        </w:rPr>
        <w:sym w:font="AGA Arabesque" w:char="F028"/>
      </w:r>
      <w:r w:rsidRPr="00BC2392">
        <w:rPr>
          <w:rFonts w:ascii="Traditional Arabic" w:hAnsi="Traditional Arabic" w:cs="Traditional Arabic"/>
          <w:b/>
          <w:bCs/>
          <w:color w:val="000000"/>
          <w:sz w:val="24"/>
          <w:szCs w:val="24"/>
          <w:rtl/>
        </w:rPr>
        <w:t xml:space="preserve"> </w:t>
      </w:r>
      <w:r w:rsidRPr="00BC2392">
        <w:rPr>
          <w:rFonts w:ascii="Simplified Arabic" w:hAnsi="Simplified Arabic" w:cs="Simplified Arabic"/>
          <w:color w:val="000000"/>
          <w:sz w:val="24"/>
          <w:szCs w:val="24"/>
          <w:rtl/>
        </w:rPr>
        <w:t>(النساء: 58)، فالحكم بالعدل مطلق بين الناس جميعا، وهو حق لكل إنسان بوصفه إنسانا، بغض النظر عن جنسه، أو لونه، أو دينه؛ فأساس الحكم في الإسلام العدل، والخطاب الوارد في الآية الكريمة عامّ يشمل كل طرق الحكم، من ولاية عامة، وقضاء، وتحكيم</w:t>
      </w:r>
      <w:r>
        <w:rPr>
          <w:rFonts w:ascii="Simplified Arabic" w:hAnsi="Simplified Arabic" w:cs="Simplified Arabic" w:hint="cs"/>
          <w:color w:val="000000"/>
          <w:sz w:val="24"/>
          <w:szCs w:val="24"/>
          <w:rtl/>
        </w:rPr>
        <w:t xml:space="preserve"> (رضا، 1990م؛ قطب، 1423ه)</w:t>
      </w:r>
      <w:r w:rsidRPr="00BC2392">
        <w:rPr>
          <w:rFonts w:ascii="Simplified Arabic" w:hAnsi="Simplified Arabic" w:cs="Simplified Arabic"/>
          <w:color w:val="000000"/>
          <w:sz w:val="24"/>
          <w:szCs w:val="24"/>
          <w:rtl/>
        </w:rPr>
        <w:t>.</w:t>
      </w:r>
    </w:p>
    <w:p w:rsidR="00364E4D" w:rsidRPr="00BC2392" w:rsidRDefault="00364E4D" w:rsidP="00364E4D">
      <w:pPr>
        <w:pStyle w:val="a3"/>
        <w:numPr>
          <w:ilvl w:val="0"/>
          <w:numId w:val="40"/>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tl/>
        </w:rPr>
      </w:pPr>
      <w:r w:rsidRPr="00BC2392">
        <w:rPr>
          <w:rFonts w:ascii="Simplified Arabic" w:hAnsi="Simplified Arabic" w:cs="Simplified Arabic"/>
          <w:color w:val="000000"/>
          <w:sz w:val="24"/>
          <w:szCs w:val="24"/>
          <w:rtl/>
        </w:rPr>
        <w:t xml:space="preserve">قوله </w:t>
      </w:r>
      <w:r w:rsidR="00DE23C4">
        <w:rPr>
          <w:rFonts w:ascii="Simplified Arabic" w:hAnsi="Simplified Arabic" w:cs="Simplified Arabic"/>
          <w:sz w:val="24"/>
          <w:szCs w:val="24"/>
          <w:rtl/>
        </w:rPr>
        <w:t>(عزّ وجلّ)</w:t>
      </w:r>
      <w:r w:rsidRPr="00BC2392">
        <w:rPr>
          <w:rFonts w:ascii="Simplified Arabic" w:hAnsi="Simplified Arabic" w:cs="Simplified Arabic"/>
          <w:color w:val="000000"/>
          <w:sz w:val="24"/>
          <w:szCs w:val="24"/>
          <w:rtl/>
        </w:rPr>
        <w:t>:</w:t>
      </w:r>
      <w:r w:rsidRPr="00BC2392">
        <w:rPr>
          <w:rFonts w:ascii="Traditional Arabic" w:hAnsi="Traditional Arabic" w:cs="Traditional Arabic"/>
          <w:b/>
          <w:bCs/>
          <w:color w:val="000000"/>
          <w:sz w:val="24"/>
          <w:szCs w:val="24"/>
        </w:rPr>
        <w:sym w:font="AGA Arabesque" w:char="F029"/>
      </w:r>
      <w:r w:rsidRPr="00BC2392">
        <w:rPr>
          <w:rFonts w:cs="KFGQPC HAFS Uthmanic Script" w:hint="cs"/>
          <w:b/>
          <w:bCs/>
          <w:sz w:val="24"/>
          <w:szCs w:val="24"/>
          <w:rtl/>
        </w:rPr>
        <w:t>وَإ</w:t>
      </w:r>
      <w:r>
        <w:rPr>
          <w:rFonts w:cs="KFGQPC HAFS Uthmanic Script"/>
          <w:b/>
          <w:bCs/>
          <w:sz w:val="24"/>
          <w:szCs w:val="24"/>
          <w:rtl/>
        </w:rPr>
        <w:t>ِنۡ</w:t>
      </w:r>
      <w:r>
        <w:rPr>
          <w:rFonts w:cs="KFGQPC HAFS Uthmanic Script" w:hint="cs"/>
          <w:b/>
          <w:bCs/>
          <w:sz w:val="24"/>
          <w:szCs w:val="24"/>
          <w:rtl/>
        </w:rPr>
        <w:t xml:space="preserve"> </w:t>
      </w:r>
      <w:r>
        <w:rPr>
          <w:rFonts w:cs="KFGQPC HAFS Uthmanic Script"/>
          <w:b/>
          <w:bCs/>
          <w:sz w:val="24"/>
          <w:szCs w:val="24"/>
          <w:rtl/>
        </w:rPr>
        <w:t>خِفۡتُمۡ شِقَاقَ</w:t>
      </w:r>
      <w:r>
        <w:rPr>
          <w:rFonts w:cs="KFGQPC HAFS Uthmanic Script" w:hint="cs"/>
          <w:b/>
          <w:bCs/>
          <w:sz w:val="24"/>
          <w:szCs w:val="24"/>
          <w:rtl/>
        </w:rPr>
        <w:t xml:space="preserve"> </w:t>
      </w:r>
      <w:r w:rsidRPr="00BC2392">
        <w:rPr>
          <w:rFonts w:cs="KFGQPC HAFS Uthmanic Script"/>
          <w:b/>
          <w:bCs/>
          <w:sz w:val="24"/>
          <w:szCs w:val="24"/>
          <w:rtl/>
        </w:rPr>
        <w:t>بَيۡنِهِمَا فَٱبۡعَثُواْ حَكَم</w:t>
      </w:r>
      <w:r w:rsidRPr="00BC2392">
        <w:rPr>
          <w:rFonts w:cs="KFGQPC HAFS Uthmanic Script" w:hint="cs"/>
          <w:b/>
          <w:bCs/>
          <w:sz w:val="24"/>
          <w:szCs w:val="24"/>
          <w:rtl/>
        </w:rPr>
        <w:t>ٗا مِّنۡ أَهۡلِهِۦ وَحَكَمٗا مِّنۡ أَهۡلِهَآ</w:t>
      </w:r>
      <w:r w:rsidRPr="00BC2392">
        <w:rPr>
          <w:rFonts w:cs="KFGQPC HAFS Uthmanic Script"/>
          <w:b/>
          <w:bCs/>
          <w:sz w:val="24"/>
          <w:szCs w:val="24"/>
          <w:rtl/>
        </w:rPr>
        <w:t xml:space="preserve"> إِن يُرِيدَآ إِصۡلَٰح</w:t>
      </w:r>
      <w:r w:rsidRPr="00BC2392">
        <w:rPr>
          <w:rFonts w:cs="KFGQPC HAFS Uthmanic Script" w:hint="cs"/>
          <w:b/>
          <w:bCs/>
          <w:sz w:val="24"/>
          <w:szCs w:val="24"/>
          <w:rtl/>
        </w:rPr>
        <w:t>ٗا يُوَفِّقِ ٱ</w:t>
      </w:r>
      <w:r w:rsidRPr="00BC2392">
        <w:rPr>
          <w:rFonts w:cs="KFGQPC HAFS Uthmanic Script"/>
          <w:b/>
          <w:bCs/>
          <w:sz w:val="24"/>
          <w:szCs w:val="24"/>
          <w:rtl/>
        </w:rPr>
        <w:t>للَّهُ بَيۡنَهُمَا</w:t>
      </w:r>
      <w:r w:rsidRPr="00BC2392">
        <w:rPr>
          <w:rFonts w:cs="KFGQPC HAFS Uthmanic Script" w:hint="cs"/>
          <w:b/>
          <w:bCs/>
          <w:sz w:val="24"/>
          <w:szCs w:val="24"/>
          <w:rtl/>
        </w:rPr>
        <w:t>ٓ</w:t>
      </w:r>
      <w:r w:rsidRPr="00BC2392">
        <w:rPr>
          <w:rFonts w:cs="KFGQPC HAFS Uthmanic Script"/>
          <w:b/>
          <w:bCs/>
          <w:sz w:val="24"/>
          <w:szCs w:val="24"/>
          <w:rtl/>
        </w:rPr>
        <w:t xml:space="preserve">ۗ إِنَّ ٱللَّهَ كَانَ عَلِيمًا </w:t>
      </w:r>
      <w:r>
        <w:rPr>
          <w:rFonts w:cs="KFGQPC HAFS Uthmanic Script" w:hint="cs"/>
          <w:b/>
          <w:bCs/>
          <w:sz w:val="24"/>
          <w:szCs w:val="24"/>
          <w:rtl/>
        </w:rPr>
        <w:t xml:space="preserve">  </w:t>
      </w:r>
      <w:r w:rsidRPr="00BC2392">
        <w:rPr>
          <w:rFonts w:cs="KFGQPC HAFS Uthmanic Script"/>
          <w:b/>
          <w:bCs/>
          <w:sz w:val="24"/>
          <w:szCs w:val="24"/>
          <w:rtl/>
        </w:rPr>
        <w:t>خَبِير</w:t>
      </w:r>
      <w:r w:rsidRPr="00BC2392">
        <w:rPr>
          <w:rFonts w:cs="KFGQPC HAFS Uthmanic Script" w:hint="cs"/>
          <w:b/>
          <w:bCs/>
          <w:sz w:val="24"/>
          <w:szCs w:val="24"/>
          <w:rtl/>
        </w:rPr>
        <w:t>ٗا</w:t>
      </w:r>
      <w:r w:rsidRPr="00BC2392">
        <w:rPr>
          <w:rFonts w:ascii="Traditional Arabic" w:hAnsi="Traditional Arabic" w:cs="Traditional Arabic"/>
          <w:b/>
          <w:bCs/>
          <w:color w:val="000000"/>
          <w:sz w:val="24"/>
          <w:szCs w:val="24"/>
          <w:rtl/>
        </w:rPr>
        <w:t xml:space="preserve"> ﱠ</w:t>
      </w:r>
      <w:r w:rsidRPr="00BC2392">
        <w:rPr>
          <w:rFonts w:ascii="Traditional Arabic" w:hAnsi="Traditional Arabic" w:cs="Traditional Arabic"/>
          <w:b/>
          <w:bCs/>
          <w:color w:val="000000"/>
          <w:sz w:val="24"/>
          <w:szCs w:val="24"/>
        </w:rPr>
        <w:sym w:font="AGA Arabesque" w:char="F028"/>
      </w:r>
      <w:r w:rsidRPr="00BC2392">
        <w:rPr>
          <w:rFonts w:ascii="Traditional Arabic" w:hAnsi="Traditional Arabic" w:cs="Traditional Arabic"/>
          <w:b/>
          <w:bCs/>
          <w:color w:val="000000"/>
          <w:sz w:val="24"/>
          <w:szCs w:val="24"/>
          <w:rtl/>
        </w:rPr>
        <w:t xml:space="preserve"> </w:t>
      </w:r>
      <w:r w:rsidRPr="00BC2392">
        <w:rPr>
          <w:rFonts w:ascii="Simplified Arabic" w:hAnsi="Simplified Arabic" w:cs="Simplified Arabic"/>
          <w:color w:val="000000"/>
          <w:sz w:val="24"/>
          <w:szCs w:val="24"/>
          <w:rtl/>
        </w:rPr>
        <w:t>(النساء: 35)، فجواز التحكيم في حقّ الأزواج يدلّ على جوازه في سائر الحقوق والدعاوى، على المستوى الفردي، والجماعي، والدولي؛ إذ العبرة بعموم اللفظ لا بخصوص السبب</w:t>
      </w:r>
      <w:r>
        <w:rPr>
          <w:rFonts w:ascii="Simplified Arabic" w:hAnsi="Simplified Arabic" w:cs="Simplified Arabic" w:hint="cs"/>
          <w:color w:val="000000"/>
          <w:sz w:val="24"/>
          <w:szCs w:val="24"/>
          <w:rtl/>
        </w:rPr>
        <w:t xml:space="preserve"> (محمود، 1430ه)</w:t>
      </w:r>
      <w:r w:rsidRPr="00BC2392">
        <w:rPr>
          <w:rFonts w:ascii="Simplified Arabic" w:hAnsi="Simplified Arabic" w:cs="Simplified Arabic"/>
          <w:color w:val="000000"/>
          <w:sz w:val="24"/>
          <w:szCs w:val="24"/>
          <w:rtl/>
        </w:rPr>
        <w:t>، والتحكيم "مسألة عظيمة اجتمعت الأمة على أصلها في البعث، وإن اختلفوا في تفاصيل ما ترتّب عليه"</w:t>
      </w:r>
      <w:r>
        <w:rPr>
          <w:rFonts w:ascii="Simplified Arabic" w:hAnsi="Simplified Arabic" w:cs="Simplified Arabic" w:hint="cs"/>
          <w:color w:val="000000"/>
          <w:sz w:val="24"/>
          <w:szCs w:val="24"/>
          <w:rtl/>
        </w:rPr>
        <w:t xml:space="preserve"> (القرطبي، 1384ه)</w:t>
      </w:r>
      <w:r w:rsidRPr="00BC2392">
        <w:rPr>
          <w:rFonts w:ascii="Simplified Arabic" w:hAnsi="Simplified Arabic" w:cs="Simplified Arabic"/>
          <w:color w:val="000000"/>
          <w:sz w:val="24"/>
          <w:szCs w:val="24"/>
          <w:rtl/>
        </w:rPr>
        <w:t>.</w:t>
      </w:r>
    </w:p>
    <w:p w:rsidR="00364E4D" w:rsidRPr="0022127A" w:rsidRDefault="00364E4D" w:rsidP="00364E4D">
      <w:pPr>
        <w:spacing w:after="0" w:line="320" w:lineRule="exact"/>
        <w:mirrorIndents/>
        <w:jc w:val="both"/>
        <w:rPr>
          <w:rFonts w:ascii="Simplified Arabic" w:hAnsi="Simplified Arabic" w:cs="Simplified Arabic"/>
          <w:b/>
          <w:bCs/>
          <w:color w:val="000000"/>
          <w:sz w:val="26"/>
          <w:szCs w:val="26"/>
          <w:rtl/>
        </w:rPr>
      </w:pPr>
      <w:r w:rsidRPr="0022127A">
        <w:rPr>
          <w:rFonts w:ascii="Simplified Arabic" w:hAnsi="Simplified Arabic" w:cs="Simplified Arabic"/>
          <w:b/>
          <w:bCs/>
          <w:color w:val="000000"/>
          <w:sz w:val="26"/>
          <w:szCs w:val="26"/>
          <w:rtl/>
        </w:rPr>
        <w:t xml:space="preserve">ثانيا: من سنة النبي </w:t>
      </w:r>
      <w:r w:rsidR="00146B3D">
        <w:rPr>
          <w:rFonts w:ascii="Simplified Arabic" w:hAnsi="Simplified Arabic" w:cs="Simplified Arabic"/>
          <w:b/>
          <w:bCs/>
          <w:color w:val="000000"/>
          <w:sz w:val="26"/>
          <w:szCs w:val="26"/>
          <w:rtl/>
        </w:rPr>
        <w:t>(صلى الله عليه وسلم)</w:t>
      </w:r>
      <w:r w:rsidRPr="0022127A">
        <w:rPr>
          <w:rFonts w:ascii="Simplified Arabic" w:hAnsi="Simplified Arabic" w:cs="Simplified Arabic"/>
          <w:b/>
          <w:bCs/>
          <w:color w:val="000000"/>
          <w:sz w:val="26"/>
          <w:szCs w:val="26"/>
          <w:rtl/>
        </w:rPr>
        <w:t>:</w:t>
      </w:r>
    </w:p>
    <w:p w:rsidR="00364E4D" w:rsidRPr="0022127A" w:rsidRDefault="00364E4D" w:rsidP="00146B3D">
      <w:pPr>
        <w:pStyle w:val="a3"/>
        <w:numPr>
          <w:ilvl w:val="0"/>
          <w:numId w:val="41"/>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22127A">
        <w:rPr>
          <w:rFonts w:ascii="Simplified Arabic" w:hAnsi="Simplified Arabic" w:cs="Simplified Arabic"/>
          <w:sz w:val="24"/>
          <w:szCs w:val="24"/>
          <w:rtl/>
        </w:rPr>
        <w:t xml:space="preserve">عن أبي سعيد الخدري </w:t>
      </w:r>
      <w:r w:rsidR="00146B3D">
        <w:rPr>
          <w:rFonts w:ascii="Simplified Arabic" w:hAnsi="Simplified Arabic" w:cs="Simplified Arabic"/>
          <w:sz w:val="24"/>
          <w:szCs w:val="24"/>
          <w:rtl/>
        </w:rPr>
        <w:t>(رضي الله عنه)</w:t>
      </w:r>
      <w:r w:rsidRPr="0022127A">
        <w:rPr>
          <w:rFonts w:ascii="Simplified Arabic" w:hAnsi="Simplified Arabic" w:cs="Simplified Arabic"/>
          <w:sz w:val="24"/>
          <w:szCs w:val="24"/>
          <w:rtl/>
        </w:rPr>
        <w:t xml:space="preserve"> قال: "نزل أهل قريظة على حكم سعد بن معاذ، فأرسل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إلى سعد فأتى على حمار، فلما دنا من المسجد قال للأنصار: قوموا إلى سيدكم، أو خيركم. فقال: هؤلاء نزلوا على حكمك. فقال: تقتل مقاتلتهم، وتسبي ذراريهم، قال: قضيت بحكم الله"</w:t>
      </w:r>
      <w:r>
        <w:rPr>
          <w:rFonts w:ascii="Simplified Arabic" w:hAnsi="Simplified Arabic" w:cs="Simplified Arabic" w:hint="cs"/>
          <w:sz w:val="24"/>
          <w:szCs w:val="24"/>
          <w:rtl/>
        </w:rPr>
        <w:t xml:space="preserve"> (</w:t>
      </w:r>
      <w:r w:rsidRPr="006716B7">
        <w:rPr>
          <w:rFonts w:ascii="Simplified Arabic" w:hAnsi="Simplified Arabic" w:cs="Simplified Arabic" w:hint="cs"/>
          <w:sz w:val="24"/>
          <w:szCs w:val="24"/>
          <w:rtl/>
        </w:rPr>
        <w:t>البخاري،</w:t>
      </w:r>
      <w:r>
        <w:rPr>
          <w:rFonts w:ascii="Simplified Arabic" w:hAnsi="Simplified Arabic" w:cs="Simplified Arabic" w:hint="cs"/>
          <w:sz w:val="24"/>
          <w:szCs w:val="24"/>
          <w:rtl/>
        </w:rPr>
        <w:t>1422ه:</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كتاب</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المغازي،</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باب</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مرجع</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النبي</w:t>
      </w:r>
      <w:r w:rsidRPr="006716B7">
        <w:rPr>
          <w:rFonts w:ascii="Simplified Arabic" w:hAnsi="Simplified Arabic" w:cs="Simplified Arabic"/>
          <w:sz w:val="24"/>
          <w:szCs w:val="24"/>
          <w:rtl/>
        </w:rPr>
        <w:t xml:space="preserve"> </w:t>
      </w:r>
      <w:r w:rsidR="00146B3D">
        <w:rPr>
          <w:rFonts w:ascii="Simplified Arabic" w:hAnsi="Simplified Arabic" w:cs="Simplified Arabic"/>
          <w:sz w:val="24"/>
          <w:szCs w:val="24"/>
          <w:rtl/>
        </w:rPr>
        <w:t>(صلى الله عليه وسلم)</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من</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الأحزاب،</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رقم</w:t>
      </w:r>
      <w:r w:rsidRPr="006716B7">
        <w:rPr>
          <w:rFonts w:ascii="Simplified Arabic" w:hAnsi="Simplified Arabic" w:cs="Simplified Arabic"/>
          <w:sz w:val="24"/>
          <w:szCs w:val="24"/>
          <w:rtl/>
        </w:rPr>
        <w:t xml:space="preserve"> 4121</w:t>
      </w:r>
      <w:r w:rsidRPr="006716B7">
        <w:rPr>
          <w:rFonts w:ascii="Simplified Arabic" w:hAnsi="Simplified Arabic" w:cs="Simplified Arabic" w:hint="cs"/>
          <w:sz w:val="24"/>
          <w:szCs w:val="24"/>
          <w:rtl/>
        </w:rPr>
        <w:t>،</w:t>
      </w:r>
      <w:r w:rsidRPr="006716B7">
        <w:rPr>
          <w:rFonts w:ascii="Simplified Arabic" w:hAnsi="Simplified Arabic" w:cs="Simplified Arabic"/>
          <w:sz w:val="24"/>
          <w:szCs w:val="24"/>
          <w:rtl/>
        </w:rPr>
        <w:t xml:space="preserve"> 5</w:t>
      </w:r>
      <w:r>
        <w:rPr>
          <w:rFonts w:ascii="Simplified Arabic" w:hAnsi="Simplified Arabic" w:cs="Simplified Arabic" w:hint="cs"/>
          <w:sz w:val="24"/>
          <w:szCs w:val="24"/>
          <w:rtl/>
        </w:rPr>
        <w:t>/</w:t>
      </w:r>
      <w:r w:rsidRPr="006716B7">
        <w:rPr>
          <w:rFonts w:ascii="Simplified Arabic" w:hAnsi="Simplified Arabic" w:cs="Simplified Arabic"/>
          <w:sz w:val="24"/>
          <w:szCs w:val="24"/>
          <w:rtl/>
        </w:rPr>
        <w:t>112</w:t>
      </w:r>
      <w:r>
        <w:rPr>
          <w:rFonts w:ascii="Simplified Arabic" w:hAnsi="Simplified Arabic" w:cs="Simplified Arabic" w:hint="cs"/>
          <w:sz w:val="24"/>
          <w:szCs w:val="24"/>
          <w:rtl/>
        </w:rPr>
        <w:t>)،</w:t>
      </w:r>
      <w:r w:rsidRPr="0022127A">
        <w:rPr>
          <w:rFonts w:ascii="Simplified Arabic" w:hAnsi="Simplified Arabic" w:cs="Simplified Arabic"/>
          <w:sz w:val="24"/>
          <w:szCs w:val="24"/>
          <w:rtl/>
        </w:rPr>
        <w:t xml:space="preserve"> ففي الحديث دلالة على جواز التحكيم بالتراضي، وقد يُستدلُّ بإنفاذ رسول الله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حكم سعد </w:t>
      </w:r>
      <w:r w:rsidR="00146B3D">
        <w:rPr>
          <w:rFonts w:ascii="Simplified Arabic" w:hAnsi="Simplified Arabic" w:cs="Simplified Arabic"/>
          <w:sz w:val="24"/>
          <w:szCs w:val="24"/>
          <w:rtl/>
        </w:rPr>
        <w:t>(رضي الله عنه)</w:t>
      </w:r>
      <w:r w:rsidRPr="0022127A">
        <w:rPr>
          <w:rFonts w:ascii="Simplified Arabic" w:hAnsi="Simplified Arabic" w:cs="Simplified Arabic"/>
          <w:sz w:val="24"/>
          <w:szCs w:val="24"/>
          <w:rtl/>
        </w:rPr>
        <w:t xml:space="preserve"> على لزوم حكم المحكَّم، وهذا استدلال وجيه، لكن قول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لسعد: "قضيت بحكم الله"، وفي رواية: "</w:t>
      </w:r>
      <w:r w:rsidRPr="0022127A">
        <w:rPr>
          <w:rFonts w:ascii="Simplified Arabic" w:hAnsi="Simplified Arabic" w:cs="Simplified Arabic"/>
          <w:color w:val="000000"/>
          <w:sz w:val="24"/>
          <w:szCs w:val="24"/>
          <w:rtl/>
        </w:rPr>
        <w:t>فقال: احكم فيهم يا سعد، قال: الله ورسوله أحق بالحكم، قال: قد أمرك الله- تعالى- أن تحكم فيهم</w:t>
      </w:r>
      <w:r w:rsidRPr="0022127A">
        <w:rPr>
          <w:rFonts w:ascii="Simplified Arabic" w:hAnsi="Simplified Arabic" w:cs="Simplified Arabic"/>
          <w:sz w:val="24"/>
          <w:szCs w:val="24"/>
          <w:rtl/>
        </w:rPr>
        <w:t>"</w:t>
      </w:r>
      <w:r>
        <w:rPr>
          <w:rFonts w:ascii="Simplified Arabic" w:hAnsi="Simplified Arabic" w:cs="Simplified Arabic" w:hint="cs"/>
          <w:sz w:val="24"/>
          <w:szCs w:val="24"/>
          <w:rtl/>
        </w:rPr>
        <w:t xml:space="preserve"> (ابن حجر، 1379ه: </w:t>
      </w:r>
      <w:r w:rsidRPr="00BF4734">
        <w:rPr>
          <w:rFonts w:ascii="Simplified Arabic" w:hAnsi="Simplified Arabic" w:cs="Simplified Arabic" w:hint="cs"/>
          <w:sz w:val="24"/>
          <w:szCs w:val="24"/>
          <w:rtl/>
        </w:rPr>
        <w:t>قوله</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باب</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فضائل</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أصحاب</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رسول</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الله</w:t>
      </w:r>
      <w:r w:rsidRPr="00BF4734">
        <w:rPr>
          <w:rFonts w:ascii="Simplified Arabic" w:hAnsi="Simplified Arabic" w:cs="Simplified Arabic"/>
          <w:sz w:val="24"/>
          <w:szCs w:val="24"/>
          <w:rtl/>
        </w:rPr>
        <w:t xml:space="preserve"> </w:t>
      </w:r>
      <w:r w:rsidR="00146B3D">
        <w:rPr>
          <w:rFonts w:ascii="Simplified Arabic" w:hAnsi="Simplified Arabic" w:cs="Simplified Arabic"/>
          <w:sz w:val="24"/>
          <w:szCs w:val="24"/>
          <w:rtl/>
        </w:rPr>
        <w:t>(صلى الله عليه وسلم)</w:t>
      </w:r>
      <w:r w:rsidRPr="00BF4734">
        <w:rPr>
          <w:rFonts w:ascii="Simplified Arabic" w:hAnsi="Simplified Arabic" w:cs="Simplified Arabic" w:hint="cs"/>
          <w:sz w:val="24"/>
          <w:szCs w:val="24"/>
          <w:rtl/>
        </w:rPr>
        <w:t>،</w:t>
      </w:r>
      <w:r w:rsidRPr="00BF4734">
        <w:rPr>
          <w:rFonts w:ascii="Simplified Arabic" w:hAnsi="Simplified Arabic" w:cs="Simplified Arabic"/>
          <w:sz w:val="24"/>
          <w:szCs w:val="24"/>
          <w:rtl/>
        </w:rPr>
        <w:t xml:space="preserve"> </w:t>
      </w:r>
      <w:r>
        <w:rPr>
          <w:rFonts w:ascii="Simplified Arabic" w:hAnsi="Simplified Arabic" w:cs="Simplified Arabic" w:hint="cs"/>
          <w:sz w:val="24"/>
          <w:szCs w:val="24"/>
          <w:rtl/>
        </w:rPr>
        <w:t>رقم 5</w:t>
      </w:r>
      <w:r w:rsidRPr="00BF4734">
        <w:rPr>
          <w:rFonts w:ascii="Simplified Arabic" w:hAnsi="Simplified Arabic" w:cs="Simplified Arabic" w:hint="cs"/>
          <w:sz w:val="24"/>
          <w:szCs w:val="24"/>
          <w:rtl/>
        </w:rPr>
        <w:t>،</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ج</w:t>
      </w:r>
      <w:r w:rsidRPr="00BF4734">
        <w:rPr>
          <w:rFonts w:ascii="Simplified Arabic" w:hAnsi="Simplified Arabic" w:cs="Simplified Arabic"/>
          <w:sz w:val="24"/>
          <w:szCs w:val="24"/>
          <w:rtl/>
        </w:rPr>
        <w:t>7</w:t>
      </w:r>
      <w:r w:rsidRPr="00BF4734">
        <w:rPr>
          <w:rFonts w:ascii="Simplified Arabic" w:hAnsi="Simplified Arabic" w:cs="Simplified Arabic" w:hint="cs"/>
          <w:sz w:val="24"/>
          <w:szCs w:val="24"/>
          <w:rtl/>
        </w:rPr>
        <w:t>،</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ص</w:t>
      </w:r>
      <w:r w:rsidRPr="00BF4734">
        <w:rPr>
          <w:rFonts w:ascii="Simplified Arabic" w:hAnsi="Simplified Arabic" w:cs="Simplified Arabic"/>
          <w:sz w:val="24"/>
          <w:szCs w:val="24"/>
          <w:rtl/>
        </w:rPr>
        <w:t>412</w:t>
      </w:r>
      <w:r>
        <w:rPr>
          <w:rFonts w:ascii="Simplified Arabic" w:hAnsi="Simplified Arabic" w:cs="Simplified Arabic" w:hint="cs"/>
          <w:sz w:val="24"/>
          <w:szCs w:val="24"/>
          <w:rtl/>
        </w:rPr>
        <w:t>،</w:t>
      </w:r>
      <w:r w:rsidRPr="00BF4734">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وفي هذا </w:t>
      </w:r>
      <w:r w:rsidRPr="0022127A">
        <w:rPr>
          <w:rFonts w:ascii="Simplified Arabic" w:hAnsi="Simplified Arabic" w:cs="Simplified Arabic"/>
          <w:sz w:val="24"/>
          <w:szCs w:val="24"/>
          <w:rtl/>
        </w:rPr>
        <w:t xml:space="preserve">إقرارٌ من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لسعد </w:t>
      </w:r>
      <w:r w:rsidR="00146B3D">
        <w:rPr>
          <w:rFonts w:ascii="Simplified Arabic" w:hAnsi="Simplified Arabic" w:cs="Simplified Arabic"/>
          <w:sz w:val="24"/>
          <w:szCs w:val="24"/>
          <w:rtl/>
        </w:rPr>
        <w:t>(رضي الله عنه)</w:t>
      </w:r>
      <w:r w:rsidRPr="0022127A">
        <w:rPr>
          <w:rFonts w:ascii="Simplified Arabic" w:hAnsi="Simplified Arabic" w:cs="Simplified Arabic"/>
          <w:sz w:val="24"/>
          <w:szCs w:val="24"/>
          <w:rtl/>
        </w:rPr>
        <w:t xml:space="preserve"> على حكمه، والإقرار وج</w:t>
      </w:r>
      <w:r w:rsidR="00146B3D">
        <w:rPr>
          <w:rFonts w:ascii="Simplified Arabic" w:hAnsi="Simplified Arabic" w:cs="Simplified Arabic" w:hint="cs"/>
          <w:sz w:val="24"/>
          <w:szCs w:val="24"/>
          <w:rtl/>
        </w:rPr>
        <w:t>هٌ</w:t>
      </w:r>
      <w:r w:rsidRPr="0022127A">
        <w:rPr>
          <w:rFonts w:ascii="Simplified Arabic" w:hAnsi="Simplified Arabic" w:cs="Simplified Arabic"/>
          <w:sz w:val="24"/>
          <w:szCs w:val="24"/>
          <w:rtl/>
        </w:rPr>
        <w:t xml:space="preserve"> </w:t>
      </w:r>
      <w:r w:rsidRPr="0022127A">
        <w:rPr>
          <w:rFonts w:ascii="Simplified Arabic" w:hAnsi="Simplified Arabic" w:cs="Simplified Arabic"/>
          <w:sz w:val="24"/>
          <w:szCs w:val="24"/>
          <w:rtl/>
        </w:rPr>
        <w:lastRenderedPageBreak/>
        <w:t xml:space="preserve">من وجوه حديث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وهو مما يُستدلُّ به على الأحكام الشرعية المنصوصة، حيث لا اجتهاد في موضع النصّ، وفي هذا مخرجٌ لمن قال بعدم لزوم حكم المحكَّم إلا بالتراضي بعد الحكم؛ ذلك أن أحكام المحكَّمين أحكامٌ اجتهادية قابلة للنظر من قبل القضاة على اختلاف بين الفقهاء</w:t>
      </w:r>
      <w:r>
        <w:rPr>
          <w:rFonts w:ascii="Simplified Arabic" w:hAnsi="Simplified Arabic" w:cs="Simplified Arabic" w:hint="cs"/>
          <w:sz w:val="24"/>
          <w:szCs w:val="24"/>
          <w:rtl/>
        </w:rPr>
        <w:t xml:space="preserve"> (الجصاص، 1431ه؛ القرافي، 1994م؛ ابن الرفعة، 2009م؛ المنقور، 1407ه؛ محمود، 1430ه)</w:t>
      </w:r>
      <w:r w:rsidRPr="0022127A">
        <w:rPr>
          <w:rFonts w:ascii="Simplified Arabic" w:hAnsi="Simplified Arabic" w:cs="Simplified Arabic"/>
          <w:sz w:val="24"/>
          <w:szCs w:val="24"/>
          <w:rtl/>
        </w:rPr>
        <w:t>.</w:t>
      </w:r>
    </w:p>
    <w:p w:rsidR="00364E4D" w:rsidRPr="0022127A" w:rsidRDefault="00364E4D" w:rsidP="00364E4D">
      <w:pPr>
        <w:pStyle w:val="a3"/>
        <w:numPr>
          <w:ilvl w:val="0"/>
          <w:numId w:val="41"/>
        </w:numPr>
        <w:tabs>
          <w:tab w:val="left" w:pos="423"/>
        </w:tabs>
        <w:spacing w:after="0" w:line="320" w:lineRule="exact"/>
        <w:ind w:left="0" w:firstLine="0"/>
        <w:mirrorIndents/>
        <w:jc w:val="lowKashida"/>
        <w:rPr>
          <w:rFonts w:ascii="Simplified Arabic" w:hAnsi="Simplified Arabic" w:cs="Simplified Arabic"/>
          <w:sz w:val="24"/>
          <w:szCs w:val="24"/>
        </w:rPr>
      </w:pPr>
      <w:r w:rsidRPr="0022127A">
        <w:rPr>
          <w:rFonts w:ascii="Simplified Arabic" w:hAnsi="Simplified Arabic" w:cs="Simplified Arabic"/>
          <w:sz w:val="24"/>
          <w:szCs w:val="24"/>
          <w:rtl/>
        </w:rPr>
        <w:t xml:space="preserve">حديث شريح عن أبيه هانئ، "أنه لما وفد إلى رسول الله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مع قومه سمعه، وهم يُكنون هانئا أبا الحكم، فدعاه رسول الله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فقال له: إن الله هو الحَكَم، وإليه الحُكم، فلم تُكنى أبا الحكم؟ قال: إن قومي إذا اختلفوا في شيء أتوني، فحكمت بينهم؛ فرضي كلا الفريقين، فقال: ما أحسنَ مِن هذا! فما لك من الولد؟ قال: لي شريح، وعبد الله، ومسلم، قال: من أكبرهم؟ قال: شريح، قال: فأنت أبو شريح، ودعا له ولولده"</w:t>
      </w:r>
      <w:r>
        <w:rPr>
          <w:rFonts w:ascii="Simplified Arabic" w:hAnsi="Simplified Arabic" w:cs="Simplified Arabic" w:hint="cs"/>
          <w:sz w:val="24"/>
          <w:szCs w:val="24"/>
          <w:rtl/>
        </w:rPr>
        <w:t xml:space="preserve"> (صححه الألباني) (</w:t>
      </w:r>
      <w:r w:rsidRPr="00B92E14">
        <w:rPr>
          <w:rFonts w:ascii="Simplified Arabic" w:hAnsi="Simplified Arabic" w:cs="Simplified Arabic" w:hint="cs"/>
          <w:sz w:val="24"/>
          <w:szCs w:val="24"/>
          <w:rtl/>
        </w:rPr>
        <w:t>النسائي</w:t>
      </w:r>
      <w:r>
        <w:rPr>
          <w:rFonts w:ascii="Simplified Arabic" w:hAnsi="Simplified Arabic" w:cs="Simplified Arabic" w:hint="cs"/>
          <w:sz w:val="24"/>
          <w:szCs w:val="24"/>
          <w:rtl/>
        </w:rPr>
        <w:t xml:space="preserve">، </w:t>
      </w:r>
      <w:r w:rsidRPr="00B92E14">
        <w:rPr>
          <w:rFonts w:ascii="Simplified Arabic" w:hAnsi="Simplified Arabic" w:cs="Simplified Arabic"/>
          <w:sz w:val="24"/>
          <w:szCs w:val="24"/>
          <w:rtl/>
        </w:rPr>
        <w:t>1406</w:t>
      </w:r>
      <w:r w:rsidRPr="00B92E14">
        <w:rPr>
          <w:rFonts w:ascii="Simplified Arabic" w:hAnsi="Simplified Arabic" w:cs="Simplified Arabic" w:hint="cs"/>
          <w:sz w:val="24"/>
          <w:szCs w:val="24"/>
          <w:rtl/>
        </w:rPr>
        <w:t>ه</w:t>
      </w:r>
      <w:r>
        <w:rPr>
          <w:rFonts w:ascii="Simplified Arabic" w:hAnsi="Simplified Arabic" w:cs="Simplified Arabic" w:hint="cs"/>
          <w:sz w:val="24"/>
          <w:szCs w:val="24"/>
          <w:rtl/>
        </w:rPr>
        <w:t>:</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كتاب</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آداب</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القضاة،</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باب</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ترك</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استعمال</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من</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يحرص</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على</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القضاء،</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رقم</w:t>
      </w:r>
      <w:r w:rsidRPr="00B92E14">
        <w:rPr>
          <w:rFonts w:ascii="Simplified Arabic" w:hAnsi="Simplified Arabic" w:cs="Simplified Arabic"/>
          <w:sz w:val="24"/>
          <w:szCs w:val="24"/>
          <w:rtl/>
        </w:rPr>
        <w:t xml:space="preserve"> 5387</w:t>
      </w:r>
      <w:r w:rsidRPr="00B92E14">
        <w:rPr>
          <w:rFonts w:ascii="Simplified Arabic" w:hAnsi="Simplified Arabic" w:cs="Simplified Arabic" w:hint="cs"/>
          <w:sz w:val="24"/>
          <w:szCs w:val="24"/>
          <w:rtl/>
        </w:rPr>
        <w:t>،</w:t>
      </w:r>
      <w:r w:rsidRPr="00B92E14">
        <w:rPr>
          <w:rFonts w:ascii="Simplified Arabic" w:hAnsi="Simplified Arabic" w:cs="Simplified Arabic"/>
          <w:sz w:val="24"/>
          <w:szCs w:val="24"/>
          <w:rtl/>
        </w:rPr>
        <w:t xml:space="preserve"> 8</w:t>
      </w:r>
      <w:r>
        <w:rPr>
          <w:rFonts w:ascii="Simplified Arabic" w:hAnsi="Simplified Arabic" w:cs="Simplified Arabic" w:hint="cs"/>
          <w:sz w:val="24"/>
          <w:szCs w:val="24"/>
          <w:rtl/>
        </w:rPr>
        <w:t>/</w:t>
      </w:r>
      <w:r w:rsidRPr="00B92E14">
        <w:rPr>
          <w:rFonts w:ascii="Simplified Arabic" w:hAnsi="Simplified Arabic" w:cs="Simplified Arabic"/>
          <w:sz w:val="24"/>
          <w:szCs w:val="24"/>
          <w:rtl/>
        </w:rPr>
        <w:t>226</w:t>
      </w:r>
      <w:r>
        <w:rPr>
          <w:rFonts w:ascii="Simplified Arabic" w:hAnsi="Simplified Arabic" w:cs="Simplified Arabic" w:hint="cs"/>
          <w:sz w:val="24"/>
          <w:szCs w:val="24"/>
          <w:rtl/>
        </w:rPr>
        <w:t xml:space="preserve">)، </w:t>
      </w:r>
      <w:r w:rsidRPr="0022127A">
        <w:rPr>
          <w:rFonts w:ascii="Simplified Arabic" w:hAnsi="Simplified Arabic" w:cs="Simplified Arabic"/>
          <w:sz w:val="24"/>
          <w:szCs w:val="24"/>
          <w:rtl/>
        </w:rPr>
        <w:t xml:space="preserve">فدلّ تعجّب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من حسن فعل هانئ، ودعاؤه له بالخير، على إقرار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له على فعله</w:t>
      </w:r>
      <w:r>
        <w:rPr>
          <w:rFonts w:ascii="Simplified Arabic" w:hAnsi="Simplified Arabic" w:cs="Simplified Arabic" w:hint="cs"/>
          <w:sz w:val="24"/>
          <w:szCs w:val="24"/>
          <w:rtl/>
        </w:rPr>
        <w:t>(القرافي، 1994م؛ الروياني، 2009م؛ ابن قدامة، 1388ه)</w:t>
      </w:r>
      <w:r w:rsidRPr="0022127A">
        <w:rPr>
          <w:rFonts w:ascii="Simplified Arabic" w:hAnsi="Simplified Arabic" w:cs="Simplified Arabic"/>
          <w:sz w:val="24"/>
          <w:szCs w:val="24"/>
          <w:rtl/>
        </w:rPr>
        <w:t>.</w:t>
      </w:r>
    </w:p>
    <w:p w:rsidR="00364E4D" w:rsidRDefault="00364E4D" w:rsidP="00364E4D">
      <w:pPr>
        <w:spacing w:after="0" w:line="320" w:lineRule="exact"/>
        <w:mirrorIndents/>
        <w:jc w:val="lowKashida"/>
        <w:rPr>
          <w:rFonts w:ascii="Simplified Arabic" w:hAnsi="Simplified Arabic" w:cs="Simplified Arabic"/>
          <w:b/>
          <w:bCs/>
          <w:color w:val="000000"/>
          <w:sz w:val="24"/>
          <w:szCs w:val="24"/>
          <w:rtl/>
        </w:rPr>
      </w:pPr>
      <w:r w:rsidRPr="004B7C2D">
        <w:rPr>
          <w:rFonts w:ascii="Simplified Arabic" w:hAnsi="Simplified Arabic" w:cs="Simplified Arabic"/>
          <w:b/>
          <w:bCs/>
          <w:color w:val="000000"/>
          <w:sz w:val="26"/>
          <w:szCs w:val="26"/>
          <w:rtl/>
        </w:rPr>
        <w:t xml:space="preserve">ثالثا: الإجماع </w:t>
      </w:r>
      <w:r w:rsidRPr="004B7C2D">
        <w:rPr>
          <w:rFonts w:ascii="Simplified Arabic" w:hAnsi="Simplified Arabic" w:cs="Simplified Arabic"/>
          <w:b/>
          <w:bCs/>
          <w:color w:val="000000"/>
          <w:sz w:val="26"/>
          <w:szCs w:val="26"/>
          <w:rtl/>
        </w:rPr>
        <w:tab/>
      </w:r>
      <w:r w:rsidRPr="00F30C9D">
        <w:rPr>
          <w:rFonts w:ascii="Traditional Arabic" w:hAnsi="Traditional Arabic" w:cs="Traditional Arabic"/>
          <w:b/>
          <w:bCs/>
          <w:color w:val="000000"/>
          <w:sz w:val="32"/>
          <w:szCs w:val="32"/>
          <w:rtl/>
        </w:rPr>
        <w:tab/>
      </w:r>
      <w:r w:rsidRPr="00F30C9D">
        <w:rPr>
          <w:rFonts w:ascii="Traditional Arabic" w:hAnsi="Traditional Arabic" w:cs="Traditional Arabic"/>
          <w:color w:val="000000"/>
          <w:sz w:val="32"/>
          <w:szCs w:val="32"/>
          <w:rtl/>
        </w:rPr>
        <w:t xml:space="preserve">                                                                  </w:t>
      </w:r>
      <w:r w:rsidRPr="00F30C9D">
        <w:rPr>
          <w:rFonts w:ascii="Traditional Arabic" w:hAnsi="Traditional Arabic" w:cs="Traditional Arabic" w:hint="cs"/>
          <w:color w:val="000000"/>
          <w:sz w:val="32"/>
          <w:szCs w:val="32"/>
          <w:rtl/>
        </w:rPr>
        <w:t xml:space="preserve">         </w:t>
      </w:r>
      <w:r w:rsidRPr="00F30C9D">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 xml:space="preserve">                        </w:t>
      </w:r>
      <w:r>
        <w:rPr>
          <w:rFonts w:ascii="Simplified Arabic" w:hAnsi="Simplified Arabic" w:cs="Simplified Arabic" w:hint="cs"/>
          <w:color w:val="000000"/>
          <w:sz w:val="24"/>
          <w:szCs w:val="24"/>
          <w:rtl/>
        </w:rPr>
        <w:tab/>
        <w:t>ف</w:t>
      </w:r>
      <w:r w:rsidRPr="004B7C2D">
        <w:rPr>
          <w:rFonts w:ascii="Simplified Arabic" w:hAnsi="Simplified Arabic" w:cs="Simplified Arabic"/>
          <w:color w:val="000000"/>
          <w:sz w:val="24"/>
          <w:szCs w:val="24"/>
          <w:rtl/>
        </w:rPr>
        <w:t xml:space="preserve">ــقد ذكر الإجماعَ علــى جــواز التحكيم كــثيرٌ مـن الفقهاء القدامى، ومــن شتى المذاهب الفقهية عند أهل السنة؛ فكان دليلا معتبرا فـــي مشروعيــة التحكيم فــي الإسلام، ومــن ذلــك ما ذكر الإمام العيني- بشأن التحكيم- فــي كتابــه البنايــة شرح الهدايــة: "وهــو مشروع بالكتاب والسنة والإجــماع... وأما الإجــماع فإن الصحابــة- </w:t>
      </w:r>
      <w:r w:rsidR="00146B3D">
        <w:rPr>
          <w:rFonts w:ascii="Simplified Arabic" w:hAnsi="Simplified Arabic" w:cs="Simplified Arabic"/>
          <w:color w:val="000000"/>
          <w:sz w:val="24"/>
          <w:szCs w:val="24"/>
          <w:rtl/>
        </w:rPr>
        <w:t>(رضي الله عنه</w:t>
      </w:r>
      <w:r w:rsidR="00146B3D">
        <w:rPr>
          <w:rFonts w:ascii="Simplified Arabic" w:hAnsi="Simplified Arabic" w:cs="Simplified Arabic" w:hint="cs"/>
          <w:color w:val="000000"/>
          <w:sz w:val="24"/>
          <w:szCs w:val="24"/>
          <w:rtl/>
        </w:rPr>
        <w:t>م</w:t>
      </w:r>
      <w:r w:rsidR="00146B3D">
        <w:rPr>
          <w:rFonts w:ascii="Simplified Arabic" w:hAnsi="Simplified Arabic" w:cs="Simplified Arabic"/>
          <w:color w:val="000000"/>
          <w:sz w:val="24"/>
          <w:szCs w:val="24"/>
          <w:rtl/>
        </w:rPr>
        <w:t>)</w:t>
      </w:r>
      <w:r w:rsidRPr="004B7C2D">
        <w:rPr>
          <w:rFonts w:ascii="Simplified Arabic" w:hAnsi="Simplified Arabic" w:cs="Simplified Arabic"/>
          <w:color w:val="000000"/>
          <w:sz w:val="24"/>
          <w:szCs w:val="24"/>
          <w:rtl/>
        </w:rPr>
        <w:t>- كانوا مجمعين على جــواز التحكيم"</w:t>
      </w:r>
      <w:r>
        <w:rPr>
          <w:rFonts w:ascii="Simplified Arabic" w:hAnsi="Simplified Arabic" w:cs="Simplified Arabic" w:hint="cs"/>
          <w:color w:val="000000"/>
          <w:sz w:val="24"/>
          <w:szCs w:val="24"/>
          <w:rtl/>
        </w:rPr>
        <w:t xml:space="preserve"> (العيني، 1420ه)</w:t>
      </w:r>
      <w:r w:rsidRPr="004B7C2D">
        <w:rPr>
          <w:rFonts w:ascii="Simplified Arabic" w:hAnsi="Simplified Arabic" w:cs="Simplified Arabic"/>
          <w:color w:val="000000"/>
          <w:sz w:val="24"/>
          <w:szCs w:val="24"/>
          <w:rtl/>
        </w:rPr>
        <w:t>، ومــا جــاء فــي حــاشيــة الــدسوقي: "وإنمــا المــقصود بالــذات مــن التحكــيم الإصلاح"</w:t>
      </w:r>
      <w:r>
        <w:rPr>
          <w:rFonts w:ascii="Simplified Arabic" w:hAnsi="Simplified Arabic" w:cs="Simplified Arabic" w:hint="cs"/>
          <w:color w:val="000000"/>
          <w:sz w:val="24"/>
          <w:szCs w:val="24"/>
          <w:rtl/>
        </w:rPr>
        <w:t xml:space="preserve"> (الدسوقي، د.ت)</w:t>
      </w:r>
      <w:r w:rsidRPr="004B7C2D">
        <w:rPr>
          <w:rFonts w:ascii="Simplified Arabic" w:hAnsi="Simplified Arabic" w:cs="Simplified Arabic"/>
          <w:color w:val="000000"/>
          <w:sz w:val="24"/>
          <w:szCs w:val="24"/>
          <w:rtl/>
        </w:rPr>
        <w:t>، والإصلاح الذي هو مقصد التحكيم، مما أجمعت عليه الأمة في الجملة</w:t>
      </w:r>
      <w:r>
        <w:rPr>
          <w:rFonts w:ascii="Simplified Arabic" w:hAnsi="Simplified Arabic" w:cs="Simplified Arabic" w:hint="cs"/>
          <w:color w:val="000000"/>
          <w:sz w:val="24"/>
          <w:szCs w:val="24"/>
          <w:rtl/>
        </w:rPr>
        <w:t xml:space="preserve"> (القحطاني وآخرون، 1433ه)</w:t>
      </w:r>
      <w:r w:rsidRPr="004B7C2D">
        <w:rPr>
          <w:rFonts w:ascii="Simplified Arabic" w:hAnsi="Simplified Arabic" w:cs="Simplified Arabic"/>
          <w:color w:val="000000"/>
          <w:sz w:val="24"/>
          <w:szCs w:val="24"/>
          <w:rtl/>
        </w:rPr>
        <w:t>، وفي هذا دليل عقلي لجواز التحكيم يضاف إلى بقية الأدلة؛ لأن فيه فضّ المنازعات، ولمّ الشمل، وإصلاح ذات البين</w:t>
      </w:r>
      <w:r>
        <w:rPr>
          <w:rFonts w:ascii="Simplified Arabic" w:hAnsi="Simplified Arabic" w:cs="Simplified Arabic" w:hint="cs"/>
          <w:color w:val="000000"/>
          <w:sz w:val="24"/>
          <w:szCs w:val="24"/>
          <w:rtl/>
        </w:rPr>
        <w:t xml:space="preserve"> (قحطان، 1422ه)</w:t>
      </w:r>
      <w:r w:rsidRPr="004B7C2D">
        <w:rPr>
          <w:rFonts w:ascii="Simplified Arabic" w:hAnsi="Simplified Arabic" w:cs="Simplified Arabic"/>
          <w:color w:val="000000"/>
          <w:sz w:val="24"/>
          <w:szCs w:val="24"/>
          <w:rtl/>
        </w:rPr>
        <w:t xml:space="preserve"> ، فضلا عمّا ذكره الماوردي- تعليقا على التحكيم- بقوله: "وليس يُعرف له في الصحابة مخالف؛ فكان إجماعا"</w:t>
      </w:r>
      <w:r>
        <w:rPr>
          <w:rFonts w:ascii="Simplified Arabic" w:hAnsi="Simplified Arabic" w:cs="Simplified Arabic" w:hint="cs"/>
          <w:color w:val="000000"/>
          <w:sz w:val="24"/>
          <w:szCs w:val="24"/>
          <w:rtl/>
        </w:rPr>
        <w:t xml:space="preserve"> (الماوردي، 1419ه: 4/292)</w:t>
      </w:r>
      <w:r w:rsidRPr="004B7C2D">
        <w:rPr>
          <w:rFonts w:ascii="Simplified Arabic" w:hAnsi="Simplified Arabic" w:cs="Simplified Arabic"/>
          <w:color w:val="000000"/>
          <w:sz w:val="24"/>
          <w:szCs w:val="24"/>
          <w:rtl/>
        </w:rPr>
        <w:t xml:space="preserve">؛ فكان صحابة رسول الله </w:t>
      </w:r>
      <w:r w:rsidR="00146B3D">
        <w:rPr>
          <w:rFonts w:ascii="Simplified Arabic" w:hAnsi="Simplified Arabic" w:cs="Simplified Arabic"/>
          <w:sz w:val="24"/>
          <w:szCs w:val="24"/>
          <w:rtl/>
        </w:rPr>
        <w:t>(صلى الله عليه وسلم)</w:t>
      </w:r>
      <w:r w:rsidRPr="004B7C2D">
        <w:rPr>
          <w:rFonts w:ascii="Simplified Arabic" w:hAnsi="Simplified Arabic" w:cs="Simplified Arabic"/>
          <w:color w:val="000000"/>
          <w:sz w:val="24"/>
          <w:szCs w:val="24"/>
          <w:rtl/>
        </w:rPr>
        <w:t xml:space="preserve"> مجمعين على جواز التحكيم، فقد وقع التحكيم لجمع من الصحابة</w:t>
      </w:r>
      <w:r w:rsidRPr="004B7C2D">
        <w:rPr>
          <w:rFonts w:ascii="Simplified Arabic" w:hAnsi="Simplified Arabic" w:cs="Simplified Arabic"/>
          <w:b/>
          <w:bCs/>
          <w:color w:val="000000"/>
          <w:sz w:val="24"/>
          <w:szCs w:val="24"/>
          <w:rtl/>
        </w:rPr>
        <w:t xml:space="preserve">، </w:t>
      </w:r>
      <w:r w:rsidRPr="004B7C2D">
        <w:rPr>
          <w:rFonts w:ascii="Simplified Arabic" w:hAnsi="Simplified Arabic" w:cs="Simplified Arabic"/>
          <w:color w:val="000000"/>
          <w:sz w:val="24"/>
          <w:szCs w:val="24"/>
          <w:rtl/>
        </w:rPr>
        <w:t>دون إنكار من أحد؛</w:t>
      </w:r>
      <w:r w:rsidRPr="004B7C2D">
        <w:rPr>
          <w:rFonts w:ascii="Simplified Arabic" w:hAnsi="Simplified Arabic" w:cs="Simplified Arabic"/>
          <w:b/>
          <w:bCs/>
          <w:color w:val="000000"/>
          <w:sz w:val="24"/>
          <w:szCs w:val="24"/>
          <w:rtl/>
        </w:rPr>
        <w:t xml:space="preserve"> </w:t>
      </w:r>
      <w:r w:rsidRPr="004B7C2D">
        <w:rPr>
          <w:rFonts w:ascii="Simplified Arabic" w:hAnsi="Simplified Arabic" w:cs="Simplified Arabic"/>
          <w:color w:val="000000"/>
          <w:sz w:val="24"/>
          <w:szCs w:val="24"/>
          <w:rtl/>
        </w:rPr>
        <w:t>فاشتهر</w:t>
      </w:r>
      <w:r>
        <w:rPr>
          <w:rFonts w:ascii="Simplified Arabic" w:hAnsi="Simplified Arabic" w:cs="Simplified Arabic" w:hint="cs"/>
          <w:color w:val="000000"/>
          <w:sz w:val="24"/>
          <w:szCs w:val="24"/>
          <w:rtl/>
        </w:rPr>
        <w:t xml:space="preserve"> (الأنصاري، د.ت؛ </w:t>
      </w:r>
      <w:r w:rsidRPr="007F1E28">
        <w:rPr>
          <w:rFonts w:ascii="Simplified Arabic" w:hAnsi="Simplified Arabic" w:cs="Simplified Arabic" w:hint="cs"/>
          <w:color w:val="000000"/>
          <w:sz w:val="24"/>
          <w:szCs w:val="24"/>
          <w:rtl/>
        </w:rPr>
        <w:t>الهيتمي،</w:t>
      </w:r>
      <w:r w:rsidRPr="007F1E2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1357ه)</w:t>
      </w:r>
      <w:r w:rsidRPr="004B7C2D">
        <w:rPr>
          <w:rFonts w:ascii="Simplified Arabic" w:hAnsi="Simplified Arabic" w:cs="Simplified Arabic"/>
          <w:color w:val="000000"/>
          <w:sz w:val="24"/>
          <w:szCs w:val="24"/>
          <w:rtl/>
        </w:rPr>
        <w:t>.</w:t>
      </w:r>
      <w:r w:rsidRPr="004B7C2D">
        <w:rPr>
          <w:rFonts w:ascii="Simplified Arabic" w:hAnsi="Simplified Arabic" w:cs="Simplified Arabic"/>
          <w:b/>
          <w:bCs/>
          <w:color w:val="000000"/>
          <w:sz w:val="24"/>
          <w:szCs w:val="24"/>
          <w:rtl/>
        </w:rPr>
        <w:t xml:space="preserve"> </w:t>
      </w:r>
    </w:p>
    <w:p w:rsidR="00364E4D" w:rsidRDefault="00364E4D" w:rsidP="00364E4D">
      <w:pPr>
        <w:spacing w:after="0" w:line="320" w:lineRule="exact"/>
        <w:mirrorIndents/>
        <w:jc w:val="lowKashida"/>
        <w:rPr>
          <w:rFonts w:ascii="Simplified Arabic" w:hAnsi="Simplified Arabic" w:cs="Simplified Arabic"/>
          <w:b/>
          <w:bCs/>
          <w:color w:val="000000"/>
          <w:sz w:val="26"/>
          <w:szCs w:val="26"/>
          <w:rtl/>
        </w:rPr>
      </w:pPr>
      <w:r w:rsidRPr="004B7C2D">
        <w:rPr>
          <w:rFonts w:ascii="Simplified Arabic" w:hAnsi="Simplified Arabic" w:cs="Simplified Arabic"/>
          <w:b/>
          <w:bCs/>
          <w:color w:val="000000"/>
          <w:sz w:val="28"/>
          <w:szCs w:val="28"/>
          <w:rtl/>
        </w:rPr>
        <w:t>المسألة الثالثة: شروط التحكيم</w:t>
      </w:r>
      <w:r w:rsidRPr="004B7C2D">
        <w:rPr>
          <w:rFonts w:ascii="Simplified Arabic" w:hAnsi="Simplified Arabic" w:cs="Simplified Arabic"/>
          <w:color w:val="000000"/>
          <w:sz w:val="28"/>
          <w:szCs w:val="28"/>
          <w:rtl/>
        </w:rPr>
        <w:tab/>
      </w:r>
      <w:r w:rsidRPr="00F30C9D">
        <w:rPr>
          <w:rFonts w:ascii="Traditional Arabic" w:hAnsi="Traditional Arabic" w:cs="Traditional Arabic"/>
          <w:color w:val="000000"/>
          <w:sz w:val="32"/>
          <w:szCs w:val="32"/>
          <w:rtl/>
        </w:rPr>
        <w:t xml:space="preserve">                                               </w:t>
      </w:r>
      <w:r w:rsidRPr="00F30C9D">
        <w:rPr>
          <w:rFonts w:ascii="Traditional Arabic" w:hAnsi="Traditional Arabic" w:cs="Traditional Arabic" w:hint="cs"/>
          <w:color w:val="000000"/>
          <w:sz w:val="32"/>
          <w:szCs w:val="32"/>
          <w:rtl/>
        </w:rPr>
        <w:t xml:space="preserve">                       </w:t>
      </w:r>
      <w:r w:rsidRPr="00F30C9D">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 xml:space="preserve">                  </w:t>
      </w:r>
      <w:r>
        <w:rPr>
          <w:rFonts w:ascii="Simplified Arabic" w:hAnsi="Simplified Arabic" w:cs="Simplified Arabic" w:hint="cs"/>
          <w:color w:val="000000"/>
          <w:sz w:val="24"/>
          <w:szCs w:val="24"/>
          <w:rtl/>
        </w:rPr>
        <w:tab/>
        <w:t>ل</w:t>
      </w:r>
      <w:r w:rsidRPr="004B7C2D">
        <w:rPr>
          <w:rFonts w:ascii="Simplified Arabic" w:hAnsi="Simplified Arabic" w:cs="Simplified Arabic"/>
          <w:color w:val="000000"/>
          <w:sz w:val="24"/>
          <w:szCs w:val="24"/>
          <w:rtl/>
        </w:rPr>
        <w:t xml:space="preserve">عملية التحكيم شروط تتعلق بأركانها، فهناك شروط تتعلق بالمحكِّم، وشروط تتعلق بالمحكَّم، وشروط تتعلق بمحلّ التحكيم، وفيما يأتي بيان ذلك: </w:t>
      </w:r>
      <w:r w:rsidRPr="004B7C2D">
        <w:rPr>
          <w:rFonts w:ascii="Simplified Arabic" w:hAnsi="Simplified Arabic" w:cs="Simplified Arabic"/>
          <w:color w:val="000000"/>
          <w:sz w:val="24"/>
          <w:szCs w:val="24"/>
          <w:rtl/>
        </w:rPr>
        <w:tab/>
        <w:t xml:space="preserve">                                                                                                            </w:t>
      </w:r>
      <w:r>
        <w:rPr>
          <w:rFonts w:ascii="Simplified Arabic" w:hAnsi="Simplified Arabic" w:cs="Simplified Arabic" w:hint="cs"/>
          <w:color w:val="000000"/>
          <w:sz w:val="24"/>
          <w:szCs w:val="24"/>
          <w:rtl/>
        </w:rPr>
        <w:t xml:space="preserve">            </w:t>
      </w:r>
      <w:r w:rsidRPr="004B7C2D">
        <w:rPr>
          <w:rFonts w:ascii="Simplified Arabic" w:hAnsi="Simplified Arabic" w:cs="Simplified Arabic"/>
          <w:color w:val="000000"/>
          <w:sz w:val="24"/>
          <w:szCs w:val="24"/>
          <w:rtl/>
        </w:rPr>
        <w:t xml:space="preserve"> </w:t>
      </w:r>
    </w:p>
    <w:p w:rsidR="00364E4D" w:rsidRDefault="00364E4D" w:rsidP="00364E4D">
      <w:pPr>
        <w:spacing w:after="0" w:line="320" w:lineRule="exact"/>
        <w:mirrorIndents/>
        <w:jc w:val="lowKashida"/>
        <w:rPr>
          <w:rFonts w:ascii="Simplified Arabic" w:hAnsi="Simplified Arabic" w:cs="Simplified Arabic"/>
          <w:color w:val="000000"/>
          <w:sz w:val="24"/>
          <w:szCs w:val="24"/>
          <w:rtl/>
        </w:rPr>
      </w:pPr>
      <w:r w:rsidRPr="00DB1848">
        <w:rPr>
          <w:rFonts w:ascii="Simplified Arabic" w:hAnsi="Simplified Arabic" w:cs="Simplified Arabic"/>
          <w:b/>
          <w:bCs/>
          <w:color w:val="000000"/>
          <w:sz w:val="26"/>
          <w:szCs w:val="26"/>
          <w:rtl/>
        </w:rPr>
        <w:lastRenderedPageBreak/>
        <w:t>أولا: شروط المحكِّم</w:t>
      </w:r>
      <w:r w:rsidRPr="00DB1848">
        <w:rPr>
          <w:rFonts w:ascii="Simplified Arabic" w:hAnsi="Simplified Arabic" w:cs="Simplified Arabic"/>
          <w:b/>
          <w:bCs/>
          <w:color w:val="000000"/>
          <w:sz w:val="24"/>
          <w:szCs w:val="24"/>
          <w:rtl/>
        </w:rPr>
        <w:tab/>
      </w:r>
      <w:r w:rsidRPr="00DB1848">
        <w:rPr>
          <w:rFonts w:ascii="Simplified Arabic" w:hAnsi="Simplified Arabic" w:cs="Simplified Arabic"/>
          <w:b/>
          <w:bCs/>
          <w:color w:val="000000"/>
          <w:sz w:val="24"/>
          <w:szCs w:val="24"/>
          <w:rtl/>
        </w:rPr>
        <w:tab/>
        <w:t xml:space="preserve">                                                                        </w:t>
      </w:r>
      <w:r w:rsidRPr="00DB184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 xml:space="preserve">            </w:t>
      </w:r>
      <w:r w:rsidRPr="00DB184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ab/>
        <w:t>ا</w:t>
      </w:r>
      <w:r w:rsidRPr="00DB1848">
        <w:rPr>
          <w:rFonts w:ascii="Simplified Arabic" w:hAnsi="Simplified Arabic" w:cs="Simplified Arabic"/>
          <w:color w:val="000000"/>
          <w:sz w:val="24"/>
          <w:szCs w:val="24"/>
          <w:rtl/>
        </w:rPr>
        <w:t>شترط العلماء للمحكِّم الأهلية</w:t>
      </w:r>
      <w:r>
        <w:rPr>
          <w:rFonts w:ascii="Simplified Arabic" w:hAnsi="Simplified Arabic" w:cs="Simplified Arabic" w:hint="cs"/>
          <w:color w:val="000000"/>
          <w:sz w:val="24"/>
          <w:szCs w:val="24"/>
          <w:rtl/>
        </w:rPr>
        <w:t xml:space="preserve"> وهي </w:t>
      </w:r>
      <w:r w:rsidRPr="007F1E28">
        <w:rPr>
          <w:rFonts w:ascii="Simplified Arabic" w:hAnsi="Simplified Arabic" w:cs="Simplified Arabic" w:hint="cs"/>
          <w:color w:val="000000"/>
          <w:sz w:val="24"/>
          <w:szCs w:val="24"/>
          <w:rtl/>
        </w:rPr>
        <w:t>صفة</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يقدرها</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الشارع</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في</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الشخص،</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تجعله</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محلا</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صالحا</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لخطاب</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تشريعي</w:t>
      </w:r>
      <w:r>
        <w:rPr>
          <w:rFonts w:ascii="Simplified Arabic" w:hAnsi="Simplified Arabic" w:cs="Simplified Arabic" w:hint="cs"/>
          <w:color w:val="000000"/>
          <w:sz w:val="24"/>
          <w:szCs w:val="24"/>
          <w:rtl/>
        </w:rPr>
        <w:t xml:space="preserve"> (الزرقا، 1425ه)</w:t>
      </w:r>
      <w:r w:rsidRPr="00DB1848">
        <w:rPr>
          <w:rFonts w:ascii="Simplified Arabic" w:hAnsi="Simplified Arabic" w:cs="Simplified Arabic"/>
          <w:color w:val="000000"/>
          <w:sz w:val="24"/>
          <w:szCs w:val="24"/>
          <w:rtl/>
        </w:rPr>
        <w:t>، وهي عند الحنفية تتمثل بالعقل، والتمييز مع الإذن من قبل الول</w:t>
      </w:r>
      <w:r>
        <w:rPr>
          <w:rFonts w:ascii="Simplified Arabic" w:hAnsi="Simplified Arabic" w:cs="Simplified Arabic" w:hint="cs"/>
          <w:color w:val="000000"/>
          <w:sz w:val="24"/>
          <w:szCs w:val="24"/>
          <w:rtl/>
          <w:lang w:bidi="ar-JO"/>
        </w:rPr>
        <w:t>ي</w:t>
      </w:r>
      <w:r w:rsidRPr="00DB1848">
        <w:rPr>
          <w:rFonts w:ascii="Simplified Arabic" w:hAnsi="Simplified Arabic" w:cs="Simplified Arabic"/>
          <w:color w:val="000000"/>
          <w:sz w:val="24"/>
          <w:szCs w:val="24"/>
          <w:rtl/>
        </w:rPr>
        <w:t xml:space="preserve"> أو الوصيّ، دون الحرية والإسلام، </w:t>
      </w:r>
      <w:r>
        <w:rPr>
          <w:rFonts w:ascii="Simplified Arabic" w:hAnsi="Simplified Arabic" w:cs="Simplified Arabic"/>
          <w:color w:val="000000"/>
          <w:sz w:val="24"/>
          <w:szCs w:val="24"/>
          <w:rtl/>
        </w:rPr>
        <w:t xml:space="preserve">وذلك من لحظة التحكيم حتى صدور </w:t>
      </w:r>
      <w:r w:rsidRPr="00DB1848">
        <w:rPr>
          <w:rFonts w:ascii="Simplified Arabic" w:hAnsi="Simplified Arabic" w:cs="Simplified Arabic"/>
          <w:color w:val="000000"/>
          <w:sz w:val="24"/>
          <w:szCs w:val="24"/>
          <w:rtl/>
        </w:rPr>
        <w:t>حكم</w:t>
      </w:r>
      <w:r>
        <w:rPr>
          <w:rFonts w:ascii="Simplified Arabic" w:hAnsi="Simplified Arabic" w:cs="Simplified Arabic" w:hint="cs"/>
          <w:color w:val="000000"/>
          <w:sz w:val="24"/>
          <w:szCs w:val="24"/>
          <w:rtl/>
        </w:rPr>
        <w:t xml:space="preserve"> </w:t>
      </w:r>
      <w:r w:rsidRPr="007F1E28">
        <w:rPr>
          <w:rFonts w:ascii="Simplified Arabic" w:hAnsi="Simplified Arabic" w:cs="Simplified Arabic" w:hint="cs"/>
          <w:color w:val="000000"/>
          <w:sz w:val="24"/>
          <w:szCs w:val="24"/>
          <w:rtl/>
        </w:rPr>
        <w:t>خاصٌّ</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بالمتحاكمين</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دون</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غيرهم،</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ولا</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يتعدى</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إلى</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سواهم</w:t>
      </w:r>
      <w:r>
        <w:rPr>
          <w:rFonts w:ascii="Simplified Arabic" w:hAnsi="Simplified Arabic" w:cs="Simplified Arabic" w:hint="cs"/>
          <w:color w:val="000000"/>
          <w:sz w:val="24"/>
          <w:szCs w:val="24"/>
          <w:rtl/>
        </w:rPr>
        <w:t xml:space="preserve"> (ابن نجيم، د.ت؛ اللخمي، 1432ه؛ الشربيني، 1415ه؛ البهوتي، د.ت)</w:t>
      </w:r>
      <w:r w:rsidRPr="00DB1848">
        <w:rPr>
          <w:rFonts w:ascii="Simplified Arabic" w:hAnsi="Simplified Arabic" w:cs="Simplified Arabic"/>
          <w:color w:val="000000"/>
          <w:sz w:val="24"/>
          <w:szCs w:val="24"/>
          <w:rtl/>
        </w:rPr>
        <w:t>، فالصبي غير المميز، والمجنون، ليسا أهلا لذلك، لكن المكاتب والعبد المأذون يُحكِّمان؛ فهما كالحرّ، كما يصحّ تحكيم ذمّيٍّ ذمّيا، وأما المرتدّ فإنه لا يحكِّم عند أبي حنيفة إلا بإسلامه، إلا أنه يُحكِّم عند الصاحبين بكل حال، واشترط الحنفية التراضي من الخصمين حتى صدور الحكم، فإن تراجع الخصمان أو أحدهما قبل الحكم؛ فلهم ذلك، وإن صدر الحكم لزمهما</w:t>
      </w:r>
      <w:r>
        <w:rPr>
          <w:rFonts w:ascii="Simplified Arabic" w:hAnsi="Simplified Arabic" w:cs="Simplified Arabic" w:hint="cs"/>
          <w:color w:val="000000"/>
          <w:sz w:val="24"/>
          <w:szCs w:val="24"/>
          <w:rtl/>
        </w:rPr>
        <w:t xml:space="preserve"> (الشيباني، 1433ه؛ القدوري، 1418ه؛ الحصكفي، 1423ه؛ محمود، 1430ه)</w:t>
      </w:r>
      <w:r w:rsidRPr="00DB1848">
        <w:rPr>
          <w:rFonts w:ascii="Simplified Arabic" w:hAnsi="Simplified Arabic" w:cs="Simplified Arabic"/>
          <w:color w:val="000000"/>
          <w:sz w:val="24"/>
          <w:szCs w:val="24"/>
          <w:rtl/>
        </w:rPr>
        <w:t>.</w:t>
      </w:r>
      <w:r w:rsidRPr="00DB1848">
        <w:rPr>
          <w:rFonts w:ascii="Simplified Arabic" w:hAnsi="Simplified Arabic" w:cs="Simplified Arabic"/>
          <w:b/>
          <w:bCs/>
          <w:color w:val="000000"/>
          <w:sz w:val="24"/>
          <w:szCs w:val="24"/>
          <w:rtl/>
        </w:rPr>
        <w:tab/>
      </w:r>
      <w:r w:rsidRPr="00DB1848">
        <w:rPr>
          <w:rFonts w:ascii="Simplified Arabic" w:hAnsi="Simplified Arabic" w:cs="Simplified Arabic"/>
          <w:color w:val="000000"/>
          <w:sz w:val="24"/>
          <w:szCs w:val="24"/>
          <w:rtl/>
        </w:rPr>
        <w:t>وفي اشتراط دوام الرضا إلى حين نفوذ الحكم، ذهب المالكية في ذلك إلى قولين: الأول أنه شرط لازم، وبإمكان الخصمين أو أحدهما النكوص عن الرضا قبل الحكم، وهذا قول</w:t>
      </w:r>
      <w:r>
        <w:rPr>
          <w:rFonts w:ascii="Simplified Arabic" w:hAnsi="Simplified Arabic" w:cs="Simplified Arabic" w:hint="cs"/>
          <w:color w:val="000000"/>
          <w:sz w:val="24"/>
          <w:szCs w:val="24"/>
          <w:rtl/>
        </w:rPr>
        <w:t xml:space="preserve"> القاضي عبد السلام بن سعيد التنوخي الملقب</w:t>
      </w:r>
      <w:r w:rsidRPr="00DB184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ب</w:t>
      </w:r>
      <w:r w:rsidRPr="00DB1848">
        <w:rPr>
          <w:rFonts w:ascii="Simplified Arabic" w:hAnsi="Simplified Arabic" w:cs="Simplified Arabic"/>
          <w:color w:val="000000"/>
          <w:sz w:val="24"/>
          <w:szCs w:val="24"/>
          <w:rtl/>
        </w:rPr>
        <w:t>سحنون</w:t>
      </w:r>
      <w:r>
        <w:rPr>
          <w:rFonts w:ascii="Simplified Arabic" w:hAnsi="Simplified Arabic" w:cs="Simplified Arabic" w:hint="cs"/>
          <w:color w:val="000000"/>
          <w:sz w:val="24"/>
          <w:szCs w:val="24"/>
          <w:rtl/>
        </w:rPr>
        <w:t xml:space="preserve"> (الزركلي، 2002م)</w:t>
      </w:r>
      <w:r w:rsidRPr="00DB1848">
        <w:rPr>
          <w:rFonts w:ascii="Simplified Arabic" w:hAnsi="Simplified Arabic" w:cs="Simplified Arabic"/>
          <w:color w:val="000000"/>
          <w:sz w:val="24"/>
          <w:szCs w:val="24"/>
          <w:rtl/>
        </w:rPr>
        <w:t>، وهو الراجح من مذهب المالكية، والثاني أنه ليس بشرط، ويلزمهما الحكم إن تراجع أحدهما عن الرضا قبل الحكم، وهذا قول</w:t>
      </w:r>
      <w:r>
        <w:rPr>
          <w:rFonts w:ascii="Simplified Arabic" w:hAnsi="Simplified Arabic" w:cs="Simplified Arabic" w:hint="cs"/>
          <w:color w:val="000000"/>
          <w:sz w:val="24"/>
          <w:szCs w:val="24"/>
          <w:rtl/>
        </w:rPr>
        <w:t xml:space="preserve"> عبد الملك بن عبد العزيز التيمي المعروف</w:t>
      </w:r>
      <w:r w:rsidRPr="00DB184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ب</w:t>
      </w:r>
      <w:r w:rsidRPr="00DB1848">
        <w:rPr>
          <w:rFonts w:ascii="Simplified Arabic" w:hAnsi="Simplified Arabic" w:cs="Simplified Arabic"/>
          <w:color w:val="000000"/>
          <w:sz w:val="24"/>
          <w:szCs w:val="24"/>
          <w:rtl/>
        </w:rPr>
        <w:t>ابن الماجشون</w:t>
      </w:r>
      <w:r>
        <w:rPr>
          <w:rFonts w:ascii="Simplified Arabic" w:hAnsi="Simplified Arabic" w:cs="Simplified Arabic" w:hint="cs"/>
          <w:color w:val="000000"/>
          <w:sz w:val="24"/>
          <w:szCs w:val="24"/>
          <w:rtl/>
        </w:rPr>
        <w:t xml:space="preserve"> (الزركلي، 2002م)</w:t>
      </w:r>
      <w:r w:rsidRPr="00DB1848">
        <w:rPr>
          <w:rFonts w:ascii="Simplified Arabic" w:hAnsi="Simplified Arabic" w:cs="Simplified Arabic"/>
          <w:color w:val="000000"/>
          <w:sz w:val="24"/>
          <w:szCs w:val="24"/>
          <w:rtl/>
        </w:rPr>
        <w:t>، ولكنه لا يلزمهما إن تراجع الخصمان كلاهما قبل الحكم، ومنشأ الخلاف بينهما صفة المحتكم إليه من حيث كونه وكيلا أو حاكما</w:t>
      </w:r>
      <w:r>
        <w:rPr>
          <w:rFonts w:ascii="Simplified Arabic" w:hAnsi="Simplified Arabic" w:cs="Simplified Arabic" w:hint="cs"/>
          <w:color w:val="000000"/>
          <w:sz w:val="24"/>
          <w:szCs w:val="24"/>
          <w:rtl/>
        </w:rPr>
        <w:t xml:space="preserve"> (الجندي، 1429ه؛ المواق، 1416ه؛ التتائي، 1435ه)</w:t>
      </w:r>
      <w:r w:rsidRPr="00DB1848">
        <w:rPr>
          <w:rFonts w:ascii="Simplified Arabic" w:hAnsi="Simplified Arabic" w:cs="Simplified Arabic"/>
          <w:color w:val="000000"/>
          <w:sz w:val="24"/>
          <w:szCs w:val="24"/>
          <w:rtl/>
        </w:rPr>
        <w:t>.</w:t>
      </w:r>
      <w:r>
        <w:rPr>
          <w:rFonts w:ascii="Traditional Arabic" w:hAnsi="Traditional Arabic" w:cs="Traditional Arabic" w:hint="cs"/>
          <w:color w:val="000000"/>
          <w:sz w:val="32"/>
          <w:szCs w:val="32"/>
          <w:rtl/>
        </w:rPr>
        <w:t xml:space="preserve"> </w:t>
      </w:r>
      <w:r w:rsidRPr="00F30C9D">
        <w:rPr>
          <w:rFonts w:ascii="Traditional Arabic" w:hAnsi="Traditional Arabic" w:cs="Traditional Arabic"/>
          <w:color w:val="000000"/>
          <w:sz w:val="32"/>
          <w:szCs w:val="32"/>
          <w:rtl/>
        </w:rPr>
        <w:tab/>
        <w:t xml:space="preserve">                                                                  </w:t>
      </w:r>
      <w:r w:rsidRPr="00F30C9D">
        <w:rPr>
          <w:rFonts w:ascii="Traditional Arabic" w:hAnsi="Traditional Arabic" w:cs="Traditional Arabic"/>
          <w:color w:val="000000"/>
          <w:sz w:val="32"/>
          <w:szCs w:val="32"/>
          <w:rtl/>
        </w:rPr>
        <w:tab/>
      </w:r>
      <w:r w:rsidRPr="00DB1848">
        <w:rPr>
          <w:rFonts w:ascii="Simplified Arabic" w:hAnsi="Simplified Arabic" w:cs="Simplified Arabic"/>
          <w:color w:val="000000"/>
          <w:sz w:val="24"/>
          <w:szCs w:val="24"/>
          <w:rtl/>
        </w:rPr>
        <w:t>وأما الشافعية، فقد اشترطوا في الخصمين المكلّفين التراضي بالمحكَّم إلى حين الحكم، فإن رضي به أحدهما دون الآخر، أو رضيا به ثم رجعا، أو رضي أحدهما؛ بطل التحكيم، ولم ينفذ الحكم، سواء كان للراضي أو للراجع، وأما ما يتعلق  بشأن الإلزام بالحكم، فللشافعية قولان: أحدهما: أنه لا يلزمهما الحكم إلا بالتزامه بعد صدوره، كالفتيا، أي برضاهما به</w:t>
      </w:r>
      <w:r>
        <w:rPr>
          <w:rFonts w:ascii="Simplified Arabic" w:hAnsi="Simplified Arabic" w:cs="Simplified Arabic" w:hint="cs"/>
          <w:color w:val="000000"/>
          <w:sz w:val="24"/>
          <w:szCs w:val="24"/>
          <w:rtl/>
        </w:rPr>
        <w:t>، "</w:t>
      </w:r>
      <w:r w:rsidRPr="0067053A">
        <w:rPr>
          <w:rFonts w:ascii="Simplified Arabic" w:hAnsi="Simplified Arabic" w:cs="Simplified Arabic" w:hint="cs"/>
          <w:color w:val="000000"/>
          <w:sz w:val="24"/>
          <w:szCs w:val="24"/>
          <w:rtl/>
        </w:rPr>
        <w:t>وهذا</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اختيار</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المزني</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من</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الشافعية،</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ورجحه</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النووي،</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وهو</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أنه</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لايلزم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حكمه</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ما</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يتراضيا</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بعد</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الحكم</w:t>
      </w:r>
      <w:r>
        <w:rPr>
          <w:rFonts w:ascii="Simplified Arabic" w:hAnsi="Simplified Arabic" w:cs="Simplified Arabic" w:hint="cs"/>
          <w:color w:val="000000"/>
          <w:sz w:val="24"/>
          <w:szCs w:val="24"/>
          <w:rtl/>
        </w:rPr>
        <w:t>" (ابن أبي الدم، 1404ه: 1/429)</w:t>
      </w:r>
      <w:r w:rsidRPr="00DB1848">
        <w:rPr>
          <w:rFonts w:ascii="Simplified Arabic" w:hAnsi="Simplified Arabic" w:cs="Simplified Arabic"/>
          <w:color w:val="000000"/>
          <w:sz w:val="24"/>
          <w:szCs w:val="24"/>
          <w:rtl/>
        </w:rPr>
        <w:t>؛ لأنه لما وقف على خيارهما في الابتداء، وجب أن يقف على خيارها في الانتهاء، والقول الثاني- للأكثرية - أن حكم المحكَّم يلزمهما</w:t>
      </w:r>
      <w:r>
        <w:rPr>
          <w:rFonts w:ascii="Simplified Arabic" w:hAnsi="Simplified Arabic" w:cs="Simplified Arabic" w:hint="cs"/>
          <w:color w:val="000000"/>
          <w:sz w:val="24"/>
          <w:szCs w:val="24"/>
          <w:rtl/>
        </w:rPr>
        <w:t>؛ "</w:t>
      </w:r>
      <w:r w:rsidRPr="0067053A">
        <w:rPr>
          <w:rFonts w:hint="cs"/>
          <w:rtl/>
        </w:rPr>
        <w:t xml:space="preserve"> </w:t>
      </w:r>
      <w:r w:rsidRPr="0067053A">
        <w:rPr>
          <w:rFonts w:ascii="Simplified Arabic" w:hAnsi="Simplified Arabic" w:cs="Simplified Arabic" w:hint="cs"/>
          <w:color w:val="000000"/>
          <w:sz w:val="24"/>
          <w:szCs w:val="24"/>
          <w:rtl/>
        </w:rPr>
        <w:t>لأنه</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لو</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يلزم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لكان</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وسيطا،</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ولم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يكن</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حكما</w:t>
      </w:r>
      <w:r>
        <w:rPr>
          <w:rFonts w:ascii="Simplified Arabic" w:hAnsi="Simplified Arabic" w:cs="Simplified Arabic" w:hint="cs"/>
          <w:color w:val="000000"/>
          <w:sz w:val="24"/>
          <w:szCs w:val="24"/>
          <w:rtl/>
        </w:rPr>
        <w:t>" (الماوردي، 1419ه: 11/134)</w:t>
      </w:r>
      <w:r w:rsidRPr="00DB1848">
        <w:rPr>
          <w:rFonts w:ascii="Simplified Arabic" w:hAnsi="Simplified Arabic" w:cs="Simplified Arabic"/>
          <w:color w:val="000000"/>
          <w:sz w:val="24"/>
          <w:szCs w:val="24"/>
          <w:rtl/>
        </w:rPr>
        <w:t>، ولا يقف بعد الحكم على خيارهما</w:t>
      </w:r>
      <w:r>
        <w:rPr>
          <w:rFonts w:ascii="Simplified Arabic" w:hAnsi="Simplified Arabic" w:cs="Simplified Arabic" w:hint="cs"/>
          <w:color w:val="000000"/>
          <w:sz w:val="24"/>
          <w:szCs w:val="24"/>
          <w:rtl/>
        </w:rPr>
        <w:t xml:space="preserve"> (الماوردي، 1419ه؛ الأنصاري، د.ت أ؛ الأنصاري، د.ت ب)</w:t>
      </w:r>
      <w:r w:rsidRPr="00DB1848">
        <w:rPr>
          <w:rFonts w:ascii="Simplified Arabic" w:hAnsi="Simplified Arabic" w:cs="Simplified Arabic"/>
          <w:color w:val="000000"/>
          <w:sz w:val="24"/>
          <w:szCs w:val="24"/>
          <w:rtl/>
        </w:rPr>
        <w:t>.</w:t>
      </w:r>
      <w:r>
        <w:rPr>
          <w:rFonts w:ascii="Traditional Arabic" w:hAnsi="Traditional Arabic" w:cs="Traditional Arabic" w:hint="cs"/>
          <w:color w:val="000000"/>
          <w:sz w:val="32"/>
          <w:szCs w:val="32"/>
          <w:rtl/>
        </w:rPr>
        <w:tab/>
        <w:t xml:space="preserve">                                                                                                     </w:t>
      </w:r>
      <w:r w:rsidRPr="00F30C9D">
        <w:rPr>
          <w:rFonts w:ascii="Traditional Arabic" w:hAnsi="Traditional Arabic" w:cs="Traditional Arabic"/>
          <w:color w:val="000000"/>
          <w:sz w:val="32"/>
          <w:szCs w:val="32"/>
          <w:rtl/>
        </w:rPr>
        <w:t xml:space="preserve"> </w:t>
      </w:r>
      <w:r w:rsidRPr="00DB1848">
        <w:rPr>
          <w:rFonts w:ascii="Simplified Arabic" w:hAnsi="Simplified Arabic" w:cs="Simplified Arabic"/>
          <w:b/>
          <w:bCs/>
          <w:color w:val="000000"/>
          <w:sz w:val="24"/>
          <w:szCs w:val="24"/>
          <w:rtl/>
        </w:rPr>
        <w:tab/>
      </w:r>
      <w:r w:rsidRPr="00DB1848">
        <w:rPr>
          <w:rFonts w:ascii="Simplified Arabic" w:hAnsi="Simplified Arabic" w:cs="Simplified Arabic"/>
          <w:color w:val="000000"/>
          <w:sz w:val="24"/>
          <w:szCs w:val="24"/>
          <w:rtl/>
        </w:rPr>
        <w:t>وعند الحنابلة، يشترط رضا الخصمين</w:t>
      </w:r>
      <w:r w:rsidRPr="00DB1848">
        <w:rPr>
          <w:rFonts w:ascii="Simplified Arabic" w:hAnsi="Simplified Arabic" w:cs="Simplified Arabic"/>
          <w:b/>
          <w:bCs/>
          <w:color w:val="000000"/>
          <w:sz w:val="24"/>
          <w:szCs w:val="24"/>
          <w:rtl/>
        </w:rPr>
        <w:t xml:space="preserve"> </w:t>
      </w:r>
      <w:r w:rsidRPr="00DB1848">
        <w:rPr>
          <w:rFonts w:ascii="Simplified Arabic" w:hAnsi="Simplified Arabic" w:cs="Simplified Arabic"/>
          <w:color w:val="000000"/>
          <w:sz w:val="24"/>
          <w:szCs w:val="24"/>
          <w:rtl/>
        </w:rPr>
        <w:t xml:space="preserve">قبل مباشرة المحتكم إليه للحكم، ولهما أو لأي منهما النكوص قبل صدور الحكم، فإن شرع المحكَّم بالحكم ابتداء، لزمهما وقبل تمامه، حتى وإن رجع أحدهما؛ لأن المحكَّم عند الحنابلة- في قول- </w:t>
      </w:r>
      <w:r w:rsidRPr="00DB1848">
        <w:rPr>
          <w:rFonts w:ascii="Simplified Arabic" w:hAnsi="Simplified Arabic" w:cs="Simplified Arabic"/>
          <w:color w:val="000000"/>
          <w:sz w:val="24"/>
          <w:szCs w:val="24"/>
          <w:rtl/>
        </w:rPr>
        <w:lastRenderedPageBreak/>
        <w:t>كالحاكم, وليس كالوكيل- في قول آخر- الذي لا ينفذ حكمه إلا برضا موكله</w:t>
      </w:r>
      <w:r>
        <w:rPr>
          <w:rFonts w:ascii="Simplified Arabic" w:hAnsi="Simplified Arabic" w:cs="Simplified Arabic" w:hint="cs"/>
          <w:color w:val="000000"/>
          <w:sz w:val="24"/>
          <w:szCs w:val="24"/>
          <w:rtl/>
        </w:rPr>
        <w:t xml:space="preserve"> (البهوتي، د.ت؛ المنقور، 1407ه؛ اللاحم، 1431ه)</w:t>
      </w:r>
      <w:r w:rsidRPr="00DB1848">
        <w:rPr>
          <w:rFonts w:ascii="Simplified Arabic" w:hAnsi="Simplified Arabic" w:cs="Simplified Arabic"/>
          <w:color w:val="000000"/>
          <w:sz w:val="24"/>
          <w:szCs w:val="24"/>
          <w:rtl/>
        </w:rPr>
        <w:t>.</w:t>
      </w:r>
      <w:r w:rsidRPr="00F30C9D">
        <w:rPr>
          <w:rFonts w:ascii="Traditional Arabic" w:hAnsi="Traditional Arabic" w:cs="Traditional Arabic"/>
          <w:color w:val="000000"/>
          <w:sz w:val="32"/>
          <w:szCs w:val="32"/>
          <w:rtl/>
        </w:rPr>
        <w:tab/>
      </w:r>
      <w:r>
        <w:rPr>
          <w:rFonts w:ascii="Traditional Arabic" w:hAnsi="Traditional Arabic" w:cs="Traditional Arabic" w:hint="cs"/>
          <w:color w:val="000000"/>
          <w:sz w:val="32"/>
          <w:szCs w:val="32"/>
          <w:rtl/>
        </w:rPr>
        <w:t xml:space="preserve">                                                                           </w:t>
      </w:r>
      <w:r w:rsidRPr="00DB1848">
        <w:rPr>
          <w:rFonts w:ascii="Simplified Arabic" w:hAnsi="Simplified Arabic" w:cs="Simplified Arabic"/>
          <w:color w:val="000000"/>
          <w:sz w:val="24"/>
          <w:szCs w:val="24"/>
          <w:rtl/>
        </w:rPr>
        <w:tab/>
        <w:t>وقد ذهب عدد من العلماء المعاصرين إلى رأي الجمهور، في قضية لزوم نتيجة التحكيم، فقد جعل علي محيي الدين القرة داغي أقوال فقهاء المذاهب الأربعة بشأن لزوم الحكم الصادر عن المحكَّمين، في أربعة احتمالات:</w:t>
      </w:r>
      <w:r w:rsidRPr="00DB1848">
        <w:rPr>
          <w:rFonts w:ascii="Simplified Arabic" w:eastAsia="Times New Roman" w:hAnsi="Simplified Arabic" w:cs="Simplified Arabic"/>
          <w:sz w:val="24"/>
          <w:szCs w:val="24"/>
          <w:rtl/>
        </w:rPr>
        <w:t xml:space="preserve"> الأول أن عقد التحكيم ملزم بمجرد انعقاده بالإيجاب والقبول، وبشروطه، والثاني أنه عقد جائز غير ملزم، حتى بعد صدور الحكم، إلا إذا رضيه طرفا الخصومة، والثالث أنه عقد غير ملزم إلى أن يشرع المحتكم إليهم في الحكم، فإذا شرعوا في إجراءات الحكم، أصبح لازماً، والرابع أنه عقد جائز غير ملزم من حيث هو إلى أن يصدر الحكم، فحينئذٍ يصبح ملزماً، ثم ناقش أدلّة من استند في حكمه على أن عقد التحكيم عقد وكالة، خاصة أصحاب الاحتمال الثاني من بعض الشافعية، وفنّد رأيهم على أن عقد الوكالة نابع من إرادة واحدة، في الوقت الذي يصدر فيه عقد التحكيم من إرادتين، وذهب إلى ترجيح الاحتمال الأول الذي ذهب إليه ابن الماج</w:t>
      </w:r>
      <w:r w:rsidR="00146B3D">
        <w:rPr>
          <w:rFonts w:ascii="Simplified Arabic" w:eastAsia="Times New Roman" w:hAnsi="Simplified Arabic" w:cs="Simplified Arabic"/>
          <w:sz w:val="24"/>
          <w:szCs w:val="24"/>
          <w:rtl/>
        </w:rPr>
        <w:t>شون من المالكية، إلا أن الباحث لا يوافق</w:t>
      </w:r>
      <w:r w:rsidRPr="00DB1848">
        <w:rPr>
          <w:rFonts w:ascii="Simplified Arabic" w:eastAsia="Times New Roman" w:hAnsi="Simplified Arabic" w:cs="Simplified Arabic"/>
          <w:sz w:val="24"/>
          <w:szCs w:val="24"/>
          <w:rtl/>
        </w:rPr>
        <w:t>ه الرأي- على قدره</w:t>
      </w:r>
      <w:r w:rsidRPr="00DB1848">
        <w:rPr>
          <w:rFonts w:ascii="Simplified Arabic" w:hAnsi="Simplified Arabic" w:cs="Simplified Arabic"/>
          <w:color w:val="000000"/>
          <w:sz w:val="24"/>
          <w:szCs w:val="24"/>
          <w:rtl/>
        </w:rPr>
        <w:t>-؛ لأن عقد التحكيم ولو صدر عن إرادتين، فإن كل واحدة منهما إرادة منفردة، بدليل أن لو انفرد أحد الخصمين بإرادته،لم تمضِ عملية التحكيم؛ لأن لكل من الخصوم إرادة منفردة معتبرة في إبداء الرضا من عدمه</w:t>
      </w:r>
      <w:r>
        <w:rPr>
          <w:rFonts w:ascii="Simplified Arabic" w:hAnsi="Simplified Arabic" w:cs="Simplified Arabic" w:hint="cs"/>
          <w:color w:val="000000"/>
          <w:sz w:val="24"/>
          <w:szCs w:val="24"/>
          <w:rtl/>
        </w:rPr>
        <w:t xml:space="preserve"> (محمود، 1430؛ القرة داغي، 1422ه)</w:t>
      </w:r>
    </w:p>
    <w:p w:rsidR="00364E4D" w:rsidRDefault="00364E4D" w:rsidP="00364E4D">
      <w:pPr>
        <w:spacing w:after="0" w:line="320" w:lineRule="exact"/>
        <w:mirrorIndents/>
        <w:jc w:val="lowKashida"/>
        <w:rPr>
          <w:rFonts w:ascii="Simplified Arabic" w:eastAsia="Traditional Arabic" w:hAnsi="Simplified Arabic" w:cs="Simplified Arabic"/>
          <w:b/>
          <w:bCs/>
          <w:sz w:val="28"/>
          <w:szCs w:val="28"/>
          <w:rtl/>
          <w:lang w:val="en-GB"/>
        </w:rPr>
      </w:pPr>
      <w:r w:rsidRPr="00F30C9D">
        <w:rPr>
          <w:rFonts w:ascii="Traditional Arabic" w:hAnsi="Traditional Arabic" w:cs="Traditional Arabic" w:hint="cs"/>
          <w:color w:val="000000"/>
          <w:sz w:val="32"/>
          <w:szCs w:val="32"/>
          <w:rtl/>
        </w:rPr>
        <w:t xml:space="preserve">      </w:t>
      </w:r>
      <w:r>
        <w:rPr>
          <w:rFonts w:ascii="Simplified Arabic" w:hAnsi="Simplified Arabic" w:cs="Simplified Arabic"/>
          <w:color w:val="000000"/>
          <w:sz w:val="24"/>
          <w:szCs w:val="24"/>
          <w:rtl/>
        </w:rPr>
        <w:tab/>
        <w:t>وفي هذا المقام، يرى الباحث</w:t>
      </w:r>
      <w:r w:rsidRPr="00DB1848">
        <w:rPr>
          <w:rFonts w:ascii="Simplified Arabic" w:hAnsi="Simplified Arabic" w:cs="Simplified Arabic"/>
          <w:color w:val="000000"/>
          <w:sz w:val="24"/>
          <w:szCs w:val="24"/>
          <w:rtl/>
        </w:rPr>
        <w:t xml:space="preserve"> اشتراط الأهلية في شخوص المحكِّمين، والرضائية بين الخصوم على التحكيم، وعلى شخوص المحكَّمين، مما أجمع عليه فقهاء المذاهب الأربعة، وفي الوقت الذي يذهب فيه جمهور الفقهاء من الحنفية، والمالكية، وبعض الشافعية، والحنابلة، إلى إلزامية قرار التحكيم بحقّ الخصوم، وإن بدا بين الفقهاء بعض اختلاف في الوقت الذي يلزم فيه الحُكم، فإن الباحثين يريان عدم إلزام المحكِّمين بالحكم الصادر عن المحتكَم إليهم، إلا برضا جميع الخصوم، وفقا لما ذهب إليه بعض الشافعية</w:t>
      </w:r>
      <w:r>
        <w:rPr>
          <w:rFonts w:ascii="Simplified Arabic" w:hAnsi="Simplified Arabic" w:cs="Simplified Arabic" w:hint="cs"/>
          <w:color w:val="000000"/>
          <w:sz w:val="24"/>
          <w:szCs w:val="24"/>
          <w:rtl/>
        </w:rPr>
        <w:t xml:space="preserve"> (الماوردي، 1419ه)</w:t>
      </w:r>
      <w:r w:rsidRPr="00DB1848">
        <w:rPr>
          <w:rFonts w:ascii="Simplified Arabic" w:hAnsi="Simplified Arabic" w:cs="Simplified Arabic"/>
          <w:color w:val="000000"/>
          <w:sz w:val="24"/>
          <w:szCs w:val="24"/>
          <w:rtl/>
        </w:rPr>
        <w:t>؛ ذلك أن التحكيم عقد وكالة</w:t>
      </w:r>
      <w:r>
        <w:rPr>
          <w:rFonts w:ascii="Simplified Arabic" w:hAnsi="Simplified Arabic" w:cs="Simplified Arabic" w:hint="cs"/>
          <w:color w:val="000000"/>
          <w:sz w:val="24"/>
          <w:szCs w:val="24"/>
          <w:rtl/>
        </w:rPr>
        <w:t xml:space="preserve">، فقد </w:t>
      </w:r>
      <w:r w:rsidRPr="00810FC3">
        <w:rPr>
          <w:rFonts w:ascii="Simplified Arabic" w:hAnsi="Simplified Arabic" w:cs="Simplified Arabic" w:hint="cs"/>
          <w:color w:val="000000"/>
          <w:sz w:val="24"/>
          <w:szCs w:val="24"/>
          <w:rtl/>
        </w:rPr>
        <w:t>ذهب</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بعض</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الفقهاء</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من</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الحنفية،</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والمالكية</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في</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قول،</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والشافعية</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في</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قول،</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والحنابلة</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في</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قول،</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والطبري،</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إلى</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أن</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الحكمين</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وكيلان</w:t>
      </w:r>
      <w:r>
        <w:rPr>
          <w:rFonts w:ascii="Simplified Arabic" w:hAnsi="Simplified Arabic" w:cs="Simplified Arabic" w:hint="cs"/>
          <w:color w:val="000000"/>
          <w:sz w:val="24"/>
          <w:szCs w:val="24"/>
          <w:rtl/>
        </w:rPr>
        <w:t xml:space="preserve"> (الحصكفي، 1423ه؛ القرافي، 1994م؛ الماوردي، 1419ه؛ البهوتي، د.ت؛ الطبري، 1420ه)، فعقد التحكيم</w:t>
      </w:r>
      <w:r w:rsidRPr="00810FC3">
        <w:rPr>
          <w:rStyle w:val="a5"/>
          <w:rFonts w:ascii="Simplified Arabic" w:hAnsi="Simplified Arabic" w:cs="Simplified Arabic"/>
          <w:color w:val="000000"/>
          <w:sz w:val="24"/>
          <w:szCs w:val="24"/>
          <w:vertAlign w:val="baseline"/>
          <w:rtl/>
        </w:rPr>
        <w:t xml:space="preserve"> </w:t>
      </w:r>
      <w:r w:rsidRPr="00DB1848">
        <w:rPr>
          <w:rFonts w:ascii="Simplified Arabic" w:hAnsi="Simplified Arabic" w:cs="Simplified Arabic"/>
          <w:color w:val="000000"/>
          <w:sz w:val="24"/>
          <w:szCs w:val="24"/>
          <w:rtl/>
        </w:rPr>
        <w:t>يغلب عليه صفة الصلح والرضا، لا صفة القضاء الملزم بأحكامه، ولأن الإلزامية في التحكيم افتياء</w:t>
      </w:r>
      <w:r>
        <w:rPr>
          <w:rFonts w:ascii="Simplified Arabic" w:hAnsi="Simplified Arabic" w:cs="Simplified Arabic" w:hint="cs"/>
          <w:color w:val="000000"/>
          <w:sz w:val="24"/>
          <w:szCs w:val="24"/>
          <w:rtl/>
        </w:rPr>
        <w:t xml:space="preserve"> (كلام بالباطل) (الهروي، 2001م؛ ابن منظور، 1414ه)</w:t>
      </w:r>
      <w:r w:rsidRPr="00DB1848">
        <w:rPr>
          <w:rFonts w:ascii="Simplified Arabic" w:hAnsi="Simplified Arabic" w:cs="Simplified Arabic"/>
          <w:color w:val="000000"/>
          <w:sz w:val="24"/>
          <w:szCs w:val="24"/>
          <w:rtl/>
        </w:rPr>
        <w:t xml:space="preserve"> على القضاء، وتعطيل له</w:t>
      </w:r>
      <w:r>
        <w:rPr>
          <w:rFonts w:ascii="Simplified Arabic" w:hAnsi="Simplified Arabic" w:cs="Simplified Arabic" w:hint="cs"/>
          <w:color w:val="000000"/>
          <w:sz w:val="24"/>
          <w:szCs w:val="24"/>
          <w:rtl/>
        </w:rPr>
        <w:t xml:space="preserve"> (القرافي، 1994م)</w:t>
      </w:r>
      <w:r w:rsidRPr="00DB1848">
        <w:rPr>
          <w:rFonts w:ascii="Simplified Arabic" w:hAnsi="Simplified Arabic" w:cs="Simplified Arabic"/>
          <w:color w:val="000000"/>
          <w:sz w:val="24"/>
          <w:szCs w:val="24"/>
          <w:rtl/>
        </w:rPr>
        <w:t>، ولأنه لما وقف التحكيم على خيار الخصوم في الابتداء، وجب أن يقف على خيارهم في الانتهاء</w:t>
      </w:r>
      <w:r>
        <w:rPr>
          <w:rFonts w:ascii="Simplified Arabic" w:hAnsi="Simplified Arabic" w:cs="Simplified Arabic" w:hint="cs"/>
          <w:color w:val="000000"/>
          <w:sz w:val="24"/>
          <w:szCs w:val="24"/>
          <w:rtl/>
        </w:rPr>
        <w:t xml:space="preserve"> (الماوردي، 1419ه)</w:t>
      </w:r>
      <w:r w:rsidRPr="00DB1848">
        <w:rPr>
          <w:rFonts w:ascii="Simplified Arabic" w:hAnsi="Simplified Arabic" w:cs="Simplified Arabic"/>
          <w:color w:val="000000"/>
          <w:sz w:val="24"/>
          <w:szCs w:val="24"/>
          <w:rtl/>
        </w:rPr>
        <w:t>؛ فلا يلزمهم حكمه إلا برضاهم</w:t>
      </w:r>
      <w:r>
        <w:rPr>
          <w:rFonts w:ascii="Simplified Arabic" w:hAnsi="Simplified Arabic" w:cs="Simplified Arabic" w:hint="cs"/>
          <w:color w:val="000000"/>
          <w:sz w:val="24"/>
          <w:szCs w:val="24"/>
          <w:rtl/>
        </w:rPr>
        <w:t xml:space="preserve">، علما بأنه يوجد </w:t>
      </w:r>
      <w:r w:rsidRPr="00E27D16">
        <w:rPr>
          <w:rFonts w:ascii="Simplified Arabic" w:hAnsi="Simplified Arabic" w:cs="Simplified Arabic" w:hint="cs"/>
          <w:color w:val="000000"/>
          <w:sz w:val="24"/>
          <w:szCs w:val="24"/>
          <w:rtl/>
        </w:rPr>
        <w:t>في</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القانون</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الدولي</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نوعان</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من</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التحكيم</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تحكيم</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اختياري</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غير</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ملزم</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بنتائجه،</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وتحكيم</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إلزامي</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بنتائجه،</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وذلك</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بناء</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lastRenderedPageBreak/>
        <w:t>على</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ما</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تتفق</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عليه</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الدول</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فيما</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بينها،</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قي</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الوقت</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الذي</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تسعى</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فيه</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هيئات</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دولية</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كمحكمة</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العدل</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الدولية،</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إلى</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أن</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يكون</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التحكيم</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الدولي</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ملزما</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بنتائجه،</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فضلا</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عن</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السعي</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إلى</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توقيع</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دول</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العالم</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على</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الصيغة</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الملزمة</w:t>
      </w:r>
      <w:r w:rsidRPr="00E27D16">
        <w:rPr>
          <w:rFonts w:ascii="Simplified Arabic" w:hAnsi="Simplified Arabic" w:cs="Simplified Arabic"/>
          <w:color w:val="000000"/>
          <w:sz w:val="24"/>
          <w:szCs w:val="24"/>
          <w:rtl/>
        </w:rPr>
        <w:t xml:space="preserve"> </w:t>
      </w:r>
      <w:r w:rsidRPr="00E27D16">
        <w:rPr>
          <w:rFonts w:ascii="Simplified Arabic" w:hAnsi="Simplified Arabic" w:cs="Simplified Arabic" w:hint="cs"/>
          <w:color w:val="000000"/>
          <w:sz w:val="24"/>
          <w:szCs w:val="24"/>
          <w:rtl/>
        </w:rPr>
        <w:t>للتحكيم</w:t>
      </w:r>
      <w:r>
        <w:rPr>
          <w:rFonts w:ascii="Simplified Arabic" w:hAnsi="Simplified Arabic" w:cs="Simplified Arabic" w:hint="cs"/>
          <w:color w:val="000000"/>
          <w:sz w:val="24"/>
          <w:szCs w:val="24"/>
          <w:rtl/>
        </w:rPr>
        <w:t xml:space="preserve"> (منصور، 1390ه)</w:t>
      </w:r>
      <w:r w:rsidRPr="00DB1848">
        <w:rPr>
          <w:rFonts w:ascii="Simplified Arabic" w:hAnsi="Simplified Arabic" w:cs="Simplified Arabic"/>
          <w:color w:val="000000"/>
          <w:sz w:val="24"/>
          <w:szCs w:val="24"/>
          <w:rtl/>
        </w:rPr>
        <w:t xml:space="preserve">، إلا أن الباحثين يريان- أيضا- إلزام الخصوم بالحكم بعد الإقرار برضاهم به عقب صدوره؛ لقوله </w:t>
      </w:r>
      <w:r w:rsidR="00DE23C4">
        <w:rPr>
          <w:rFonts w:ascii="Simplified Arabic" w:hAnsi="Simplified Arabic" w:cs="Simplified Arabic"/>
          <w:sz w:val="24"/>
          <w:szCs w:val="24"/>
          <w:rtl/>
        </w:rPr>
        <w:t>(عزّ وجلّ)</w:t>
      </w:r>
      <w:r w:rsidRPr="00DB1848">
        <w:rPr>
          <w:rFonts w:ascii="Simplified Arabic" w:hAnsi="Simplified Arabic" w:cs="Simplified Arabic"/>
          <w:color w:val="000000"/>
          <w:sz w:val="24"/>
          <w:szCs w:val="24"/>
          <w:rtl/>
        </w:rPr>
        <w:t>:</w:t>
      </w:r>
      <w:r w:rsidRPr="00DB1848">
        <w:rPr>
          <w:rFonts w:ascii="Traditional Arabic" w:hAnsi="Traditional Arabic" w:cs="Traditional Arabic" w:hint="cs"/>
          <w:color w:val="000000"/>
          <w:sz w:val="24"/>
          <w:szCs w:val="24"/>
          <w:rtl/>
        </w:rPr>
        <w:t xml:space="preserve"> </w:t>
      </w:r>
      <w:r w:rsidRPr="00DB1848">
        <w:rPr>
          <w:rFonts w:ascii="Traditional Arabic" w:hAnsi="Traditional Arabic" w:cs="Traditional Arabic" w:hint="cs"/>
          <w:b/>
          <w:bCs/>
          <w:color w:val="000000"/>
          <w:sz w:val="24"/>
          <w:szCs w:val="24"/>
        </w:rPr>
        <w:sym w:font="AGA Arabesque" w:char="F029"/>
      </w:r>
      <w:r w:rsidRPr="00DB1848">
        <w:rPr>
          <w:rFonts w:cs="KFGQPC HAFS Uthmanic Script"/>
          <w:b/>
          <w:bCs/>
          <w:sz w:val="24"/>
          <w:szCs w:val="24"/>
          <w:rtl/>
        </w:rPr>
        <w:t>فَمَن نَّكَثَ فَإِنَّمَا يَنكُثُ عَلَىٰ نَفۡسِهِۦۖ وَمَنۡ أَوۡفَىٰ بِمَا عَٰهَدَ عَلَيۡهُ ٱللَّهَ فَسَيُؤۡتِيهِ أَجۡرًا عَظِيم</w:t>
      </w:r>
      <w:r w:rsidRPr="00DB1848">
        <w:rPr>
          <w:rFonts w:cs="KFGQPC HAFS Uthmanic Script" w:hint="cs"/>
          <w:b/>
          <w:bCs/>
          <w:sz w:val="24"/>
          <w:szCs w:val="24"/>
          <w:rtl/>
        </w:rPr>
        <w:t>ٗا</w:t>
      </w:r>
      <w:r w:rsidRPr="00DB1848">
        <w:rPr>
          <w:rFonts w:ascii="Traditional Arabic" w:hAnsi="Traditional Arabic" w:cs="Traditional Arabic"/>
          <w:b/>
          <w:bCs/>
          <w:color w:val="000000"/>
          <w:sz w:val="24"/>
          <w:szCs w:val="24"/>
          <w:rtl/>
        </w:rPr>
        <w:t xml:space="preserve"> ﱠ</w:t>
      </w:r>
      <w:r w:rsidRPr="00DB1848">
        <w:rPr>
          <w:rFonts w:ascii="Traditional Arabic" w:hAnsi="Traditional Arabic" w:cs="Traditional Arabic"/>
          <w:b/>
          <w:bCs/>
          <w:color w:val="000000"/>
          <w:sz w:val="24"/>
          <w:szCs w:val="24"/>
        </w:rPr>
        <w:sym w:font="AGA Arabesque" w:char="F028"/>
      </w:r>
      <w:r w:rsidRPr="00DB1848">
        <w:rPr>
          <w:rFonts w:ascii="Simplified Arabic" w:hAnsi="Simplified Arabic" w:cs="Simplified Arabic"/>
          <w:b/>
          <w:bCs/>
          <w:color w:val="000000"/>
          <w:sz w:val="24"/>
          <w:szCs w:val="24"/>
          <w:rtl/>
        </w:rPr>
        <w:t xml:space="preserve"> </w:t>
      </w:r>
      <w:r w:rsidRPr="00DB1848">
        <w:rPr>
          <w:rFonts w:ascii="Simplified Arabic" w:hAnsi="Simplified Arabic" w:cs="Simplified Arabic"/>
          <w:color w:val="000000"/>
          <w:sz w:val="24"/>
          <w:szCs w:val="24"/>
          <w:rtl/>
        </w:rPr>
        <w:t>(الفتح: 10)، وكذلك إلزامهم به إذا أيده حكم قاضٍ بعد رفعه إليه من قبل أحد الخصوم؛ إذ يتحوّل قرار التحكيم إلى حكم قضائي له صفة الإلزام</w:t>
      </w:r>
      <w:r>
        <w:rPr>
          <w:rFonts w:ascii="Simplified Arabic" w:hAnsi="Simplified Arabic" w:cs="Simplified Arabic" w:hint="cs"/>
          <w:color w:val="000000"/>
          <w:sz w:val="24"/>
          <w:szCs w:val="24"/>
          <w:rtl/>
        </w:rPr>
        <w:t xml:space="preserve"> (القدوري، 1418ه؛ الجندي، 1429ه؛ الألفي، 1418ه)</w:t>
      </w:r>
      <w:r w:rsidRPr="00DB1848">
        <w:rPr>
          <w:rFonts w:ascii="Simplified Arabic" w:hAnsi="Simplified Arabic" w:cs="Simplified Arabic"/>
          <w:color w:val="000000"/>
          <w:sz w:val="24"/>
          <w:szCs w:val="24"/>
          <w:rtl/>
        </w:rPr>
        <w:t>.</w:t>
      </w:r>
      <w:r>
        <w:rPr>
          <w:rFonts w:ascii="Simplified Arabic" w:hAnsi="Simplified Arabic" w:cs="Simplified Arabic" w:hint="cs"/>
          <w:color w:val="000000"/>
          <w:sz w:val="32"/>
          <w:szCs w:val="32"/>
          <w:rtl/>
        </w:rPr>
        <w:tab/>
      </w:r>
      <w:r w:rsidRPr="00DB1848">
        <w:rPr>
          <w:rFonts w:ascii="Simplified Arabic" w:hAnsi="Simplified Arabic" w:cs="Simplified Arabic"/>
          <w:color w:val="000000"/>
          <w:sz w:val="32"/>
          <w:szCs w:val="32"/>
          <w:rtl/>
        </w:rPr>
        <w:t xml:space="preserve">  </w:t>
      </w:r>
      <w:r w:rsidRPr="00DB1848">
        <w:rPr>
          <w:rFonts w:ascii="Traditional Arabic" w:hAnsi="Traditional Arabic" w:cs="Traditional Arabic"/>
          <w:color w:val="000000"/>
          <w:sz w:val="32"/>
          <w:szCs w:val="32"/>
          <w:rtl/>
        </w:rPr>
        <w:t xml:space="preserve">                                              </w:t>
      </w:r>
      <w:r w:rsidRPr="00F30C9D">
        <w:rPr>
          <w:rFonts w:ascii="Traditional Arabic" w:hAnsi="Traditional Arabic" w:cs="Traditional Arabic"/>
          <w:color w:val="000000"/>
          <w:sz w:val="32"/>
          <w:szCs w:val="32"/>
          <w:rtl/>
        </w:rPr>
        <w:tab/>
      </w:r>
      <w:r w:rsidRPr="00DB1848">
        <w:rPr>
          <w:rFonts w:ascii="Simplified Arabic" w:hAnsi="Simplified Arabic" w:cs="Simplified Arabic"/>
          <w:color w:val="000000"/>
          <w:sz w:val="24"/>
          <w:szCs w:val="24"/>
          <w:rtl/>
        </w:rPr>
        <w:t>وفي مجال العلاقات الدولية، وخاصة ما يتعلق منها بمجال الاحتكام إلى الهيئات الدولية، كمحكمة العدل الدولية، ذلك أن من أهم أنواع التحكيم الإجباري أو الإلزامي في لغة القانون الدولي الحديثة، أن تتفق دولتان فأكثر وفق معاهدة، على أنّ أيّ نزاع لايمكن حله بالمفاوضة، أو الوساطة، أو التوفيق، يُعرض على التحكيم؛ لذا فإن رؤية الباحثين في عدم لزوم نتيجة عملية التحكيم دون الرضا بها، من شأنها أن تقي المسلمين الوقوع تحت سطوة الأحكام الظالمة، مما قد يفوّت مصلحة شرعية معتبرة، أو يجلب مفسدة، فيما لو تمّ الإلزام بها بسلطة القانون الدولي، وبما لا يتوافق وأحكام الشريعة الإسلامية؛ مما قد يسبب حرجا للأمة، وإيقاعا لها في التهلكة، علما بأن مجالات اختصاص محكمة العدل الدولية ذات الأحكام الملزمة محدودة، وهي: المنازعات القانونية مما يتعلق بتفسير معاهدة، والأسئلة المتعلقة بالقانون الدولي، والتحقيق في النزاعات التي تخالف التزاما دوليا، والتعويضات الناجمة عن مخالفة التزام دولي، مما لا يمسّ سيادة الدول، وهذا عائد إلى تقدير كل دولة وفق نظرتها ومصالحها</w:t>
      </w:r>
      <w:r>
        <w:rPr>
          <w:rFonts w:ascii="Simplified Arabic" w:hAnsi="Simplified Arabic" w:cs="Simplified Arabic" w:hint="cs"/>
          <w:color w:val="000000"/>
          <w:sz w:val="24"/>
          <w:szCs w:val="24"/>
          <w:rtl/>
        </w:rPr>
        <w:t xml:space="preserve"> (منصور، 1390ه؛ الألفي، 1418ه)</w:t>
      </w:r>
      <w:r w:rsidRPr="00DB1848">
        <w:rPr>
          <w:rFonts w:ascii="Simplified Arabic" w:hAnsi="Simplified Arabic" w:cs="Simplified Arabic"/>
          <w:color w:val="000000"/>
          <w:sz w:val="24"/>
          <w:szCs w:val="24"/>
          <w:rtl/>
        </w:rPr>
        <w:t>.</w:t>
      </w:r>
      <w:r w:rsidRPr="00DB1848">
        <w:rPr>
          <w:rFonts w:ascii="Simplified Arabic" w:hAnsi="Simplified Arabic" w:cs="Simplified Arabic"/>
          <w:color w:val="000000"/>
          <w:sz w:val="24"/>
          <w:szCs w:val="24"/>
          <w:rtl/>
        </w:rPr>
        <w:tab/>
      </w:r>
      <w:r w:rsidRPr="00F30C9D">
        <w:rPr>
          <w:rFonts w:ascii="Traditional Arabic" w:hAnsi="Traditional Arabic" w:cs="Traditional Arabic"/>
          <w:color w:val="000000"/>
          <w:sz w:val="32"/>
          <w:szCs w:val="32"/>
          <w:rtl/>
        </w:rPr>
        <w:t xml:space="preserve"> </w:t>
      </w:r>
      <w:r w:rsidRPr="00F30C9D">
        <w:rPr>
          <w:rFonts w:ascii="Traditional Arabic" w:hAnsi="Traditional Arabic" w:cs="Traditional Arabic" w:hint="cs"/>
          <w:color w:val="000000"/>
          <w:sz w:val="32"/>
          <w:szCs w:val="32"/>
          <w:rtl/>
        </w:rPr>
        <w:t xml:space="preserve">                        </w:t>
      </w:r>
      <w:r w:rsidRPr="00F30C9D">
        <w:rPr>
          <w:rFonts w:ascii="Traditional Arabic" w:hAnsi="Traditional Arabic" w:cs="Traditional Arabic"/>
          <w:color w:val="000000"/>
          <w:sz w:val="32"/>
          <w:szCs w:val="32"/>
          <w:rtl/>
        </w:rPr>
        <w:t xml:space="preserve"> </w:t>
      </w:r>
      <w:r>
        <w:rPr>
          <w:rFonts w:ascii="Traditional Arabic" w:hAnsi="Traditional Arabic" w:cs="Traditional Arabic" w:hint="cs"/>
          <w:b/>
          <w:bCs/>
          <w:color w:val="000000"/>
          <w:sz w:val="32"/>
          <w:szCs w:val="32"/>
          <w:rtl/>
        </w:rPr>
        <w:t xml:space="preserve">                                                                              </w:t>
      </w:r>
      <w:r w:rsidRPr="00DB1848">
        <w:rPr>
          <w:rFonts w:ascii="Simplified Arabic" w:hAnsi="Simplified Arabic" w:cs="Simplified Arabic"/>
          <w:b/>
          <w:bCs/>
          <w:color w:val="000000"/>
          <w:sz w:val="26"/>
          <w:szCs w:val="26"/>
          <w:rtl/>
        </w:rPr>
        <w:t>ثانيا: شروط المحكَّم</w:t>
      </w:r>
      <w:r w:rsidRPr="00F30C9D">
        <w:rPr>
          <w:rFonts w:ascii="Traditional Arabic" w:hAnsi="Traditional Arabic" w:cs="Traditional Arabic"/>
          <w:color w:val="000000"/>
          <w:sz w:val="32"/>
          <w:szCs w:val="32"/>
          <w:rtl/>
        </w:rPr>
        <w:tab/>
        <w:t xml:space="preserve">                                                                                                                                                                                                                                                                       </w:t>
      </w:r>
      <w:r>
        <w:rPr>
          <w:rFonts w:ascii="Simplified Arabic" w:eastAsia="Traditional Arabic" w:hAnsi="Simplified Arabic" w:cs="Simplified Arabic" w:hint="cs"/>
          <w:sz w:val="24"/>
          <w:szCs w:val="24"/>
          <w:rtl/>
          <w:lang w:val="en-GB"/>
        </w:rPr>
        <w:tab/>
        <w:t>ذ</w:t>
      </w:r>
      <w:r w:rsidRPr="00DB1848">
        <w:rPr>
          <w:rFonts w:ascii="Simplified Arabic" w:eastAsia="Traditional Arabic" w:hAnsi="Simplified Arabic" w:cs="Simplified Arabic"/>
          <w:sz w:val="24"/>
          <w:szCs w:val="24"/>
          <w:rtl/>
          <w:lang w:val="en-GB"/>
        </w:rPr>
        <w:t>هب جمهور الفقهاء إلى أن الأصل في المحكَّم أن يكون أهلا للقضاء</w:t>
      </w:r>
      <w:r>
        <w:rPr>
          <w:rFonts w:ascii="Simplified Arabic" w:eastAsia="Traditional Arabic" w:hAnsi="Simplified Arabic" w:cs="Simplified Arabic" w:hint="cs"/>
          <w:sz w:val="24"/>
          <w:szCs w:val="24"/>
          <w:rtl/>
          <w:lang w:val="en-GB"/>
        </w:rPr>
        <w:t xml:space="preserve"> (البابرتي، د.ت؛ القرافي، 1994م؛ الروياني، 2009م؛ ابن قدامة، 1388ه)</w:t>
      </w:r>
      <w:r w:rsidRPr="00DB1848">
        <w:rPr>
          <w:rFonts w:ascii="Simplified Arabic" w:eastAsia="Traditional Arabic" w:hAnsi="Simplified Arabic" w:cs="Simplified Arabic"/>
          <w:sz w:val="24"/>
          <w:szCs w:val="24"/>
          <w:rtl/>
          <w:lang w:val="en-GB"/>
        </w:rPr>
        <w:t>، وهذه الأهلية تختلف أحكامها وشروطها باختلاف المذاههب الفقهية، حيث يتسامح بعض الفقهاء في بعض شروط الأهلية</w:t>
      </w:r>
      <w:r>
        <w:rPr>
          <w:rFonts w:ascii="Simplified Arabic" w:eastAsia="Traditional Arabic" w:hAnsi="Simplified Arabic" w:cs="Simplified Arabic" w:hint="cs"/>
          <w:sz w:val="24"/>
          <w:szCs w:val="24"/>
          <w:rtl/>
          <w:lang w:val="en-GB"/>
        </w:rPr>
        <w:t xml:space="preserve"> (المرغيناني، د.ت؛ اللخمي، 1432ه؛ الإسنوي، 1430ه؛ المرداوي، 1415ه)</w:t>
      </w:r>
      <w:r w:rsidRPr="00DB1848">
        <w:rPr>
          <w:rFonts w:ascii="Simplified Arabic" w:eastAsia="Traditional Arabic" w:hAnsi="Simplified Arabic" w:cs="Simplified Arabic"/>
          <w:sz w:val="24"/>
          <w:szCs w:val="24"/>
          <w:rtl/>
          <w:lang w:val="en-GB"/>
        </w:rPr>
        <w:t>؛ نزولا عند إرادة المتنازعين في اختيارهم لمن يحتكمون إليهم في نزاعاتهم، فقد لا تتوفر في هؤلاء المحكَّمين جميع صفات القضاة، فقد يكون المحكَّم فردا عاديا، أو فقيها، أو رئيس دولة، أو غير ذلك؛ ذلك أن ولاية المحكَّمين مقصورة على النظر بين الخصوم على وجه الخصوص، وفي نزاع بعينه، ولا يتعدى الحكم إلى سوى الخصوم إلا بالتراضي، فيما الأحكام القضائية ملزمة لكل من صدرت بحقهم في الرضا أو غيره</w:t>
      </w:r>
      <w:r>
        <w:rPr>
          <w:rFonts w:ascii="Simplified Arabic" w:eastAsia="Traditional Arabic" w:hAnsi="Simplified Arabic" w:cs="Simplified Arabic" w:hint="cs"/>
          <w:sz w:val="24"/>
          <w:szCs w:val="24"/>
          <w:rtl/>
          <w:lang w:val="en-GB"/>
        </w:rPr>
        <w:t xml:space="preserve"> (الألفي، 1418ه، أبو الوفا، 1424ه)</w:t>
      </w:r>
      <w:r w:rsidRPr="00DB1848">
        <w:rPr>
          <w:rFonts w:ascii="Simplified Arabic" w:eastAsia="Traditional Arabic" w:hAnsi="Simplified Arabic" w:cs="Simplified Arabic"/>
          <w:sz w:val="24"/>
          <w:szCs w:val="24"/>
          <w:rtl/>
          <w:lang w:val="en-GB"/>
        </w:rPr>
        <w:t>.</w:t>
      </w:r>
      <w:r>
        <w:rPr>
          <w:rFonts w:ascii="Traditional Arabic" w:eastAsia="Traditional Arabic" w:hAnsi="Traditional Arabic" w:cs="Traditional Arabic" w:hint="cs"/>
          <w:sz w:val="32"/>
          <w:szCs w:val="32"/>
          <w:rtl/>
          <w:lang w:val="en-GB"/>
        </w:rPr>
        <w:tab/>
        <w:t xml:space="preserve">                                         </w:t>
      </w:r>
      <w:r>
        <w:rPr>
          <w:rFonts w:ascii="Traditional Arabic" w:eastAsia="Traditional Arabic" w:hAnsi="Traditional Arabic" w:cs="Traditional Arabic" w:hint="cs"/>
          <w:sz w:val="32"/>
          <w:szCs w:val="32"/>
          <w:rtl/>
          <w:lang w:val="en-GB"/>
        </w:rPr>
        <w:lastRenderedPageBreak/>
        <w:tab/>
      </w:r>
      <w:r w:rsidRPr="00DB1848">
        <w:rPr>
          <w:rFonts w:ascii="Simplified Arabic" w:eastAsia="Traditional Arabic" w:hAnsi="Simplified Arabic" w:cs="Simplified Arabic"/>
          <w:sz w:val="24"/>
          <w:szCs w:val="24"/>
          <w:rtl/>
          <w:lang w:val="en-GB"/>
        </w:rPr>
        <w:t>إضافة إلى أهلية القضاء، فقد وضع الفقهاء شروطا أخرى للمحكَّمين، ومن هذه الشروط: أن يكون المحكَّم معلوما ومعيّنا بالاسم والصفة؛ تجنبا لجــهالــة الصلح عليــه، وهــذا مما وقــع الإجمــاع عليــه</w:t>
      </w:r>
      <w:r>
        <w:rPr>
          <w:rFonts w:ascii="Simplified Arabic" w:eastAsia="Traditional Arabic" w:hAnsi="Simplified Arabic" w:cs="Simplified Arabic" w:hint="cs"/>
          <w:sz w:val="24"/>
          <w:szCs w:val="24"/>
          <w:rtl/>
          <w:lang w:val="en-GB"/>
        </w:rPr>
        <w:t xml:space="preserve"> (ابن نجيم، د.ت)</w:t>
      </w:r>
      <w:r w:rsidRPr="00DB1848">
        <w:rPr>
          <w:rFonts w:ascii="Simplified Arabic" w:eastAsia="Traditional Arabic" w:hAnsi="Simplified Arabic" w:cs="Simplified Arabic"/>
          <w:sz w:val="24"/>
          <w:szCs w:val="24"/>
          <w:rtl/>
          <w:lang w:val="en-GB"/>
        </w:rPr>
        <w:t>، وأن يكــون المحكَّم مكلفا (بالغا عاقلا) صحيح التمييز، ذكــيا، ولا يعتريــه سهوٌ ولا غفلــة</w:t>
      </w:r>
      <w:r>
        <w:rPr>
          <w:rFonts w:ascii="Simplified Arabic" w:eastAsia="Traditional Arabic" w:hAnsi="Simplified Arabic" w:cs="Simplified Arabic" w:hint="cs"/>
          <w:sz w:val="24"/>
          <w:szCs w:val="24"/>
          <w:rtl/>
          <w:lang w:val="en-GB"/>
        </w:rPr>
        <w:t xml:space="preserve"> (الدسوقي، د.ت)</w:t>
      </w:r>
      <w:r w:rsidRPr="00DB1848">
        <w:rPr>
          <w:rFonts w:ascii="Simplified Arabic" w:eastAsia="Traditional Arabic" w:hAnsi="Simplified Arabic" w:cs="Simplified Arabic"/>
          <w:sz w:val="24"/>
          <w:szCs w:val="24"/>
          <w:rtl/>
          <w:lang w:val="en-GB"/>
        </w:rPr>
        <w:t>، وأن يكون ذكرا عنــد جمهور العلماء من المالكيــة فــي المعتمد مــن مذهبهم</w:t>
      </w:r>
      <w:r>
        <w:rPr>
          <w:rFonts w:ascii="Simplified Arabic" w:eastAsia="Traditional Arabic" w:hAnsi="Simplified Arabic" w:cs="Simplified Arabic" w:hint="cs"/>
          <w:sz w:val="24"/>
          <w:szCs w:val="24"/>
          <w:rtl/>
          <w:lang w:val="en-GB"/>
        </w:rPr>
        <w:t xml:space="preserve"> (الأصبحي، 1415ه؛ اللخمي، 1432ه؛ القرافي، 1994م)</w:t>
      </w:r>
      <w:r w:rsidRPr="00DB1848">
        <w:rPr>
          <w:rFonts w:ascii="Simplified Arabic" w:eastAsia="Traditional Arabic" w:hAnsi="Simplified Arabic" w:cs="Simplified Arabic"/>
          <w:sz w:val="24"/>
          <w:szCs w:val="24"/>
          <w:rtl/>
          <w:lang w:val="en-GB"/>
        </w:rPr>
        <w:t>، والشافعيــة</w:t>
      </w:r>
      <w:r>
        <w:rPr>
          <w:rFonts w:ascii="Simplified Arabic" w:eastAsia="Traditional Arabic" w:hAnsi="Simplified Arabic" w:cs="Simplified Arabic" w:hint="cs"/>
          <w:sz w:val="24"/>
          <w:szCs w:val="24"/>
          <w:rtl/>
          <w:lang w:val="en-GB"/>
        </w:rPr>
        <w:t xml:space="preserve"> (الجويني، 1428ه؛ الروياني، 2009م، الماوردي، 1419ه)</w:t>
      </w:r>
      <w:r w:rsidRPr="00DB1848">
        <w:rPr>
          <w:rFonts w:ascii="Simplified Arabic" w:eastAsia="Traditional Arabic" w:hAnsi="Simplified Arabic" w:cs="Simplified Arabic"/>
          <w:sz w:val="24"/>
          <w:szCs w:val="24"/>
          <w:rtl/>
          <w:lang w:val="en-GB"/>
        </w:rPr>
        <w:t>، والحنابلــة بشرط صلاحيــة المحكَّم للقضاء، حــيث يشترطــون الذكــورة للقــاضي</w:t>
      </w:r>
      <w:r>
        <w:rPr>
          <w:rFonts w:ascii="Simplified Arabic" w:eastAsia="Traditional Arabic" w:hAnsi="Simplified Arabic" w:cs="Simplified Arabic" w:hint="cs"/>
          <w:sz w:val="24"/>
          <w:szCs w:val="24"/>
          <w:rtl/>
          <w:lang w:val="en-GB"/>
        </w:rPr>
        <w:t xml:space="preserve"> (ابن قدامة، 1414ه؛ البهوتي، 1438ه)</w:t>
      </w:r>
      <w:r w:rsidRPr="00DB1848">
        <w:rPr>
          <w:rFonts w:ascii="Simplified Arabic" w:eastAsia="Traditional Arabic" w:hAnsi="Simplified Arabic" w:cs="Simplified Arabic"/>
          <w:sz w:val="24"/>
          <w:szCs w:val="24"/>
          <w:rtl/>
          <w:lang w:val="en-GB"/>
        </w:rPr>
        <w:t>، فيما جوّز الحنفيــة قــضاء المرأة فــيما تصحّ فــيــه شــهادتها، وفيما عدا الحدود والقصاص</w:t>
      </w:r>
      <w:r>
        <w:rPr>
          <w:rFonts w:ascii="Simplified Arabic" w:eastAsia="Traditional Arabic" w:hAnsi="Simplified Arabic" w:cs="Simplified Arabic" w:hint="cs"/>
          <w:sz w:val="24"/>
          <w:szCs w:val="24"/>
          <w:rtl/>
          <w:lang w:val="en-GB"/>
        </w:rPr>
        <w:t xml:space="preserve"> (القدوري، 1418ه؛ الزيلعي، 1313ه؛ ابن عابدين، 1423ه)</w:t>
      </w:r>
      <w:r w:rsidRPr="00DB1848">
        <w:rPr>
          <w:rFonts w:ascii="Simplified Arabic" w:eastAsia="Traditional Arabic" w:hAnsi="Simplified Arabic" w:cs="Simplified Arabic"/>
          <w:sz w:val="24"/>
          <w:szCs w:val="24"/>
          <w:rtl/>
          <w:lang w:val="en-GB"/>
        </w:rPr>
        <w:t>، ووافـــقهم فـــي ذلـــــك بعــض المالكية</w:t>
      </w:r>
      <w:r>
        <w:rPr>
          <w:rFonts w:ascii="Simplified Arabic" w:eastAsia="Traditional Arabic" w:hAnsi="Simplified Arabic" w:cs="Simplified Arabic" w:hint="cs"/>
          <w:sz w:val="24"/>
          <w:szCs w:val="24"/>
          <w:rtl/>
          <w:lang w:val="en-GB"/>
        </w:rPr>
        <w:t xml:space="preserve"> (القرافي، 1994م)</w:t>
      </w:r>
      <w:r w:rsidRPr="00DB1848">
        <w:rPr>
          <w:rFonts w:ascii="Simplified Arabic" w:eastAsia="Traditional Arabic" w:hAnsi="Simplified Arabic" w:cs="Simplified Arabic"/>
          <w:sz w:val="24"/>
          <w:szCs w:val="24"/>
          <w:rtl/>
          <w:lang w:val="en-GB"/>
        </w:rPr>
        <w:t xml:space="preserve">- على خلاف مذهبهم-  </w:t>
      </w:r>
      <w:r w:rsidRPr="00DB1848">
        <w:rPr>
          <w:rFonts w:ascii="Simplified Arabic" w:hAnsi="Simplified Arabic" w:cs="Simplified Arabic"/>
          <w:color w:val="000000"/>
          <w:sz w:val="24"/>
          <w:szCs w:val="24"/>
          <w:rtl/>
        </w:rPr>
        <w:t>وحُكي عن ابن جرير الطبري أنه لا تشترط الذكورية؛ لأن المرأة يجوز أن تكون مفتية، فيجوز أن تكون قاضية</w:t>
      </w:r>
      <w:r>
        <w:rPr>
          <w:rFonts w:ascii="Simplified Arabic" w:hAnsi="Simplified Arabic" w:cs="Simplified Arabic" w:hint="cs"/>
          <w:color w:val="000000"/>
          <w:sz w:val="24"/>
          <w:szCs w:val="24"/>
          <w:rtl/>
        </w:rPr>
        <w:t xml:space="preserve"> (ابن قدامة، 1388ه)</w:t>
      </w:r>
      <w:r w:rsidRPr="00DB1848">
        <w:rPr>
          <w:rFonts w:ascii="Simplified Arabic" w:eastAsia="Traditional Arabic" w:hAnsi="Simplified Arabic" w:cs="Simplified Arabic"/>
          <w:sz w:val="24"/>
          <w:szCs w:val="24"/>
          <w:rtl/>
          <w:lang w:val="en-GB"/>
        </w:rPr>
        <w:t>، فيمالم يشترط ابن حزم الذكورة في القضاء</w:t>
      </w:r>
      <w:r>
        <w:rPr>
          <w:rFonts w:ascii="Simplified Arabic" w:eastAsia="Traditional Arabic" w:hAnsi="Simplified Arabic" w:cs="Simplified Arabic" w:hint="cs"/>
          <w:sz w:val="24"/>
          <w:szCs w:val="24"/>
          <w:rtl/>
          <w:lang w:val="en-GB"/>
        </w:rPr>
        <w:t xml:space="preserve"> (ابن حزم، د.ت)</w:t>
      </w:r>
      <w:r w:rsidRPr="00DB1848">
        <w:rPr>
          <w:rFonts w:ascii="Simplified Arabic" w:eastAsia="Traditional Arabic" w:hAnsi="Simplified Arabic" w:cs="Simplified Arabic"/>
          <w:sz w:val="24"/>
          <w:szCs w:val="24"/>
          <w:rtl/>
          <w:lang w:val="en-GB"/>
        </w:rPr>
        <w:t>، وهذا مما ذهبت إليه دراسات معاصرة في مجال القضاء والتحكيم، وفق شروط منها: الضرورة، وأن يكون فيما لا ولاية فيه، كقضاء التحكيم، وفيما لا يجلّ خطره، وفيما يكون بين النساء ولا يطلع عليه الرجال</w:t>
      </w:r>
      <w:r>
        <w:rPr>
          <w:rFonts w:ascii="Simplified Arabic" w:eastAsia="Traditional Arabic" w:hAnsi="Simplified Arabic" w:cs="Simplified Arabic"/>
          <w:sz w:val="24"/>
          <w:szCs w:val="24"/>
          <w:rtl/>
          <w:lang w:val="en-GB"/>
        </w:rPr>
        <w:t>، وهذا رأي وجيه يرى فيه الباحث</w:t>
      </w:r>
      <w:r w:rsidRPr="00DB1848">
        <w:rPr>
          <w:rFonts w:ascii="Simplified Arabic" w:eastAsia="Traditional Arabic" w:hAnsi="Simplified Arabic" w:cs="Simplified Arabic"/>
          <w:sz w:val="24"/>
          <w:szCs w:val="24"/>
          <w:rtl/>
          <w:lang w:val="en-GB"/>
        </w:rPr>
        <w:t xml:space="preserve"> جمعا بين الآراء الفقهية، وتحقيقا لمتطلبات معاصرة قد تتطلبها ظروف الحياة وتطوراتها</w:t>
      </w:r>
      <w:r>
        <w:rPr>
          <w:rFonts w:ascii="Simplified Arabic" w:eastAsia="Traditional Arabic" w:hAnsi="Simplified Arabic" w:cs="Simplified Arabic" w:hint="cs"/>
          <w:sz w:val="24"/>
          <w:szCs w:val="24"/>
          <w:rtl/>
          <w:lang w:val="en-GB"/>
        </w:rPr>
        <w:t xml:space="preserve"> (الحميضي، 1409ه؛ الألفي، 1418ه؛ محمود، 1430ه)</w:t>
      </w:r>
      <w:r w:rsidRPr="00DB1848">
        <w:rPr>
          <w:rFonts w:ascii="Simplified Arabic" w:eastAsia="Traditional Arabic" w:hAnsi="Simplified Arabic" w:cs="Simplified Arabic"/>
          <w:sz w:val="24"/>
          <w:szCs w:val="24"/>
          <w:rtl/>
          <w:lang w:val="en-GB"/>
        </w:rPr>
        <w:t>.</w:t>
      </w:r>
      <w:r w:rsidRPr="00F30C9D">
        <w:rPr>
          <w:rFonts w:ascii="Traditional Arabic" w:eastAsia="Traditional Arabic" w:hAnsi="Traditional Arabic" w:cs="Traditional Arabic"/>
          <w:sz w:val="32"/>
          <w:szCs w:val="32"/>
          <w:rtl/>
          <w:lang w:val="en-GB"/>
        </w:rPr>
        <w:tab/>
      </w:r>
      <w:r w:rsidRPr="00DB1848">
        <w:rPr>
          <w:rFonts w:ascii="Simplified Arabic" w:eastAsia="Traditional Arabic" w:hAnsi="Simplified Arabic" w:cs="Simplified Arabic"/>
          <w:sz w:val="24"/>
          <w:szCs w:val="24"/>
          <w:rtl/>
          <w:lang w:val="en-GB"/>
        </w:rPr>
        <w:t>ومن شروط المحكَّمين التي وضعها الفقهاء مما له ارتباط بموضوع هذه الدراسة الإسلام، فقد اشترطه الفقهاء للمحكَّم على المسلمين اتفاقا، إما صراحة</w:t>
      </w:r>
      <w:r>
        <w:rPr>
          <w:rFonts w:ascii="Simplified Arabic" w:eastAsia="Traditional Arabic" w:hAnsi="Simplified Arabic" w:cs="Simplified Arabic" w:hint="cs"/>
          <w:sz w:val="24"/>
          <w:szCs w:val="24"/>
          <w:rtl/>
          <w:lang w:val="en-GB"/>
        </w:rPr>
        <w:t xml:space="preserve"> (القدوري، 1418ه؛ اللخمي، 1432ه؛ القليوبي، 1415ه)</w:t>
      </w:r>
      <w:r w:rsidRPr="00DB1848">
        <w:rPr>
          <w:rFonts w:ascii="Simplified Arabic" w:eastAsia="Traditional Arabic" w:hAnsi="Simplified Arabic" w:cs="Simplified Arabic"/>
          <w:sz w:val="24"/>
          <w:szCs w:val="24"/>
          <w:rtl/>
          <w:lang w:val="en-GB"/>
        </w:rPr>
        <w:t>، وإما ضمنا، فالحنابلة ضمّنوا الإسلام شرطا للقضاء، ثم اشترطوا في المحكَّم أن يكون ممن يصلح للقضاء</w:t>
      </w:r>
      <w:r>
        <w:rPr>
          <w:rFonts w:ascii="Simplified Arabic" w:eastAsia="Traditional Arabic" w:hAnsi="Simplified Arabic" w:cs="Simplified Arabic" w:hint="cs"/>
          <w:sz w:val="24"/>
          <w:szCs w:val="24"/>
          <w:rtl/>
          <w:lang w:val="en-GB"/>
        </w:rPr>
        <w:t xml:space="preserve"> (ابن قدامة، 1388ه؛ البهوتي، د.ت؛ ابن قائد، 1419ه)</w:t>
      </w:r>
      <w:r w:rsidRPr="00DB1848">
        <w:rPr>
          <w:rFonts w:ascii="Simplified Arabic" w:eastAsia="Traditional Arabic" w:hAnsi="Simplified Arabic" w:cs="Simplified Arabic"/>
          <w:sz w:val="24"/>
          <w:szCs w:val="24"/>
          <w:rtl/>
          <w:lang w:val="en-GB"/>
        </w:rPr>
        <w:t xml:space="preserve">، وتشدّد الشافعية في شرط الإسلام للمحكَّم، حتى إنهم </w:t>
      </w:r>
      <w:r w:rsidRPr="00DB1848">
        <w:rPr>
          <w:rFonts w:ascii="Simplified Arabic" w:hAnsi="Simplified Arabic" w:cs="Simplified Arabic"/>
          <w:color w:val="000000"/>
          <w:sz w:val="24"/>
          <w:szCs w:val="24"/>
          <w:rtl/>
        </w:rPr>
        <w:t>منعوا تحكيم كافر على كافر</w:t>
      </w:r>
      <w:r>
        <w:rPr>
          <w:rFonts w:ascii="Simplified Arabic" w:hAnsi="Simplified Arabic" w:cs="Simplified Arabic" w:hint="cs"/>
          <w:color w:val="000000"/>
          <w:sz w:val="24"/>
          <w:szCs w:val="24"/>
          <w:rtl/>
        </w:rPr>
        <w:t xml:space="preserve"> (الماوردي، 1419ه؛ الرملي، 1404ه؛ القليوبي، 1415ه)</w:t>
      </w:r>
      <w:r w:rsidRPr="00DB1848">
        <w:rPr>
          <w:rFonts w:ascii="Simplified Arabic" w:hAnsi="Simplified Arabic" w:cs="Simplified Arabic"/>
          <w:color w:val="000000"/>
          <w:sz w:val="24"/>
          <w:szCs w:val="24"/>
          <w:rtl/>
        </w:rPr>
        <w:t>،</w:t>
      </w:r>
      <w:r w:rsidRPr="00DB1848">
        <w:rPr>
          <w:rFonts w:ascii="Simplified Arabic" w:eastAsia="Traditional Arabic" w:hAnsi="Simplified Arabic" w:cs="Simplified Arabic"/>
          <w:sz w:val="24"/>
          <w:szCs w:val="24"/>
          <w:rtl/>
          <w:lang w:val="en-GB"/>
        </w:rPr>
        <w:t xml:space="preserve"> فيمالم يشترطه الحنفية على المحكَّم للذميّ أو الكافر</w:t>
      </w:r>
      <w:r>
        <w:rPr>
          <w:rFonts w:ascii="Simplified Arabic" w:eastAsia="Traditional Arabic" w:hAnsi="Simplified Arabic" w:cs="Simplified Arabic" w:hint="cs"/>
          <w:sz w:val="24"/>
          <w:szCs w:val="24"/>
          <w:rtl/>
          <w:lang w:val="en-GB"/>
        </w:rPr>
        <w:t xml:space="preserve"> (البابرتي، د.ت؛ ابن نجيم، د.ت؛ الحصكفي، 1423ه)</w:t>
      </w:r>
      <w:r w:rsidRPr="00DB1848">
        <w:rPr>
          <w:rFonts w:ascii="Simplified Arabic" w:eastAsia="Traditional Arabic" w:hAnsi="Simplified Arabic" w:cs="Simplified Arabic"/>
          <w:sz w:val="24"/>
          <w:szCs w:val="24"/>
          <w:rtl/>
          <w:lang w:val="en-GB"/>
        </w:rPr>
        <w:t>.</w:t>
      </w:r>
      <w:r w:rsidRPr="00DB1848">
        <w:rPr>
          <w:rFonts w:ascii="Simplified Arabic" w:eastAsia="Traditional Arabic" w:hAnsi="Simplified Arabic" w:cs="Simplified Arabic"/>
          <w:sz w:val="24"/>
          <w:szCs w:val="24"/>
          <w:rtl/>
          <w:lang w:val="en-GB"/>
        </w:rPr>
        <w:tab/>
      </w:r>
      <w:r w:rsidRPr="00F30C9D">
        <w:rPr>
          <w:rFonts w:ascii="Traditional Arabic" w:eastAsia="Traditional Arabic" w:hAnsi="Traditional Arabic" w:cs="Traditional Arabic"/>
          <w:sz w:val="32"/>
          <w:szCs w:val="32"/>
          <w:rtl/>
          <w:lang w:val="en-GB"/>
        </w:rPr>
        <w:t xml:space="preserve">         </w:t>
      </w:r>
      <w:r>
        <w:rPr>
          <w:rFonts w:ascii="Traditional Arabic" w:eastAsia="Traditional Arabic" w:hAnsi="Traditional Arabic" w:cs="Traditional Arabic" w:hint="cs"/>
          <w:sz w:val="32"/>
          <w:szCs w:val="32"/>
          <w:rtl/>
          <w:lang w:val="en-GB"/>
        </w:rPr>
        <w:t xml:space="preserve">                                                        </w:t>
      </w:r>
      <w:r w:rsidRPr="00F30C9D">
        <w:rPr>
          <w:rFonts w:ascii="Traditional Arabic" w:eastAsia="Traditional Arabic" w:hAnsi="Traditional Arabic" w:cs="Traditional Arabic"/>
          <w:sz w:val="32"/>
          <w:szCs w:val="32"/>
          <w:rtl/>
          <w:lang w:val="en-GB"/>
        </w:rPr>
        <w:t xml:space="preserve">    </w:t>
      </w:r>
      <w:r>
        <w:rPr>
          <w:rFonts w:ascii="Traditional Arabic" w:eastAsia="Traditional Arabic" w:hAnsi="Traditional Arabic" w:cs="Traditional Arabic" w:hint="cs"/>
          <w:sz w:val="32"/>
          <w:szCs w:val="32"/>
          <w:rtl/>
          <w:lang w:val="en-GB"/>
        </w:rPr>
        <w:t xml:space="preserve">                  </w:t>
      </w:r>
      <w:r w:rsidRPr="00F30C9D">
        <w:rPr>
          <w:rFonts w:ascii="Traditional Arabic" w:eastAsia="Traditional Arabic" w:hAnsi="Traditional Arabic" w:cs="Traditional Arabic"/>
          <w:sz w:val="32"/>
          <w:szCs w:val="32"/>
          <w:rtl/>
          <w:lang w:val="en-GB"/>
        </w:rPr>
        <w:t xml:space="preserve">      </w:t>
      </w:r>
      <w:r w:rsidRPr="00DB1848">
        <w:rPr>
          <w:rFonts w:ascii="Simplified Arabic" w:eastAsia="Traditional Arabic" w:hAnsi="Simplified Arabic" w:cs="Simplified Arabic"/>
          <w:sz w:val="24"/>
          <w:szCs w:val="24"/>
          <w:rtl/>
          <w:lang w:val="en-GB"/>
        </w:rPr>
        <w:tab/>
        <w:t>إن شروط المحكَّم من حيث الصفات المطلوبة، أوسع وأكثر من أن يتسع المقام لدراستها جميعها هنا، لذا فإن الحديث سيتركز على الصفات ذات العلاقة المباشرة بموضوع هذه الدراسة، كالعدالة</w:t>
      </w:r>
      <w:r>
        <w:rPr>
          <w:rFonts w:ascii="Simplified Arabic" w:eastAsia="Traditional Arabic" w:hAnsi="Simplified Arabic" w:cs="Simplified Arabic" w:hint="cs"/>
          <w:sz w:val="24"/>
          <w:szCs w:val="24"/>
          <w:rtl/>
          <w:lang w:val="en-GB"/>
        </w:rPr>
        <w:t xml:space="preserve"> وهي </w:t>
      </w:r>
      <w:r w:rsidRPr="009B5416">
        <w:rPr>
          <w:rFonts w:ascii="Simplified Arabic" w:eastAsia="Traditional Arabic" w:hAnsi="Simplified Arabic" w:cs="Simplified Arabic"/>
          <w:sz w:val="24"/>
          <w:szCs w:val="24"/>
          <w:rtl/>
          <w:lang w:val="en-GB"/>
        </w:rPr>
        <w:t>"</w:t>
      </w:r>
      <w:r w:rsidRPr="009B5416">
        <w:rPr>
          <w:rFonts w:ascii="Simplified Arabic" w:eastAsia="Traditional Arabic" w:hAnsi="Simplified Arabic" w:cs="Simplified Arabic" w:hint="cs"/>
          <w:sz w:val="24"/>
          <w:szCs w:val="24"/>
          <w:rtl/>
          <w:lang w:val="en-GB"/>
        </w:rPr>
        <w:t>صفة</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زائدة</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عن</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الإسلام،</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وهي</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في</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جملتها</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فعل</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للواجبات،</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وترك</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للمحرمات،</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مع</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الاعتناء</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بالمندوبات،</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والابتعاد</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عن</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المكروهات،</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ودنايا</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الخصال،</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التي</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تجرح</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بأهل</w:t>
      </w:r>
      <w:r w:rsidRPr="009B5416">
        <w:rPr>
          <w:rFonts w:ascii="Simplified Arabic" w:eastAsia="Traditional Arabic" w:hAnsi="Simplified Arabic" w:cs="Simplified Arabic"/>
          <w:sz w:val="24"/>
          <w:szCs w:val="24"/>
          <w:rtl/>
          <w:lang w:val="en-GB"/>
        </w:rPr>
        <w:t xml:space="preserve"> </w:t>
      </w:r>
      <w:r w:rsidRPr="009B5416">
        <w:rPr>
          <w:rFonts w:ascii="Simplified Arabic" w:eastAsia="Traditional Arabic" w:hAnsi="Simplified Arabic" w:cs="Simplified Arabic" w:hint="cs"/>
          <w:sz w:val="24"/>
          <w:szCs w:val="24"/>
          <w:rtl/>
          <w:lang w:val="en-GB"/>
        </w:rPr>
        <w:t>المروءات</w:t>
      </w:r>
      <w:r w:rsidRPr="009B5416">
        <w:rPr>
          <w:rFonts w:ascii="Simplified Arabic" w:eastAsia="Traditional Arabic" w:hAnsi="Simplified Arabic" w:cs="Simplified Arabic"/>
          <w:sz w:val="24"/>
          <w:szCs w:val="24"/>
          <w:rtl/>
          <w:lang w:val="en-GB"/>
        </w:rPr>
        <w:t>"</w:t>
      </w:r>
      <w:r>
        <w:rPr>
          <w:rFonts w:ascii="Simplified Arabic" w:eastAsia="Traditional Arabic" w:hAnsi="Simplified Arabic" w:cs="Simplified Arabic" w:hint="cs"/>
          <w:sz w:val="24"/>
          <w:szCs w:val="24"/>
          <w:rtl/>
          <w:lang w:val="en-GB"/>
        </w:rPr>
        <w:t xml:space="preserve"> (ساعي، 1428ه: 2/952)</w:t>
      </w:r>
      <w:r w:rsidRPr="00DB1848">
        <w:rPr>
          <w:rFonts w:ascii="Simplified Arabic" w:eastAsia="Traditional Arabic" w:hAnsi="Simplified Arabic" w:cs="Simplified Arabic"/>
          <w:sz w:val="24"/>
          <w:szCs w:val="24"/>
          <w:rtl/>
          <w:lang w:val="en-GB"/>
        </w:rPr>
        <w:t>، فقد ذهب جمهور الفقهاء من المالكية، والشافعية، والحنابلة، إلــى اشتراط العدالة فــي المحكَّم</w:t>
      </w:r>
      <w:r>
        <w:rPr>
          <w:rFonts w:ascii="Simplified Arabic" w:eastAsia="Traditional Arabic" w:hAnsi="Simplified Arabic" w:cs="Simplified Arabic" w:hint="cs"/>
          <w:sz w:val="24"/>
          <w:szCs w:val="24"/>
          <w:rtl/>
          <w:lang w:val="en-GB"/>
        </w:rPr>
        <w:t xml:space="preserve"> (الصقلي، 1434ه؛ الشربيني، 1415ه؛ ابن </w:t>
      </w:r>
      <w:r>
        <w:rPr>
          <w:rFonts w:ascii="Simplified Arabic" w:eastAsia="Traditional Arabic" w:hAnsi="Simplified Arabic" w:cs="Simplified Arabic" w:hint="cs"/>
          <w:sz w:val="24"/>
          <w:szCs w:val="24"/>
          <w:rtl/>
          <w:lang w:val="en-GB"/>
        </w:rPr>
        <w:lastRenderedPageBreak/>
        <w:t>قدامة، 1388ه)</w:t>
      </w:r>
      <w:r w:rsidRPr="00DB1848">
        <w:rPr>
          <w:rFonts w:ascii="Simplified Arabic" w:eastAsia="Traditional Arabic" w:hAnsi="Simplified Arabic" w:cs="Simplified Arabic"/>
          <w:sz w:val="24"/>
          <w:szCs w:val="24"/>
          <w:rtl/>
          <w:lang w:val="en-GB"/>
        </w:rPr>
        <w:t>، فيما جوّز الحنفية حكم الفاسق إن حكم، ولم يجوزوا حكمه ابتداء</w:t>
      </w:r>
      <w:r>
        <w:rPr>
          <w:rFonts w:ascii="Simplified Arabic" w:eastAsia="Traditional Arabic" w:hAnsi="Simplified Arabic" w:cs="Simplified Arabic" w:hint="cs"/>
          <w:sz w:val="24"/>
          <w:szCs w:val="24"/>
          <w:rtl/>
          <w:lang w:val="en-GB"/>
        </w:rPr>
        <w:t xml:space="preserve"> (الزيلعي، 1313ه؛ العيني، 1420ه؛ ابن نجيم، د.ت)</w:t>
      </w:r>
      <w:r w:rsidRPr="00DB1848">
        <w:rPr>
          <w:rFonts w:ascii="Simplified Arabic" w:eastAsia="Traditional Arabic" w:hAnsi="Simplified Arabic" w:cs="Simplified Arabic"/>
          <w:sz w:val="24"/>
          <w:szCs w:val="24"/>
          <w:rtl/>
          <w:lang w:val="en-GB"/>
        </w:rPr>
        <w:t>.</w:t>
      </w:r>
      <w:r w:rsidRPr="00F30C9D">
        <w:rPr>
          <w:rFonts w:ascii="Traditional Arabic" w:eastAsia="Traditional Arabic" w:hAnsi="Traditional Arabic" w:cs="Traditional Arabic"/>
          <w:sz w:val="32"/>
          <w:szCs w:val="32"/>
          <w:rtl/>
          <w:lang w:val="en-GB"/>
        </w:rPr>
        <w:t xml:space="preserve">   </w:t>
      </w:r>
      <w:r w:rsidRPr="00F30C9D">
        <w:rPr>
          <w:rFonts w:ascii="Traditional Arabic" w:eastAsia="Traditional Arabic" w:hAnsi="Traditional Arabic" w:cs="Traditional Arabic"/>
          <w:sz w:val="32"/>
          <w:szCs w:val="32"/>
          <w:rtl/>
          <w:lang w:val="en-GB"/>
        </w:rPr>
        <w:tab/>
      </w:r>
      <w:r>
        <w:rPr>
          <w:rFonts w:ascii="Traditional Arabic" w:eastAsia="Traditional Arabic" w:hAnsi="Traditional Arabic" w:cs="Traditional Arabic" w:hint="cs"/>
          <w:b/>
          <w:bCs/>
          <w:sz w:val="32"/>
          <w:szCs w:val="32"/>
          <w:rtl/>
          <w:lang w:val="en-GB"/>
        </w:rPr>
        <w:t xml:space="preserve">                                         </w:t>
      </w:r>
    </w:p>
    <w:p w:rsidR="00364E4D"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C95561">
        <w:rPr>
          <w:rFonts w:ascii="Simplified Arabic" w:eastAsia="Traditional Arabic" w:hAnsi="Simplified Arabic" w:cs="Simplified Arabic"/>
          <w:b/>
          <w:bCs/>
          <w:sz w:val="28"/>
          <w:szCs w:val="28"/>
          <w:rtl/>
          <w:lang w:val="en-GB"/>
        </w:rPr>
        <w:t>المسألة الرابعة: محلّ التحكيم</w:t>
      </w:r>
      <w:r w:rsidRPr="00C95561">
        <w:rPr>
          <w:rFonts w:ascii="Simplified Arabic" w:eastAsia="Traditional Arabic" w:hAnsi="Simplified Arabic" w:cs="Simplified Arabic"/>
          <w:b/>
          <w:bCs/>
          <w:sz w:val="28"/>
          <w:szCs w:val="28"/>
          <w:rtl/>
          <w:lang w:val="en-GB"/>
        </w:rPr>
        <w:tab/>
      </w:r>
      <w:r w:rsidRPr="00F30C9D">
        <w:rPr>
          <w:rFonts w:ascii="Traditional Arabic" w:eastAsia="Traditional Arabic" w:hAnsi="Traditional Arabic" w:cs="Traditional Arabic"/>
          <w:b/>
          <w:bCs/>
          <w:sz w:val="32"/>
          <w:szCs w:val="32"/>
          <w:rtl/>
          <w:lang w:val="en-GB"/>
        </w:rPr>
        <w:t xml:space="preserve">                                                                                             </w:t>
      </w:r>
      <w:r>
        <w:rPr>
          <w:rFonts w:ascii="Simplified Arabic" w:eastAsia="Traditional Arabic" w:hAnsi="Simplified Arabic" w:cs="Simplified Arabic" w:hint="cs"/>
          <w:sz w:val="24"/>
          <w:szCs w:val="24"/>
          <w:rtl/>
          <w:lang w:val="en-GB"/>
        </w:rPr>
        <w:tab/>
        <w:t>و</w:t>
      </w:r>
      <w:r w:rsidRPr="00C95561">
        <w:rPr>
          <w:rFonts w:ascii="Simplified Arabic" w:eastAsia="Traditional Arabic" w:hAnsi="Simplified Arabic" w:cs="Simplified Arabic"/>
          <w:sz w:val="24"/>
          <w:szCs w:val="24"/>
          <w:rtl/>
          <w:lang w:val="en-GB"/>
        </w:rPr>
        <w:t>هو موضوعه ومجاله،</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 xml:space="preserve">وقد جعله الحنفية في قسمين عامين: حقوق الله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xml:space="preserve">، وحقوق العباد، فأما حقوق الله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xml:space="preserve"> فلا مدخل فيها للصلح، وإنما ينبغي إقامتها دون تقصير أو إهمال، كما أنها لا تقبل معارضة بالمال، ولا تورث، ولا يملك أحدٌ إسقاطها؛ فلا تحكيم فيها، ومثالها الحدود التي توجب حقا 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كحدّ الزنا، والسرقة، وشرب الخمر، مما يستوفيها الإمام أو من يقوم مقامه</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ودليلهم في ذلك</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 xml:space="preserve">حديث النبي </w:t>
      </w:r>
      <w:r w:rsidR="00146B3D">
        <w:rPr>
          <w:rFonts w:ascii="Simplified Arabic" w:hAnsi="Simplified Arabic" w:cs="Simplified Arabic"/>
          <w:sz w:val="24"/>
          <w:szCs w:val="24"/>
          <w:rtl/>
          <w:lang w:val="en-GB"/>
        </w:rPr>
        <w:t>(صلى الله عليه وسلم)</w:t>
      </w:r>
      <w:r w:rsidRPr="00C95561">
        <w:rPr>
          <w:rFonts w:ascii="Simplified Arabic" w:eastAsia="Traditional Arabic" w:hAnsi="Simplified Arabic" w:cs="Simplified Arabic"/>
          <w:b/>
          <w:bCs/>
          <w:sz w:val="24"/>
          <w:szCs w:val="24"/>
          <w:rtl/>
          <w:lang w:val="en-GB"/>
        </w:rPr>
        <w:t>:</w:t>
      </w:r>
      <w:r w:rsidRPr="00C95561">
        <w:rPr>
          <w:rFonts w:ascii="Simplified Arabic" w:eastAsia="Traditional Arabic" w:hAnsi="Simplified Arabic" w:cs="Simplified Arabic"/>
          <w:sz w:val="24"/>
          <w:szCs w:val="24"/>
          <w:rtl/>
          <w:lang w:val="en-GB"/>
        </w:rPr>
        <w:t xml:space="preserve"> "</w:t>
      </w:r>
      <w:r w:rsidRPr="00C95561">
        <w:rPr>
          <w:rFonts w:ascii="Simplified Arabic" w:hAnsi="Simplified Arabic" w:cs="Simplified Arabic"/>
          <w:sz w:val="24"/>
          <w:szCs w:val="24"/>
          <w:rtl/>
        </w:rPr>
        <w:t>إنما هلك الذين من قبلكم، أنهم كانوا إذا سرق فيهم الشريف تركوه، وإذا سرق فيهم الضعيف أقاموا عليه الحدّ، وايم الله، لو سرقت فاطمة بنت محمد لقطعت يدها</w:t>
      </w:r>
      <w:r w:rsidRPr="00C95561">
        <w:rPr>
          <w:rFonts w:ascii="Simplified Arabic" w:eastAsia="Traditional Arabic" w:hAnsi="Simplified Arabic" w:cs="Simplified Arabic"/>
          <w:sz w:val="24"/>
          <w:szCs w:val="24"/>
          <w:rtl/>
          <w:lang w:val="en-GB"/>
        </w:rPr>
        <w:t>"</w:t>
      </w:r>
      <w:r>
        <w:rPr>
          <w:rFonts w:ascii="Simplified Arabic" w:eastAsia="Traditional Arabic" w:hAnsi="Simplified Arabic" w:cs="Simplified Arabic" w:hint="cs"/>
          <w:b/>
          <w:bCs/>
          <w:sz w:val="24"/>
          <w:szCs w:val="24"/>
          <w:rtl/>
          <w:lang w:val="en-GB"/>
        </w:rPr>
        <w:t xml:space="preserve"> </w:t>
      </w:r>
      <w:r>
        <w:rPr>
          <w:rFonts w:ascii="Simplified Arabic" w:eastAsia="Traditional Arabic" w:hAnsi="Simplified Arabic" w:cs="Simplified Arabic" w:hint="cs"/>
          <w:sz w:val="24"/>
          <w:szCs w:val="24"/>
          <w:rtl/>
          <w:lang w:val="en-GB"/>
        </w:rPr>
        <w:t xml:space="preserve">(صححه الألباني) </w:t>
      </w:r>
      <w:r w:rsidRPr="00470396">
        <w:rPr>
          <w:rFonts w:ascii="Simplified Arabic" w:eastAsia="Traditional Arabic" w:hAnsi="Simplified Arabic" w:cs="Simplified Arabic" w:hint="cs"/>
          <w:sz w:val="24"/>
          <w:szCs w:val="24"/>
          <w:rtl/>
          <w:lang w:val="en-GB"/>
        </w:rPr>
        <w:t>(النسائي</w:t>
      </w:r>
      <w:r>
        <w:rPr>
          <w:rFonts w:ascii="Simplified Arabic" w:eastAsia="Traditional Arabic" w:hAnsi="Simplified Arabic" w:cs="Simplified Arabic" w:hint="cs"/>
          <w:sz w:val="24"/>
          <w:szCs w:val="24"/>
          <w:rtl/>
          <w:lang w:val="en-GB"/>
        </w:rPr>
        <w:t>،1406ه: رقم 4901، 6/234)</w:t>
      </w:r>
      <w:r w:rsidRPr="00C95561">
        <w:rPr>
          <w:rFonts w:ascii="Simplified Arabic" w:eastAsia="Traditional Arabic" w:hAnsi="Simplified Arabic" w:cs="Simplified Arabic"/>
          <w:b/>
          <w:bCs/>
          <w:sz w:val="24"/>
          <w:szCs w:val="24"/>
          <w:rtl/>
          <w:lang w:val="en-GB"/>
        </w:rPr>
        <w:t>،</w:t>
      </w:r>
      <w:r>
        <w:rPr>
          <w:rFonts w:ascii="Simplified Arabic" w:eastAsia="Traditional Arabic" w:hAnsi="Simplified Arabic" w:cs="Simplified Arabic" w:hint="cs"/>
          <w:b/>
          <w:bCs/>
          <w:sz w:val="24"/>
          <w:szCs w:val="24"/>
          <w:rtl/>
          <w:lang w:val="en-GB"/>
        </w:rPr>
        <w:t xml:space="preserve"> </w:t>
      </w:r>
      <w:r w:rsidRPr="00470396">
        <w:rPr>
          <w:rFonts w:ascii="Simplified Arabic" w:eastAsia="Traditional Arabic" w:hAnsi="Simplified Arabic" w:cs="Simplified Arabic" w:hint="cs"/>
          <w:sz w:val="24"/>
          <w:szCs w:val="24"/>
          <w:rtl/>
          <w:lang w:val="en-GB"/>
        </w:rPr>
        <w:t>علما بأن</w:t>
      </w:r>
      <w:r>
        <w:rPr>
          <w:rFonts w:ascii="Simplified Arabic" w:eastAsia="Traditional Arabic" w:hAnsi="Simplified Arabic" w:cs="Simplified Arabic" w:hint="cs"/>
          <w:sz w:val="24"/>
          <w:szCs w:val="24"/>
          <w:rtl/>
          <w:lang w:val="en-GB"/>
        </w:rPr>
        <w:t xml:space="preserve"> </w:t>
      </w:r>
      <w:r w:rsidRPr="00470396">
        <w:rPr>
          <w:rFonts w:ascii="Simplified Arabic" w:eastAsia="Traditional Arabic" w:hAnsi="Simplified Arabic" w:cs="Simplified Arabic" w:hint="cs"/>
          <w:sz w:val="24"/>
          <w:szCs w:val="24"/>
          <w:rtl/>
          <w:lang w:val="en-GB"/>
        </w:rPr>
        <w:t>بعض</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الحنفية</w:t>
      </w:r>
      <w:r>
        <w:rPr>
          <w:rFonts w:ascii="Simplified Arabic" w:eastAsia="Traditional Arabic" w:hAnsi="Simplified Arabic" w:cs="Simplified Arabic" w:hint="cs"/>
          <w:sz w:val="24"/>
          <w:szCs w:val="24"/>
          <w:rtl/>
          <w:lang w:val="en-GB"/>
        </w:rPr>
        <w:t xml:space="preserve"> قد ذهبوا</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إلى</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جواز</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التحكيم</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في</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حدّي</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القصاص</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والقذف؛</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لأن</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فيهما</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حقا</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للعباد</w:t>
      </w:r>
      <w:r>
        <w:rPr>
          <w:rFonts w:ascii="Simplified Arabic" w:eastAsia="Traditional Arabic" w:hAnsi="Simplified Arabic" w:cs="Simplified Arabic" w:hint="cs"/>
          <w:sz w:val="24"/>
          <w:szCs w:val="24"/>
          <w:rtl/>
          <w:lang w:val="en-GB"/>
        </w:rPr>
        <w:t xml:space="preserve"> (ابن نجيم، د.ت)،</w:t>
      </w:r>
      <w:r w:rsidRPr="00470396">
        <w:rPr>
          <w:rFonts w:ascii="Simplified Arabic" w:eastAsia="Traditional Arabic" w:hAnsi="Simplified Arabic" w:cs="Simplified Arabic"/>
          <w:sz w:val="24"/>
          <w:szCs w:val="24"/>
          <w:rtl/>
          <w:lang w:val="en-GB"/>
        </w:rPr>
        <w:t xml:space="preserve"> </w:t>
      </w:r>
      <w:r w:rsidRPr="00C95561">
        <w:rPr>
          <w:rFonts w:ascii="Simplified Arabic" w:eastAsia="Traditional Arabic" w:hAnsi="Simplified Arabic" w:cs="Simplified Arabic"/>
          <w:sz w:val="24"/>
          <w:szCs w:val="24"/>
          <w:rtl/>
          <w:lang w:val="en-GB"/>
        </w:rPr>
        <w:t xml:space="preserve">وأما حقوق العباد، فهي قابلة للصلح والإسقاط، وتجري معارضتها بالمال، وتورث، ومن أمثلتها حدّ القصاص، فهو قابل للصلح من قبل وليّ المقتول، وقابل للإسقاط بقبول الدية، فإذا اجتمع الحقان: حقّ الله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وحقّ العبد، واستوفي أحدهما، سقط الآخر، فلا يجتمع قصاص ودية</w:t>
      </w:r>
      <w:r>
        <w:rPr>
          <w:rFonts w:ascii="Simplified Arabic" w:eastAsia="Traditional Arabic" w:hAnsi="Simplified Arabic" w:cs="Simplified Arabic" w:hint="cs"/>
          <w:sz w:val="24"/>
          <w:szCs w:val="24"/>
          <w:rtl/>
          <w:lang w:val="en-GB"/>
        </w:rPr>
        <w:t xml:space="preserve"> (الشيباني، 1433ه؛ الجصاص، 1431ه؛ العيني، 1420ه؛ محمود، 1430ه)</w:t>
      </w:r>
      <w:r w:rsidRPr="00C95561">
        <w:rPr>
          <w:rFonts w:ascii="Simplified Arabic" w:eastAsia="Traditional Arabic" w:hAnsi="Simplified Arabic" w:cs="Simplified Arabic"/>
          <w:sz w:val="24"/>
          <w:szCs w:val="24"/>
          <w:rtl/>
          <w:lang w:val="en-GB"/>
        </w:rPr>
        <w:t>.</w:t>
      </w:r>
    </w:p>
    <w:p w:rsidR="00364E4D" w:rsidRPr="00DE23C4" w:rsidRDefault="00364E4D" w:rsidP="00364E4D">
      <w:pPr>
        <w:spacing w:after="0" w:line="320" w:lineRule="exact"/>
        <w:mirrorIndents/>
        <w:jc w:val="lowKashida"/>
        <w:rPr>
          <w:rFonts w:ascii="Traditional Arabic" w:eastAsia="Traditional Arabic" w:hAnsi="Traditional Arabic" w:cs="Traditional Arabic"/>
          <w:sz w:val="24"/>
          <w:szCs w:val="24"/>
          <w:rtl/>
          <w:lang w:val="en-GB"/>
        </w:rPr>
      </w:pPr>
      <w:r w:rsidRPr="00C95561">
        <w:rPr>
          <w:rFonts w:ascii="Simplified Arabic" w:eastAsia="Traditional Arabic" w:hAnsi="Simplified Arabic" w:cs="Simplified Arabic"/>
          <w:sz w:val="24"/>
          <w:szCs w:val="24"/>
          <w:rtl/>
          <w:lang w:val="en-GB"/>
        </w:rPr>
        <w:tab/>
        <w:t xml:space="preserve">وعند المالكية </w:t>
      </w:r>
      <w:r w:rsidRPr="00C95561">
        <w:rPr>
          <w:rFonts w:ascii="Simplified Arabic" w:hAnsi="Simplified Arabic" w:cs="Simplified Arabic"/>
          <w:color w:val="000000"/>
          <w:sz w:val="24"/>
          <w:szCs w:val="24"/>
          <w:rtl/>
        </w:rPr>
        <w:t>يصحّ التحكيم في الأموال وما في معناها، بل إنه يصحّ</w:t>
      </w:r>
      <w:r w:rsidRPr="00C95561">
        <w:rPr>
          <w:rFonts w:ascii="Simplified Arabic" w:eastAsia="Traditional Arabic" w:hAnsi="Simplified Arabic" w:cs="Simplified Arabic"/>
          <w:sz w:val="24"/>
          <w:szCs w:val="24"/>
          <w:rtl/>
          <w:lang w:val="en-GB"/>
        </w:rPr>
        <w:t xml:space="preserve"> فيما عدا أمور، وهي: الحدود، والقتل، واللعان، والولاء، والنسب، والطلاق، والفسخ، والعتق، والرشد والسفه، وأمر الغائب </w:t>
      </w:r>
      <w:r w:rsidRPr="00C95561">
        <w:rPr>
          <w:rFonts w:ascii="Simplified Arabic" w:hAnsi="Simplified Arabic" w:cs="Simplified Arabic"/>
          <w:sz w:val="24"/>
          <w:szCs w:val="24"/>
          <w:rtl/>
        </w:rPr>
        <w:t>مما يتعلق بماله وزوجته وحياته وموته</w:t>
      </w:r>
      <w:r w:rsidRPr="00C95561">
        <w:rPr>
          <w:rFonts w:ascii="Simplified Arabic" w:eastAsia="Traditional Arabic" w:hAnsi="Simplified Arabic" w:cs="Simplified Arabic"/>
          <w:sz w:val="24"/>
          <w:szCs w:val="24"/>
          <w:rtl/>
          <w:lang w:val="en-GB"/>
        </w:rPr>
        <w:t xml:space="preserve">، والحبس، </w:t>
      </w:r>
      <w:r w:rsidRPr="00C95561">
        <w:rPr>
          <w:rFonts w:ascii="Simplified Arabic" w:hAnsi="Simplified Arabic" w:cs="Simplified Arabic"/>
          <w:sz w:val="24"/>
          <w:szCs w:val="24"/>
          <w:rtl/>
        </w:rPr>
        <w:t>والعقد مما يتعلق بصحته وفساده</w:t>
      </w:r>
      <w:r w:rsidRPr="00C95561">
        <w:rPr>
          <w:rFonts w:ascii="Simplified Arabic" w:eastAsia="Traditional Arabic" w:hAnsi="Simplified Arabic" w:cs="Simplified Arabic"/>
          <w:sz w:val="24"/>
          <w:szCs w:val="24"/>
          <w:rtl/>
          <w:lang w:val="en-GB"/>
        </w:rPr>
        <w:t xml:space="preserve">؛ لأنها </w:t>
      </w:r>
      <w:r w:rsidRPr="00C95561">
        <w:rPr>
          <w:rFonts w:ascii="Simplified Arabic" w:hAnsi="Simplified Arabic" w:cs="Simplified Arabic"/>
          <w:color w:val="000000"/>
          <w:sz w:val="24"/>
          <w:szCs w:val="24"/>
          <w:rtl/>
        </w:rPr>
        <w:t xml:space="preserve">أمور عظيمة تحتاج إلى أهلية عظيمة؛ فلا يحكم بها إلا قضاة، ولأنها يتعلق بها حق لغير الخصمين: إما لله </w:t>
      </w:r>
      <w:r w:rsidR="00DE23C4">
        <w:rPr>
          <w:rFonts w:ascii="Simplified Arabic" w:hAnsi="Simplified Arabic" w:cs="Simplified Arabic"/>
          <w:sz w:val="24"/>
          <w:szCs w:val="24"/>
          <w:rtl/>
        </w:rPr>
        <w:t>(عزّ وجلّ)</w:t>
      </w:r>
      <w:r w:rsidRPr="00C95561">
        <w:rPr>
          <w:rFonts w:ascii="Simplified Arabic" w:hAnsi="Simplified Arabic" w:cs="Simplified Arabic"/>
          <w:color w:val="000000"/>
          <w:sz w:val="24"/>
          <w:szCs w:val="24"/>
          <w:rtl/>
        </w:rPr>
        <w:t>، وإما لآدمي</w:t>
      </w:r>
      <w:r>
        <w:rPr>
          <w:rFonts w:ascii="Simplified Arabic" w:hAnsi="Simplified Arabic" w:cs="Simplified Arabic" w:hint="cs"/>
          <w:color w:val="000000"/>
          <w:sz w:val="24"/>
          <w:szCs w:val="24"/>
          <w:rtl/>
        </w:rPr>
        <w:t xml:space="preserve"> (اللخمي، 1432ه؛ القرافي، 1994م؛ الجندي، 1429ه؛ الصاوي، 1372ه)</w:t>
      </w:r>
      <w:r w:rsidRPr="00C95561">
        <w:rPr>
          <w:rFonts w:ascii="Simplified Arabic" w:eastAsia="Traditional Arabic" w:hAnsi="Simplified Arabic" w:cs="Simplified Arabic"/>
          <w:sz w:val="24"/>
          <w:szCs w:val="24"/>
          <w:rtl/>
          <w:lang w:val="en-GB"/>
        </w:rPr>
        <w:t>.</w:t>
      </w:r>
      <w:r w:rsidRPr="00C95561">
        <w:rPr>
          <w:rFonts w:ascii="Simplified Arabic" w:eastAsia="Traditional Arabic" w:hAnsi="Simplified Arabic" w:cs="Simplified Arabic"/>
          <w:sz w:val="24"/>
          <w:szCs w:val="24"/>
          <w:rtl/>
          <w:lang w:val="en-GB"/>
        </w:rPr>
        <w:tab/>
      </w:r>
      <w:r w:rsidRPr="00F30C9D">
        <w:rPr>
          <w:rFonts w:ascii="Traditional Arabic" w:eastAsia="Traditional Arabic" w:hAnsi="Traditional Arabic" w:cs="Traditional Arabic"/>
          <w:sz w:val="32"/>
          <w:szCs w:val="32"/>
          <w:rtl/>
          <w:lang w:val="en-GB"/>
        </w:rPr>
        <w:t xml:space="preserve">                                </w:t>
      </w:r>
      <w:r>
        <w:rPr>
          <w:rFonts w:ascii="Traditional Arabic" w:eastAsia="Traditional Arabic" w:hAnsi="Traditional Arabic" w:cs="Traditional Arabic" w:hint="cs"/>
          <w:sz w:val="32"/>
          <w:szCs w:val="32"/>
          <w:rtl/>
          <w:lang w:val="en-GB"/>
        </w:rPr>
        <w:t xml:space="preserve">                                                                    </w:t>
      </w:r>
      <w:r w:rsidRPr="00F30C9D">
        <w:rPr>
          <w:rFonts w:ascii="Traditional Arabic" w:eastAsia="Traditional Arabic" w:hAnsi="Traditional Arabic" w:cs="Traditional Arabic"/>
          <w:sz w:val="32"/>
          <w:szCs w:val="32"/>
          <w:rtl/>
          <w:lang w:val="en-GB"/>
        </w:rPr>
        <w:t xml:space="preserve">         </w:t>
      </w:r>
      <w:r w:rsidRPr="00C95561">
        <w:rPr>
          <w:rFonts w:ascii="Simplified Arabic" w:eastAsia="Traditional Arabic" w:hAnsi="Simplified Arabic" w:cs="Simplified Arabic"/>
          <w:sz w:val="24"/>
          <w:szCs w:val="24"/>
          <w:rtl/>
          <w:lang w:val="en-GB"/>
        </w:rPr>
        <w:tab/>
        <w:t>وأما الشافعية، فقد اختلفوا في محلّ التحكيم على ثلاثة أقوال: الأول، أن التحكيم جائز في كل شيء</w:t>
      </w:r>
      <w:r>
        <w:rPr>
          <w:rFonts w:ascii="Simplified Arabic" w:eastAsia="Traditional Arabic" w:hAnsi="Simplified Arabic" w:cs="Simplified Arabic" w:hint="cs"/>
          <w:sz w:val="24"/>
          <w:szCs w:val="24"/>
          <w:rtl/>
          <w:lang w:val="en-GB"/>
        </w:rPr>
        <w:t xml:space="preserve"> (الشيرازي، د.ت؛ الشاشي، 1988م؛ البغوي، 1418ه)</w:t>
      </w:r>
      <w:r w:rsidRPr="00C95561">
        <w:rPr>
          <w:rFonts w:ascii="Simplified Arabic" w:eastAsia="Traditional Arabic" w:hAnsi="Simplified Arabic" w:cs="Simplified Arabic"/>
          <w:sz w:val="24"/>
          <w:szCs w:val="24"/>
          <w:rtl/>
          <w:lang w:val="en-GB"/>
        </w:rPr>
        <w:t xml:space="preserve">، والثاني، أن التحكيم جائز في غير حدّ من حدود الله، وفي غير الحقوق المالية 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مما ليس له مطالب معين، كالزكاة</w:t>
      </w:r>
      <w:r>
        <w:rPr>
          <w:rFonts w:ascii="Simplified Arabic" w:eastAsia="Traditional Arabic" w:hAnsi="Simplified Arabic" w:cs="Simplified Arabic" w:hint="cs"/>
          <w:sz w:val="24"/>
          <w:szCs w:val="24"/>
          <w:rtl/>
          <w:lang w:val="en-GB"/>
        </w:rPr>
        <w:t xml:space="preserve"> (الماوردي، 1419ه؛ الجويني، 1428ه؛ الرافعي، 1417ه)</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والثالث، أن التحكيم جائز في الأموال فقط</w:t>
      </w:r>
      <w:r>
        <w:rPr>
          <w:rFonts w:ascii="Simplified Arabic" w:eastAsia="Traditional Arabic" w:hAnsi="Simplified Arabic" w:cs="Simplified Arabic" w:hint="cs"/>
          <w:sz w:val="24"/>
          <w:szCs w:val="24"/>
          <w:rtl/>
          <w:lang w:val="en-GB"/>
        </w:rPr>
        <w:t xml:space="preserve"> (الشيرازي، د.ت؛ الروياني، 2009م؛ الشاشي، 1988م؛ البغوي، 1418ه)</w:t>
      </w:r>
      <w:r w:rsidRPr="00C95561">
        <w:rPr>
          <w:rFonts w:ascii="Simplified Arabic" w:eastAsia="Traditional Arabic" w:hAnsi="Simplified Arabic" w:cs="Simplified Arabic"/>
          <w:sz w:val="24"/>
          <w:szCs w:val="24"/>
          <w:rtl/>
          <w:lang w:val="en-GB"/>
        </w:rPr>
        <w:t>.</w:t>
      </w:r>
      <w:r w:rsidRPr="00C95561">
        <w:rPr>
          <w:rFonts w:ascii="Simplified Arabic" w:eastAsia="Traditional Arabic" w:hAnsi="Simplified Arabic" w:cs="Simplified Arabic"/>
          <w:b/>
          <w:bCs/>
          <w:sz w:val="24"/>
          <w:szCs w:val="24"/>
          <w:rtl/>
          <w:lang w:val="en-GB"/>
        </w:rPr>
        <w:tab/>
      </w:r>
      <w:r w:rsidRPr="00F30C9D">
        <w:rPr>
          <w:rFonts w:ascii="Traditional Arabic" w:eastAsia="Traditional Arabic" w:hAnsi="Traditional Arabic" w:cs="Traditional Arabic"/>
          <w:b/>
          <w:bCs/>
          <w:sz w:val="32"/>
          <w:szCs w:val="32"/>
          <w:rtl/>
          <w:lang w:val="en-GB"/>
        </w:rPr>
        <w:t xml:space="preserve">                                               </w:t>
      </w:r>
      <w:r>
        <w:rPr>
          <w:rFonts w:ascii="Traditional Arabic" w:eastAsia="Traditional Arabic" w:hAnsi="Traditional Arabic" w:cs="Traditional Arabic" w:hint="cs"/>
          <w:b/>
          <w:bCs/>
          <w:sz w:val="32"/>
          <w:szCs w:val="32"/>
          <w:rtl/>
          <w:lang w:val="en-GB"/>
        </w:rPr>
        <w:t xml:space="preserve">                    </w:t>
      </w:r>
      <w:r w:rsidRPr="00F30C9D">
        <w:rPr>
          <w:rFonts w:ascii="Traditional Arabic" w:eastAsia="Traditional Arabic" w:hAnsi="Traditional Arabic" w:cs="Traditional Arabic"/>
          <w:b/>
          <w:bCs/>
          <w:sz w:val="32"/>
          <w:szCs w:val="32"/>
          <w:rtl/>
          <w:lang w:val="en-GB"/>
        </w:rPr>
        <w:t xml:space="preserve"> </w:t>
      </w:r>
      <w:r>
        <w:rPr>
          <w:rFonts w:ascii="Traditional Arabic" w:eastAsia="Traditional Arabic" w:hAnsi="Traditional Arabic" w:cs="Traditional Arabic" w:hint="cs"/>
          <w:b/>
          <w:bCs/>
          <w:sz w:val="32"/>
          <w:szCs w:val="32"/>
          <w:rtl/>
          <w:lang w:val="en-GB"/>
        </w:rPr>
        <w:t xml:space="preserve">                </w:t>
      </w:r>
      <w:r w:rsidRPr="00F30C9D">
        <w:rPr>
          <w:rFonts w:ascii="Traditional Arabic" w:eastAsia="Traditional Arabic" w:hAnsi="Traditional Arabic" w:cs="Traditional Arabic"/>
          <w:b/>
          <w:bCs/>
          <w:sz w:val="32"/>
          <w:szCs w:val="32"/>
          <w:rtl/>
          <w:lang w:val="en-GB"/>
        </w:rPr>
        <w:t xml:space="preserve">                  </w:t>
      </w:r>
      <w:r w:rsidRPr="00C95561">
        <w:rPr>
          <w:rFonts w:ascii="Simplified Arabic" w:eastAsia="Traditional Arabic" w:hAnsi="Simplified Arabic" w:cs="Simplified Arabic"/>
          <w:sz w:val="24"/>
          <w:szCs w:val="24"/>
          <w:rtl/>
          <w:lang w:val="en-GB"/>
        </w:rPr>
        <w:tab/>
        <w:t>وفيما يتعلق برأي الحنابلة في محلّ التحكيم، فظاهر رأي الإمام أحمد أنه يجوز في كل</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 xml:space="preserve">ما يتحاكم فيه الخصمان، واستثنى بعض فقهاء الحنابلة النكاح، واللعان، والقصاص، </w:t>
      </w:r>
      <w:r w:rsidRPr="00C95561">
        <w:rPr>
          <w:rFonts w:ascii="Simplified Arabic" w:eastAsia="Traditional Arabic" w:hAnsi="Simplified Arabic" w:cs="Simplified Arabic"/>
          <w:sz w:val="24"/>
          <w:szCs w:val="24"/>
          <w:rtl/>
          <w:lang w:val="en-GB"/>
        </w:rPr>
        <w:lastRenderedPageBreak/>
        <w:t xml:space="preserve">والحدود، فيما خصّ بعضهم الاستثناء في الحدود بالقذف؛ لما لهذه الأمور المستثناة من مزية على غيرها، وللتغليظ فيها، فلا </w:t>
      </w:r>
      <w:r w:rsidRPr="00DE23C4">
        <w:rPr>
          <w:rFonts w:ascii="Simplified Arabic" w:eastAsia="Traditional Arabic" w:hAnsi="Simplified Arabic" w:cs="Simplified Arabic"/>
          <w:sz w:val="24"/>
          <w:szCs w:val="24"/>
          <w:rtl/>
          <w:lang w:val="en-GB"/>
        </w:rPr>
        <w:t>يتولى الحكم فيها إلا الإمام أو نائبه</w:t>
      </w:r>
      <w:r w:rsidRPr="00DE23C4">
        <w:rPr>
          <w:rFonts w:ascii="Simplified Arabic" w:eastAsia="Traditional Arabic" w:hAnsi="Simplified Arabic" w:cs="Simplified Arabic" w:hint="cs"/>
          <w:sz w:val="24"/>
          <w:szCs w:val="24"/>
          <w:rtl/>
          <w:lang w:val="en-GB"/>
        </w:rPr>
        <w:t xml:space="preserve"> (ابن قدامة، د.ت؛ المرداوي، 1415ه؛ الشيباني، 1403ه)</w:t>
      </w:r>
      <w:r w:rsidRPr="00DE23C4">
        <w:rPr>
          <w:rFonts w:ascii="Simplified Arabic" w:eastAsia="Traditional Arabic" w:hAnsi="Simplified Arabic" w:cs="Simplified Arabic"/>
          <w:sz w:val="24"/>
          <w:szCs w:val="24"/>
          <w:rtl/>
          <w:lang w:val="en-GB"/>
        </w:rPr>
        <w:t>.</w:t>
      </w:r>
      <w:r w:rsidRPr="00DE23C4">
        <w:rPr>
          <w:rFonts w:ascii="Simplified Arabic" w:eastAsia="Traditional Arabic" w:hAnsi="Simplified Arabic" w:cs="Simplified Arabic"/>
          <w:b/>
          <w:bCs/>
          <w:sz w:val="24"/>
          <w:szCs w:val="24"/>
          <w:rtl/>
          <w:lang w:val="en-GB"/>
        </w:rPr>
        <w:tab/>
      </w:r>
      <w:r w:rsidRPr="00DE23C4">
        <w:rPr>
          <w:rFonts w:ascii="Traditional Arabic" w:eastAsia="Traditional Arabic" w:hAnsi="Traditional Arabic" w:cs="Traditional Arabic" w:hint="cs"/>
          <w:b/>
          <w:bCs/>
          <w:sz w:val="24"/>
          <w:szCs w:val="24"/>
          <w:rtl/>
          <w:lang w:val="en-GB"/>
        </w:rPr>
        <w:t xml:space="preserve">                                                </w:t>
      </w:r>
      <w:r w:rsidRPr="00DE23C4">
        <w:rPr>
          <w:rFonts w:ascii="Traditional Arabic" w:eastAsia="Traditional Arabic" w:hAnsi="Traditional Arabic" w:cs="Traditional Arabic"/>
          <w:b/>
          <w:bCs/>
          <w:sz w:val="24"/>
          <w:szCs w:val="24"/>
          <w:rtl/>
          <w:lang w:val="en-GB"/>
        </w:rPr>
        <w:tab/>
      </w:r>
      <w:r w:rsidRPr="00DE23C4">
        <w:rPr>
          <w:rFonts w:ascii="Simplified Arabic" w:eastAsia="Traditional Arabic" w:hAnsi="Simplified Arabic" w:cs="Simplified Arabic"/>
          <w:sz w:val="24"/>
          <w:szCs w:val="24"/>
          <w:rtl/>
          <w:lang w:val="en-GB"/>
        </w:rPr>
        <w:t>وخلاصة الأمر</w:t>
      </w:r>
      <w:r w:rsidRPr="00DE23C4">
        <w:rPr>
          <w:rFonts w:ascii="Simplified Arabic" w:eastAsia="Traditional Arabic" w:hAnsi="Simplified Arabic" w:cs="Simplified Arabic"/>
          <w:b/>
          <w:bCs/>
          <w:sz w:val="24"/>
          <w:szCs w:val="24"/>
          <w:rtl/>
          <w:lang w:val="en-GB"/>
        </w:rPr>
        <w:t xml:space="preserve">، </w:t>
      </w:r>
      <w:r w:rsidRPr="00DE23C4">
        <w:rPr>
          <w:rFonts w:ascii="Simplified Arabic" w:eastAsia="Traditional Arabic" w:hAnsi="Simplified Arabic" w:cs="Simplified Arabic"/>
          <w:sz w:val="24"/>
          <w:szCs w:val="24"/>
          <w:rtl/>
          <w:lang w:val="en-GB"/>
        </w:rPr>
        <w:t xml:space="preserve">أن التحكيم يجوز في كل ما تجوز المصالحة عليه، وما لم يكن حدّا من حدود الله </w:t>
      </w:r>
      <w:r w:rsidR="00DE23C4">
        <w:rPr>
          <w:rFonts w:ascii="Simplified Arabic" w:hAnsi="Simplified Arabic" w:cs="Simplified Arabic"/>
          <w:sz w:val="24"/>
          <w:szCs w:val="24"/>
          <w:rtl/>
          <w:lang w:val="en-GB"/>
        </w:rPr>
        <w:t>(عزّ وجلّ)</w:t>
      </w:r>
      <w:r w:rsidRPr="00DE23C4">
        <w:rPr>
          <w:rFonts w:ascii="Simplified Arabic" w:eastAsia="Traditional Arabic" w:hAnsi="Simplified Arabic" w:cs="Simplified Arabic"/>
          <w:b/>
          <w:bCs/>
          <w:sz w:val="24"/>
          <w:szCs w:val="24"/>
          <w:rtl/>
          <w:lang w:val="en-GB"/>
        </w:rPr>
        <w:t>،</w:t>
      </w:r>
      <w:r w:rsidRPr="00DE23C4">
        <w:rPr>
          <w:rFonts w:ascii="Simplified Arabic" w:eastAsia="Traditional Arabic" w:hAnsi="Simplified Arabic" w:cs="Simplified Arabic"/>
          <w:sz w:val="24"/>
          <w:szCs w:val="24"/>
          <w:rtl/>
          <w:lang w:val="en-GB"/>
        </w:rPr>
        <w:t xml:space="preserve"> أو حقا من الحقوق العامّة</w:t>
      </w:r>
      <w:r w:rsidRPr="00DE23C4">
        <w:rPr>
          <w:rFonts w:ascii="Simplified Arabic" w:eastAsia="Traditional Arabic" w:hAnsi="Simplified Arabic" w:cs="Simplified Arabic" w:hint="cs"/>
          <w:sz w:val="24"/>
          <w:szCs w:val="24"/>
          <w:rtl/>
          <w:lang w:val="en-GB"/>
        </w:rPr>
        <w:t xml:space="preserve"> (القرة داغي، 1422ه)</w:t>
      </w:r>
      <w:r w:rsidRPr="00DE23C4">
        <w:rPr>
          <w:rFonts w:ascii="Simplified Arabic" w:eastAsia="Traditional Arabic" w:hAnsi="Simplified Arabic" w:cs="Simplified Arabic"/>
          <w:sz w:val="24"/>
          <w:szCs w:val="24"/>
          <w:rtl/>
          <w:lang w:val="en-GB"/>
        </w:rPr>
        <w:t>.</w:t>
      </w:r>
      <w:r w:rsidRPr="00DE23C4">
        <w:rPr>
          <w:rFonts w:ascii="Traditional Arabic" w:eastAsia="Traditional Arabic" w:hAnsi="Traditional Arabic" w:cs="Traditional Arabic"/>
          <w:b/>
          <w:bCs/>
          <w:sz w:val="24"/>
          <w:szCs w:val="24"/>
          <w:rtl/>
          <w:lang w:val="en-GB"/>
        </w:rPr>
        <w:t xml:space="preserve">  </w:t>
      </w:r>
      <w:r w:rsidRPr="00DE23C4">
        <w:rPr>
          <w:rFonts w:ascii="Traditional Arabic" w:eastAsia="Traditional Arabic" w:hAnsi="Traditional Arabic" w:cs="Traditional Arabic"/>
          <w:b/>
          <w:bCs/>
          <w:sz w:val="24"/>
          <w:szCs w:val="24"/>
          <w:rtl/>
          <w:lang w:val="en-GB"/>
        </w:rPr>
        <w:tab/>
        <w:t xml:space="preserve">                                         </w:t>
      </w:r>
      <w:r w:rsidRPr="00DE23C4">
        <w:rPr>
          <w:rFonts w:ascii="Traditional Arabic" w:eastAsia="Traditional Arabic" w:hAnsi="Traditional Arabic" w:cs="Traditional Arabic"/>
          <w:sz w:val="24"/>
          <w:szCs w:val="24"/>
          <w:rtl/>
          <w:lang w:val="en-GB"/>
        </w:rPr>
        <w:tab/>
      </w:r>
      <w:r w:rsidRPr="00DE23C4">
        <w:rPr>
          <w:rFonts w:ascii="Simplified Arabic" w:eastAsia="Traditional Arabic" w:hAnsi="Simplified Arabic" w:cs="Simplified Arabic"/>
          <w:sz w:val="24"/>
          <w:szCs w:val="24"/>
          <w:rtl/>
          <w:lang w:val="en-GB"/>
        </w:rPr>
        <w:t>إن ما سبق بيانه من آراء الفقهاء في اشتراط الإسلام والعدالة للمحتكَم إليه، فضلا عن آرائهم في محلّ التحكيم، وفي ظلّ عدم وجود محكمة دولية إسلامية فاعلة، يؤسس لمسألة شرعية مهمة، ألا وهي مسألة عرض قضايا الأمة على المحاكم الدولية، ومنها محكمة العدل الدولية</w:t>
      </w:r>
      <w:r w:rsidRPr="00DE23C4">
        <w:rPr>
          <w:rFonts w:ascii="Simplified Arabic" w:eastAsia="Traditional Arabic" w:hAnsi="Simplified Arabic" w:cs="Simplified Arabic" w:hint="cs"/>
          <w:sz w:val="24"/>
          <w:szCs w:val="24"/>
          <w:rtl/>
          <w:lang w:val="en-GB"/>
        </w:rPr>
        <w:t>، حيث الأصل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اختصاص</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هذه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المحكمة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أنه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اختياري،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بمعنى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ولايتها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مقصورة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يتفق</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الخصوم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التقاضي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أمامها،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ظل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وجود</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اتجاه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دولي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يدعو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إلى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جعل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اختصاصها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إلزاميا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بالنسبة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للأعضاء</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المشتركين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نظامها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الأساسي،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ومع</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تردد</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آراء</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الدول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بهذا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الشأن،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فقد</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تم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الاتفاق</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إتاحة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المجال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لكل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دولة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عضو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فيها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تصرح</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بقبولها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ولاية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المحكمة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الجبرية،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علما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بأن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قرارات</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محكمة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العدل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الدولية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نهائية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وملزمة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لأطراف</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الاحتكام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إليها (منصور، 1390ه)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وهنا</w:t>
      </w:r>
      <w:r w:rsidRPr="00DE23C4">
        <w:rPr>
          <w:rFonts w:ascii="Simplified Arabic" w:eastAsia="Traditional Arabic" w:hAnsi="Simplified Arabic" w:cs="Simplified Arabic"/>
          <w:sz w:val="24"/>
          <w:szCs w:val="24"/>
          <w:rtl/>
          <w:lang w:val="en-GB"/>
        </w:rPr>
        <w:t xml:space="preserve"> قد يتخلف شرطا الإسلام والعدالة</w:t>
      </w:r>
      <w:r w:rsidRPr="00DE23C4">
        <w:rPr>
          <w:rFonts w:ascii="Simplified Arabic" w:eastAsia="Traditional Arabic" w:hAnsi="Simplified Arabic" w:cs="Simplified Arabic" w:hint="cs"/>
          <w:sz w:val="24"/>
          <w:szCs w:val="24"/>
          <w:rtl/>
          <w:lang w:val="en-GB"/>
        </w:rPr>
        <w:t>، وقد تشدّد</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الحنفية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هذا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الجانب،</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فذهب</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أبو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يوسف</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إلى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عدم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قبول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المحكَّم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الدولي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الخصم،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وإن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كان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مسلما،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لكنه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مقيم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عندهم،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حتى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معسكر</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المسلمين،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ذلك</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يقول</w:t>
      </w:r>
      <w:r w:rsidRPr="00DE23C4">
        <w:rPr>
          <w:rFonts w:ascii="Simplified Arabic" w:eastAsia="Traditional Arabic" w:hAnsi="Simplified Arabic" w:cs="Simplified Arabic"/>
          <w:sz w:val="24"/>
          <w:szCs w:val="24"/>
          <w:rtl/>
          <w:lang w:val="en-GB"/>
        </w:rPr>
        <w:t>: "</w:t>
      </w:r>
      <w:r w:rsidRPr="00DE23C4">
        <w:rPr>
          <w:rFonts w:ascii="Simplified Arabic" w:eastAsia="Traditional Arabic" w:hAnsi="Simplified Arabic" w:cs="Simplified Arabic" w:hint="cs"/>
          <w:sz w:val="24"/>
          <w:szCs w:val="24"/>
          <w:rtl/>
          <w:lang w:val="en-GB"/>
        </w:rPr>
        <w:t>وكذلك</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أسلم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منهم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وهو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مقيم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دارهم،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وإن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كان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مقيما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عسكر</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المسلمين،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وهو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منهم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فلا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أحب</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يقبل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حكمه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وإن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كان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مسلما؛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قبل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عظم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هذا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الحكم،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وخطره،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يُتخوَّف</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الإسلام</w:t>
      </w:r>
      <w:r w:rsidRPr="00DE23C4">
        <w:rPr>
          <w:rFonts w:ascii="Simplified Arabic" w:eastAsia="Traditional Arabic" w:hAnsi="Simplified Arabic" w:cs="Simplified Arabic"/>
          <w:sz w:val="24"/>
          <w:szCs w:val="24"/>
          <w:rtl/>
          <w:lang w:val="en-GB"/>
        </w:rPr>
        <w:t>"</w:t>
      </w:r>
      <w:r w:rsidRPr="00DE23C4">
        <w:rPr>
          <w:rFonts w:ascii="Simplified Arabic" w:eastAsia="Traditional Arabic" w:hAnsi="Simplified Arabic" w:cs="Simplified Arabic" w:hint="cs"/>
          <w:sz w:val="24"/>
          <w:szCs w:val="24"/>
          <w:rtl/>
          <w:lang w:val="en-GB"/>
        </w:rPr>
        <w:t xml:space="preserve"> (أبو يوسف، د.ت: 223)</w:t>
      </w:r>
      <w:r w:rsidRPr="00DE23C4">
        <w:rPr>
          <w:rFonts w:ascii="Simplified Arabic" w:eastAsia="Traditional Arabic" w:hAnsi="Simplified Arabic" w:cs="Simplified Arabic"/>
          <w:sz w:val="24"/>
          <w:szCs w:val="24"/>
          <w:rtl/>
          <w:lang w:val="en-GB"/>
        </w:rPr>
        <w:t xml:space="preserve">، في الوقت الذي تتصف فيه قرارات المحاكم الدولية بالإلزام، وبأنها نهائية واجبة التنفيذ، فقد ذهب بعض المعاصرين إلى جواز الاحتكام إلى المحاكم الدولية، بعد تروٍّ كبير، وبما لا يمسّ حقا لله </w:t>
      </w:r>
      <w:r w:rsidR="00DE23C4">
        <w:rPr>
          <w:rFonts w:ascii="Simplified Arabic" w:hAnsi="Simplified Arabic" w:cs="Simplified Arabic"/>
          <w:sz w:val="24"/>
          <w:szCs w:val="24"/>
          <w:rtl/>
          <w:lang w:val="en-GB"/>
        </w:rPr>
        <w:t>(عزّ وجلّ)</w:t>
      </w:r>
      <w:r w:rsidRPr="00DE23C4">
        <w:rPr>
          <w:rFonts w:ascii="Simplified Arabic" w:eastAsia="Traditional Arabic" w:hAnsi="Simplified Arabic" w:cs="Simplified Arabic"/>
          <w:sz w:val="24"/>
          <w:szCs w:val="24"/>
          <w:rtl/>
          <w:lang w:val="en-GB"/>
        </w:rPr>
        <w:t xml:space="preserve">، ولا ينتقص من سيادة الدول الإسلامية، أو يضيّع مصالحها، وبما لا يعود عليها بمفسدة فوق المصالح المتحققة؛ ذلك أن الاحتكام إلى هذه المحاكم مما عمّت به البلوى، ومما لا مناص منه في ظلّ تشابك العلاقات الدولية المعاصرة، ومن باب الضرورة، ودليل أصحاب هذا الرأي المجيز للاحتكام إلى هذه المحاكم الدولية بشروطها، حلف الفضول، الذي قال النبي </w:t>
      </w:r>
      <w:r w:rsidR="00146B3D">
        <w:rPr>
          <w:rFonts w:ascii="Simplified Arabic" w:hAnsi="Simplified Arabic" w:cs="Simplified Arabic"/>
          <w:sz w:val="24"/>
          <w:szCs w:val="24"/>
          <w:rtl/>
          <w:lang w:val="en-GB"/>
        </w:rPr>
        <w:t>(صلى الله عليه وسلم)</w:t>
      </w:r>
      <w:r w:rsidRPr="00DE23C4">
        <w:rPr>
          <w:rFonts w:ascii="Simplified Arabic" w:eastAsia="Traditional Arabic" w:hAnsi="Simplified Arabic" w:cs="Simplified Arabic"/>
          <w:sz w:val="24"/>
          <w:szCs w:val="24"/>
          <w:rtl/>
          <w:lang w:val="en-GB"/>
        </w:rPr>
        <w:t xml:space="preserve"> بشأنه: </w:t>
      </w:r>
      <w:r w:rsidRPr="00DE23C4">
        <w:rPr>
          <w:rFonts w:ascii="Simplified Arabic" w:hAnsi="Simplified Arabic" w:cs="Simplified Arabic"/>
          <w:color w:val="000000"/>
          <w:sz w:val="24"/>
          <w:szCs w:val="24"/>
          <w:rtl/>
        </w:rPr>
        <w:t>"شَهِدتُ مع عُمومَتي حِلْفَ الْمُطَيَّبينَ، فما أُحبُّ أَنَّ لي حُمْرَ النَّعَم وإِنِّي أَنكُثُه"</w:t>
      </w:r>
      <w:r w:rsidRPr="00DE23C4">
        <w:rPr>
          <w:rFonts w:ascii="Simplified Arabic" w:eastAsia="Traditional Arabic" w:hAnsi="Simplified Arabic" w:cs="Simplified Arabic" w:hint="cs"/>
          <w:sz w:val="24"/>
          <w:szCs w:val="24"/>
          <w:rtl/>
          <w:lang w:val="en-GB"/>
        </w:rPr>
        <w:t xml:space="preserve"> (إسناده صحيح) (ابن حبان، 1414ه: كتاب</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الأيمان،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رقم</w:t>
      </w:r>
      <w:r w:rsidRPr="00DE23C4">
        <w:rPr>
          <w:rFonts w:ascii="Simplified Arabic" w:eastAsia="Traditional Arabic" w:hAnsi="Simplified Arabic" w:cs="Simplified Arabic"/>
          <w:sz w:val="24"/>
          <w:szCs w:val="24"/>
          <w:rtl/>
          <w:lang w:val="en-GB"/>
        </w:rPr>
        <w:t xml:space="preserve"> 4373</w:t>
      </w:r>
      <w:r w:rsidRPr="00DE23C4">
        <w:rPr>
          <w:rFonts w:ascii="Simplified Arabic" w:eastAsia="Traditional Arabic" w:hAnsi="Simplified Arabic" w:cs="Simplified Arabic" w:hint="cs"/>
          <w:sz w:val="24"/>
          <w:szCs w:val="24"/>
          <w:rtl/>
          <w:lang w:val="en-GB"/>
        </w:rPr>
        <w:t>،</w:t>
      </w:r>
      <w:r w:rsidRPr="00DE23C4">
        <w:rPr>
          <w:rFonts w:ascii="Simplified Arabic" w:eastAsia="Traditional Arabic" w:hAnsi="Simplified Arabic" w:cs="Simplified Arabic"/>
          <w:sz w:val="24"/>
          <w:szCs w:val="24"/>
          <w:rtl/>
          <w:lang w:val="en-GB"/>
        </w:rPr>
        <w:t xml:space="preserve"> 10</w:t>
      </w:r>
      <w:r w:rsidRPr="00DE23C4">
        <w:rPr>
          <w:rFonts w:ascii="Simplified Arabic" w:eastAsia="Traditional Arabic" w:hAnsi="Simplified Arabic" w:cs="Simplified Arabic" w:hint="cs"/>
          <w:sz w:val="24"/>
          <w:szCs w:val="24"/>
          <w:rtl/>
          <w:lang w:val="en-GB"/>
        </w:rPr>
        <w:t>/</w:t>
      </w:r>
      <w:r w:rsidRPr="00DE23C4">
        <w:rPr>
          <w:rFonts w:ascii="Simplified Arabic" w:eastAsia="Traditional Arabic" w:hAnsi="Simplified Arabic" w:cs="Simplified Arabic"/>
          <w:sz w:val="24"/>
          <w:szCs w:val="24"/>
          <w:rtl/>
          <w:lang w:val="en-GB"/>
        </w:rPr>
        <w:t>216</w:t>
      </w:r>
      <w:r w:rsidRPr="00DE23C4">
        <w:rPr>
          <w:rFonts w:ascii="Simplified Arabic" w:eastAsia="Traditional Arabic" w:hAnsi="Simplified Arabic" w:cs="Simplified Arabic" w:hint="cs"/>
          <w:sz w:val="24"/>
          <w:szCs w:val="24"/>
          <w:rtl/>
          <w:lang w:val="en-GB"/>
        </w:rPr>
        <w:t>)</w:t>
      </w:r>
      <w:r w:rsidRPr="00DE23C4">
        <w:rPr>
          <w:rFonts w:ascii="Simplified Arabic" w:eastAsia="Traditional Arabic" w:hAnsi="Simplified Arabic" w:cs="Simplified Arabic"/>
          <w:sz w:val="24"/>
          <w:szCs w:val="24"/>
          <w:rtl/>
          <w:lang w:val="en-GB"/>
        </w:rPr>
        <w:t xml:space="preserve">، فهذا الحلف بمثابة حلف دولي؛ لنصرة المظلوم، وصلة الرحم، يحتكم إلى بنوده المتخاصمون، وقد كان قبل الإسلام، وقد أكد النبي </w:t>
      </w:r>
      <w:r w:rsidR="00146B3D">
        <w:rPr>
          <w:rFonts w:ascii="Simplified Arabic" w:hAnsi="Simplified Arabic" w:cs="Simplified Arabic"/>
          <w:sz w:val="24"/>
          <w:szCs w:val="24"/>
          <w:rtl/>
          <w:lang w:val="en-GB"/>
        </w:rPr>
        <w:t>(صلى الله عليه وسلم)</w:t>
      </w:r>
      <w:r w:rsidRPr="00DE23C4">
        <w:rPr>
          <w:rFonts w:ascii="Simplified Arabic" w:eastAsia="Traditional Arabic" w:hAnsi="Simplified Arabic" w:cs="Simplified Arabic"/>
          <w:sz w:val="24"/>
          <w:szCs w:val="24"/>
          <w:rtl/>
          <w:lang w:val="en-GB"/>
        </w:rPr>
        <w:t xml:space="preserve"> على وجوب التزامه بقوله: </w:t>
      </w:r>
      <w:r w:rsidRPr="00DE23C4">
        <w:rPr>
          <w:rFonts w:ascii="Simplified Arabic" w:hAnsi="Simplified Arabic" w:cs="Simplified Arabic"/>
          <w:sz w:val="24"/>
          <w:szCs w:val="24"/>
          <w:rtl/>
        </w:rPr>
        <w:t>"لا حلف في الإسلام، وما كان في الجاهلية لم يزده الإسلام إلا شدة أو حدة"</w:t>
      </w:r>
      <w:r w:rsidRPr="00DE23C4">
        <w:rPr>
          <w:rFonts w:ascii="Simplified Arabic" w:hAnsi="Simplified Arabic" w:cs="Simplified Arabic" w:hint="cs"/>
          <w:sz w:val="24"/>
          <w:szCs w:val="24"/>
          <w:rtl/>
        </w:rPr>
        <w:t xml:space="preserve"> (صحيح على شرط مسلم) (ابن حبان، 1414ه: </w:t>
      </w:r>
      <w:r w:rsidRPr="00DE23C4">
        <w:rPr>
          <w:rFonts w:ascii="Simplified Arabic" w:hAnsi="Simplified Arabic" w:cs="Simplified Arabic"/>
          <w:sz w:val="24"/>
          <w:szCs w:val="24"/>
          <w:rtl/>
        </w:rPr>
        <w:t xml:space="preserve">كتاب الأيمان، رقم </w:t>
      </w:r>
      <w:r w:rsidRPr="00DE23C4">
        <w:rPr>
          <w:rFonts w:ascii="Simplified Arabic" w:hAnsi="Simplified Arabic" w:cs="Simplified Arabic"/>
          <w:sz w:val="24"/>
          <w:szCs w:val="24"/>
          <w:rtl/>
        </w:rPr>
        <w:lastRenderedPageBreak/>
        <w:t>4370، 10</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213</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w:t>
      </w:r>
      <w:r w:rsidRPr="00DE23C4">
        <w:rPr>
          <w:rFonts w:ascii="Simplified Arabic" w:eastAsia="Traditional Arabic" w:hAnsi="Simplified Arabic" w:cs="Simplified Arabic"/>
          <w:sz w:val="24"/>
          <w:szCs w:val="24"/>
          <w:rtl/>
          <w:lang w:val="en-GB"/>
        </w:rPr>
        <w:t xml:space="preserve"> وإنما نهى النبي </w:t>
      </w:r>
      <w:r w:rsidR="00146B3D">
        <w:rPr>
          <w:rFonts w:ascii="Simplified Arabic" w:hAnsi="Simplified Arabic" w:cs="Simplified Arabic"/>
          <w:sz w:val="24"/>
          <w:szCs w:val="24"/>
          <w:rtl/>
          <w:lang w:val="en-GB"/>
        </w:rPr>
        <w:t>(صلى الله عليه وسلم)</w:t>
      </w:r>
      <w:r w:rsidRPr="00DE23C4">
        <w:rPr>
          <w:rFonts w:ascii="Simplified Arabic" w:eastAsia="Traditional Arabic" w:hAnsi="Simplified Arabic" w:cs="Simplified Arabic"/>
          <w:sz w:val="24"/>
          <w:szCs w:val="24"/>
          <w:rtl/>
          <w:lang w:val="en-GB"/>
        </w:rPr>
        <w:t xml:space="preserve"> عن أحلاف الجاهلية القائمة على الظلم والقتال</w:t>
      </w:r>
      <w:r w:rsidRPr="00DE23C4">
        <w:rPr>
          <w:rFonts w:ascii="Simplified Arabic" w:eastAsia="Traditional Arabic" w:hAnsi="Simplified Arabic" w:cs="Simplified Arabic" w:hint="cs"/>
          <w:sz w:val="24"/>
          <w:szCs w:val="24"/>
          <w:rtl/>
          <w:lang w:val="en-GB"/>
        </w:rPr>
        <w:t xml:space="preserve"> (الساعاتي، د.ت؛ منصور، 1390ه؛ الغضبان، 1402ه؛ أبو الوفا، 1424ه؛ الألفي، 1418ه)</w:t>
      </w:r>
      <w:r w:rsidRPr="00DE23C4">
        <w:rPr>
          <w:rFonts w:ascii="Simplified Arabic" w:eastAsia="Traditional Arabic" w:hAnsi="Simplified Arabic" w:cs="Simplified Arabic"/>
          <w:sz w:val="24"/>
          <w:szCs w:val="24"/>
          <w:rtl/>
          <w:lang w:val="en-GB"/>
        </w:rPr>
        <w:t>.</w:t>
      </w:r>
      <w:r w:rsidRPr="00DE23C4">
        <w:rPr>
          <w:rFonts w:ascii="Traditional Arabic" w:eastAsia="Traditional Arabic" w:hAnsi="Traditional Arabic" w:cs="Traditional Arabic"/>
          <w:sz w:val="24"/>
          <w:szCs w:val="24"/>
          <w:rtl/>
          <w:lang w:val="en-GB"/>
        </w:rPr>
        <w:t xml:space="preserve"> </w:t>
      </w:r>
    </w:p>
    <w:p w:rsidR="00364E4D"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DE23C4">
        <w:rPr>
          <w:rFonts w:ascii="Simplified Arabic" w:eastAsia="Traditional Arabic" w:hAnsi="Simplified Arabic" w:cs="Simplified Arabic"/>
          <w:sz w:val="24"/>
          <w:szCs w:val="24"/>
          <w:rtl/>
          <w:lang w:val="en-GB"/>
        </w:rPr>
        <w:tab/>
        <w:t xml:space="preserve">لكن </w:t>
      </w:r>
      <w:r w:rsidRPr="00DE23C4">
        <w:rPr>
          <w:rFonts w:ascii="Simplified Arabic" w:hAnsi="Simplified Arabic" w:cs="Simplified Arabic"/>
          <w:sz w:val="24"/>
          <w:szCs w:val="24"/>
          <w:rtl/>
        </w:rPr>
        <w:t>بعض المعاصرين</w:t>
      </w:r>
      <w:r w:rsidRPr="00DE23C4">
        <w:rPr>
          <w:rFonts w:ascii="Simplified Arabic" w:hAnsi="Simplified Arabic" w:cs="Simplified Arabic" w:hint="cs"/>
          <w:sz w:val="24"/>
          <w:szCs w:val="24"/>
          <w:rtl/>
        </w:rPr>
        <w:t xml:space="preserve"> وصفوا</w:t>
      </w:r>
      <w:r w:rsidRPr="00DE23C4">
        <w:rPr>
          <w:rFonts w:ascii="Simplified Arabic" w:hAnsi="Simplified Arabic" w:cs="Simplified Arabic"/>
          <w:sz w:val="24"/>
          <w:szCs w:val="24"/>
          <w:rtl/>
        </w:rPr>
        <w:t xml:space="preserve"> هذا الجواز بالكراهة، إلا إذا دعت إلى ذلك ضرورة ملحة، ومن أدلتهم على هذا الجواز قوله </w:t>
      </w:r>
      <w:r w:rsidR="00DE23C4">
        <w:rPr>
          <w:rFonts w:ascii="Simplified Arabic" w:hAnsi="Simplified Arabic" w:cs="Simplified Arabic"/>
          <w:sz w:val="24"/>
          <w:szCs w:val="24"/>
          <w:rtl/>
        </w:rPr>
        <w:t>(عزّ وجلّ)</w:t>
      </w:r>
      <w:r w:rsidRPr="009401FE">
        <w:rPr>
          <w:rFonts w:ascii="Simplified Arabic" w:hAnsi="Simplified Arabic" w:cs="Simplified Arabic"/>
          <w:sz w:val="24"/>
          <w:szCs w:val="24"/>
          <w:rtl/>
        </w:rPr>
        <w:t>:</w:t>
      </w:r>
      <w:r w:rsidRPr="0084040C">
        <w:rPr>
          <w:rFonts w:ascii="Traditional Arabic" w:hAnsi="Traditional Arabic" w:cs="Traditional Arabic" w:hint="cs"/>
          <w:sz w:val="20"/>
          <w:szCs w:val="20"/>
          <w:rtl/>
        </w:rPr>
        <w:t xml:space="preserve"> </w:t>
      </w:r>
      <w:r w:rsidRPr="009401FE">
        <w:rPr>
          <w:rFonts w:ascii="Traditional Arabic" w:hAnsi="Traditional Arabic" w:cs="Traditional Arabic" w:hint="cs"/>
          <w:b/>
          <w:bCs/>
          <w:sz w:val="24"/>
          <w:szCs w:val="24"/>
        </w:rPr>
        <w:sym w:font="AGA Arabesque" w:char="F029"/>
      </w:r>
      <w:r w:rsidRPr="009401FE">
        <w:rPr>
          <w:rFonts w:cs="KFGQPC HAFS Uthmanic Script" w:hint="cs"/>
          <w:b/>
          <w:bCs/>
          <w:sz w:val="24"/>
          <w:szCs w:val="24"/>
          <w:rtl/>
        </w:rPr>
        <w:t>وَإ</w:t>
      </w:r>
      <w:r w:rsidRPr="009401FE">
        <w:rPr>
          <w:rFonts w:cs="KFGQPC HAFS Uthmanic Script"/>
          <w:b/>
          <w:bCs/>
          <w:sz w:val="24"/>
          <w:szCs w:val="24"/>
          <w:rtl/>
        </w:rPr>
        <w:t>ِنۡ خِفۡتُمۡ شِقَاقَ</w:t>
      </w:r>
      <w:r w:rsidRPr="009401FE">
        <w:rPr>
          <w:rFonts w:cs="KFGQPC HAFS Uthmanic Script" w:hint="cs"/>
          <w:b/>
          <w:bCs/>
          <w:sz w:val="24"/>
          <w:szCs w:val="24"/>
          <w:rtl/>
        </w:rPr>
        <w:t xml:space="preserve"> </w:t>
      </w:r>
      <w:r w:rsidRPr="009401FE">
        <w:rPr>
          <w:rFonts w:cs="KFGQPC HAFS Uthmanic Script"/>
          <w:b/>
          <w:bCs/>
          <w:sz w:val="24"/>
          <w:szCs w:val="24"/>
          <w:rtl/>
        </w:rPr>
        <w:t>بَيۡنِهِمَا فَٱبۡعَثُواْ حَكَم</w:t>
      </w:r>
      <w:r w:rsidRPr="009401FE">
        <w:rPr>
          <w:rFonts w:cs="KFGQPC HAFS Uthmanic Script" w:hint="cs"/>
          <w:b/>
          <w:bCs/>
          <w:sz w:val="24"/>
          <w:szCs w:val="24"/>
          <w:rtl/>
        </w:rPr>
        <w:t>ٗا مِّنۡ أَهۡلِهِۦ وَحَكَمٗا مِّنۡ أَهۡلِهَآ</w:t>
      </w:r>
      <w:r w:rsidRPr="009401FE">
        <w:rPr>
          <w:rFonts w:cs="KFGQPC HAFS Uthmanic Script"/>
          <w:b/>
          <w:bCs/>
          <w:sz w:val="24"/>
          <w:szCs w:val="24"/>
          <w:rtl/>
        </w:rPr>
        <w:t xml:space="preserve"> إِن يُرِيدَآ إِصۡلَٰح</w:t>
      </w:r>
      <w:r w:rsidRPr="009401FE">
        <w:rPr>
          <w:rFonts w:cs="KFGQPC HAFS Uthmanic Script" w:hint="cs"/>
          <w:b/>
          <w:bCs/>
          <w:sz w:val="24"/>
          <w:szCs w:val="24"/>
          <w:rtl/>
        </w:rPr>
        <w:t>ٗا يُوَفِّقِ ٱ</w:t>
      </w:r>
      <w:r w:rsidRPr="009401FE">
        <w:rPr>
          <w:rFonts w:cs="KFGQPC HAFS Uthmanic Script"/>
          <w:b/>
          <w:bCs/>
          <w:sz w:val="24"/>
          <w:szCs w:val="24"/>
          <w:rtl/>
        </w:rPr>
        <w:t>للَّهُ بَيۡنَهُمَا</w:t>
      </w:r>
      <w:r w:rsidRPr="009401FE">
        <w:rPr>
          <w:rFonts w:cs="KFGQPC HAFS Uthmanic Script" w:hint="cs"/>
          <w:b/>
          <w:bCs/>
          <w:sz w:val="24"/>
          <w:szCs w:val="24"/>
          <w:rtl/>
        </w:rPr>
        <w:t>ٓ</w:t>
      </w:r>
      <w:r w:rsidRPr="009401FE">
        <w:rPr>
          <w:rFonts w:cs="KFGQPC HAFS Uthmanic Script"/>
          <w:b/>
          <w:bCs/>
          <w:sz w:val="24"/>
          <w:szCs w:val="24"/>
          <w:rtl/>
        </w:rPr>
        <w:t>ۗ إِنَّ ٱللَّهَ كَانَ عَلِيمًا خَبِير</w:t>
      </w:r>
      <w:r w:rsidRPr="009401FE">
        <w:rPr>
          <w:rFonts w:cs="KFGQPC HAFS Uthmanic Script" w:hint="cs"/>
          <w:b/>
          <w:bCs/>
          <w:sz w:val="24"/>
          <w:szCs w:val="24"/>
          <w:rtl/>
        </w:rPr>
        <w:t>ٗا</w:t>
      </w:r>
      <w:r w:rsidRPr="009401FE">
        <w:rPr>
          <w:rFonts w:ascii="Traditional Arabic" w:hAnsi="Traditional Arabic" w:cs="Traditional Arabic"/>
          <w:b/>
          <w:bCs/>
          <w:color w:val="000000"/>
          <w:sz w:val="24"/>
          <w:szCs w:val="24"/>
        </w:rPr>
        <w:sym w:font="AGA Arabesque" w:char="F028"/>
      </w:r>
      <w:r w:rsidRPr="0084040C">
        <w:rPr>
          <w:rFonts w:ascii="Traditional Arabic" w:hAnsi="Traditional Arabic" w:cs="Traditional Arabic" w:hint="cs"/>
          <w:color w:val="000000"/>
          <w:sz w:val="20"/>
          <w:szCs w:val="20"/>
          <w:rtl/>
        </w:rPr>
        <w:t xml:space="preserve"> </w:t>
      </w:r>
      <w:r w:rsidRPr="009401FE">
        <w:rPr>
          <w:rFonts w:ascii="Simplified Arabic" w:hAnsi="Simplified Arabic" w:cs="Simplified Arabic"/>
          <w:color w:val="000000"/>
          <w:sz w:val="24"/>
          <w:szCs w:val="24"/>
          <w:rtl/>
        </w:rPr>
        <w:t>(النساء: 35)، فلو كانت الزوجة غير مسلمة، وعلى دين أهلها غير المسلمين؛ فإن الحكم من أهلها سيكون غير مسلم، وفي ذلك دلالة على جواز تحكيم غير المسلم في قضية يكون فيها طرف مسلم</w:t>
      </w:r>
      <w:r>
        <w:rPr>
          <w:rFonts w:ascii="Simplified Arabic" w:hAnsi="Simplified Arabic" w:cs="Simplified Arabic" w:hint="cs"/>
          <w:color w:val="000000"/>
          <w:sz w:val="24"/>
          <w:szCs w:val="24"/>
          <w:rtl/>
        </w:rPr>
        <w:t xml:space="preserve"> (الغنيمي، د.ت)</w:t>
      </w:r>
      <w:r w:rsidRPr="009401FE">
        <w:rPr>
          <w:rFonts w:ascii="Simplified Arabic" w:hAnsi="Simplified Arabic" w:cs="Simplified Arabic"/>
          <w:color w:val="000000"/>
          <w:sz w:val="24"/>
          <w:szCs w:val="24"/>
          <w:rtl/>
        </w:rPr>
        <w:t>.</w:t>
      </w:r>
    </w:p>
    <w:p w:rsidR="00364E4D" w:rsidRPr="009401FE" w:rsidRDefault="00364E4D" w:rsidP="00364E4D">
      <w:pPr>
        <w:spacing w:after="0" w:line="320" w:lineRule="exact"/>
        <w:mirrorIndents/>
        <w:jc w:val="lowKashida"/>
        <w:rPr>
          <w:rFonts w:ascii="Simplified Arabic" w:eastAsia="Traditional Arabic" w:hAnsi="Simplified Arabic" w:cs="Simplified Arabic"/>
          <w:b/>
          <w:bCs/>
          <w:sz w:val="24"/>
          <w:szCs w:val="24"/>
          <w:rtl/>
          <w:lang w:val="en-GB"/>
        </w:rPr>
      </w:pPr>
      <w:r>
        <w:rPr>
          <w:rFonts w:ascii="Simplified Arabic" w:eastAsia="Traditional Arabic" w:hAnsi="Simplified Arabic" w:cs="Simplified Arabic" w:hint="cs"/>
          <w:sz w:val="24"/>
          <w:szCs w:val="24"/>
          <w:rtl/>
          <w:lang w:val="en-GB"/>
        </w:rPr>
        <w:tab/>
        <w:t xml:space="preserve">وقد </w:t>
      </w:r>
      <w:r w:rsidRPr="00FE0A65">
        <w:rPr>
          <w:rFonts w:ascii="Simplified Arabic" w:eastAsia="Traditional Arabic" w:hAnsi="Simplified Arabic" w:cs="Simplified Arabic" w:hint="cs"/>
          <w:sz w:val="24"/>
          <w:szCs w:val="24"/>
          <w:rtl/>
          <w:lang w:val="en-GB"/>
        </w:rPr>
        <w:t>ذهب</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مجمع</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الفقه</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الإسلامي</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الدولي</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إلى</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أنه</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إذا</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لم</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تكن</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هناك</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محاكم</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دولية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إسلامية،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يجوز</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احتكام</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الدول</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أو</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المؤسسات</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الإسلامية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إلى</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محاكم</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دولية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غير</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إسلامية،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توصلاً،</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لما</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هو</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جائز</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شرعا</w:t>
      </w:r>
      <w:r w:rsidRPr="00FE0A65">
        <w:rPr>
          <w:rFonts w:ascii="Simplified Arabic" w:eastAsia="Traditional Arabic" w:hAnsi="Simplified Arabic" w:cs="Simplified Arabic"/>
          <w:sz w:val="24"/>
          <w:szCs w:val="24"/>
          <w:rtl/>
          <w:lang w:val="en-GB"/>
        </w:rPr>
        <w:t>"</w:t>
      </w:r>
      <w:r>
        <w:rPr>
          <w:rFonts w:ascii="Simplified Arabic" w:eastAsia="Traditional Arabic" w:hAnsi="Simplified Arabic" w:cs="Simplified Arabic" w:hint="cs"/>
          <w:sz w:val="24"/>
          <w:szCs w:val="24"/>
          <w:rtl/>
          <w:lang w:val="en-GB"/>
        </w:rPr>
        <w:t xml:space="preserve"> </w:t>
      </w:r>
      <w:r w:rsidRPr="00FE0A65">
        <w:rPr>
          <w:rFonts w:ascii="Simplified Arabic" w:eastAsia="Traditional Arabic" w:hAnsi="Simplified Arabic" w:cs="Simplified Arabic" w:hint="cs"/>
          <w:b/>
          <w:bCs/>
          <w:sz w:val="24"/>
          <w:szCs w:val="24"/>
          <w:rtl/>
          <w:lang w:val="en-GB"/>
        </w:rPr>
        <w:t>(</w:t>
      </w:r>
      <w:r w:rsidRPr="00FE0A65">
        <w:rPr>
          <w:rFonts w:ascii="Simplified Arabic" w:eastAsia="Traditional Arabic" w:hAnsi="Simplified Arabic" w:cs="Simplified Arabic" w:hint="cs"/>
          <w:sz w:val="24"/>
          <w:szCs w:val="24"/>
          <w:rtl/>
          <w:lang w:val="en-GB"/>
        </w:rPr>
        <w:t>مجمع</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الفقه</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الإسلامي</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الدولي،</w:t>
      </w:r>
      <w:r>
        <w:rPr>
          <w:rFonts w:ascii="Simplified Arabic" w:eastAsia="Traditional Arabic" w:hAnsi="Simplified Arabic" w:cs="Simplified Arabic" w:hint="cs"/>
          <w:sz w:val="24"/>
          <w:szCs w:val="24"/>
          <w:rtl/>
          <w:lang w:val="en-GB"/>
        </w:rPr>
        <w:t xml:space="preserve"> 1995م).</w:t>
      </w:r>
      <w:r w:rsidRPr="009401FE">
        <w:rPr>
          <w:rFonts w:ascii="Simplified Arabic" w:eastAsia="Traditional Arabic" w:hAnsi="Simplified Arabic" w:cs="Simplified Arabic"/>
          <w:sz w:val="24"/>
          <w:szCs w:val="24"/>
          <w:rtl/>
          <w:lang w:val="en-GB"/>
        </w:rPr>
        <w:t xml:space="preserve"> </w:t>
      </w:r>
    </w:p>
    <w:p w:rsidR="00364E4D" w:rsidRDefault="00364E4D" w:rsidP="00364E4D">
      <w:pPr>
        <w:spacing w:after="0" w:line="320" w:lineRule="exact"/>
        <w:mirrorIndents/>
        <w:jc w:val="lowKashida"/>
        <w:rPr>
          <w:rFonts w:ascii="Traditional Arabic" w:hAnsi="Traditional Arabic" w:cs="Traditional Arabic"/>
          <w:color w:val="000000"/>
          <w:sz w:val="24"/>
          <w:szCs w:val="24"/>
          <w:rtl/>
        </w:rPr>
      </w:pPr>
      <w:r w:rsidRPr="00C95561">
        <w:rPr>
          <w:rFonts w:ascii="Simplified Arabic" w:eastAsia="Traditional Arabic" w:hAnsi="Simplified Arabic" w:cs="Simplified Arabic"/>
          <w:b/>
          <w:bCs/>
          <w:sz w:val="28"/>
          <w:szCs w:val="28"/>
          <w:rtl/>
          <w:lang w:val="en-GB"/>
        </w:rPr>
        <w:t>المسألة الخامسة: مقاصد التحكيم وحكمة مشروعيته</w:t>
      </w:r>
      <w:r w:rsidRPr="00F30C9D">
        <w:rPr>
          <w:rFonts w:ascii="Traditional Arabic" w:eastAsia="Traditional Arabic" w:hAnsi="Traditional Arabic" w:cs="Traditional Arabic"/>
          <w:b/>
          <w:bCs/>
          <w:sz w:val="32"/>
          <w:szCs w:val="32"/>
          <w:rtl/>
          <w:lang w:val="en-GB"/>
        </w:rPr>
        <w:t xml:space="preserve">                          </w:t>
      </w:r>
      <w:r w:rsidRPr="00F30C9D">
        <w:rPr>
          <w:rFonts w:ascii="Traditional Arabic" w:eastAsia="Traditional Arabic" w:hAnsi="Traditional Arabic" w:cs="Traditional Arabic" w:hint="cs"/>
          <w:b/>
          <w:bCs/>
          <w:sz w:val="32"/>
          <w:szCs w:val="32"/>
          <w:rtl/>
          <w:lang w:val="en-GB"/>
        </w:rPr>
        <w:t xml:space="preserve">            </w:t>
      </w:r>
      <w:r w:rsidRPr="00F30C9D">
        <w:rPr>
          <w:rFonts w:ascii="Traditional Arabic" w:eastAsia="Traditional Arabic" w:hAnsi="Traditional Arabic" w:cs="Traditional Arabic"/>
          <w:b/>
          <w:bCs/>
          <w:sz w:val="32"/>
          <w:szCs w:val="32"/>
          <w:rtl/>
          <w:lang w:val="en-GB"/>
        </w:rPr>
        <w:t xml:space="preserve"> </w:t>
      </w:r>
      <w:r>
        <w:rPr>
          <w:rFonts w:ascii="Traditional Arabic" w:eastAsia="Traditional Arabic" w:hAnsi="Traditional Arabic" w:cs="Traditional Arabic" w:hint="cs"/>
          <w:b/>
          <w:bCs/>
          <w:sz w:val="32"/>
          <w:szCs w:val="32"/>
          <w:rtl/>
          <w:lang w:val="en-GB"/>
        </w:rPr>
        <w:t xml:space="preserve">                           </w:t>
      </w:r>
      <w:r>
        <w:rPr>
          <w:rFonts w:ascii="Simplified Arabic" w:eastAsia="Traditional Arabic" w:hAnsi="Simplified Arabic" w:cs="Simplified Arabic" w:hint="cs"/>
          <w:sz w:val="24"/>
          <w:szCs w:val="24"/>
          <w:rtl/>
          <w:lang w:val="en-GB"/>
        </w:rPr>
        <w:tab/>
        <w:t>إ</w:t>
      </w:r>
      <w:r w:rsidRPr="00C95561">
        <w:rPr>
          <w:rFonts w:ascii="Simplified Arabic" w:eastAsia="Traditional Arabic" w:hAnsi="Simplified Arabic" w:cs="Simplified Arabic"/>
          <w:sz w:val="24"/>
          <w:szCs w:val="24"/>
          <w:rtl/>
          <w:lang w:val="en-GB"/>
        </w:rPr>
        <w:t>ن أعــظم مقصد للتحكيم هــو الإصلاح بين المتخاصمين</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 xml:space="preserve">ودليل ذلــك قولــه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w:t>
      </w:r>
      <w:r w:rsidRPr="00C95561">
        <w:rPr>
          <w:rFonts w:ascii="Traditional Arabic" w:eastAsia="Traditional Arabic" w:hAnsi="Traditional Arabic" w:cs="Traditional Arabic" w:hint="cs"/>
          <w:sz w:val="24"/>
          <w:szCs w:val="24"/>
          <w:rtl/>
          <w:lang w:val="en-GB"/>
        </w:rPr>
        <w:t xml:space="preserve"> </w:t>
      </w:r>
      <w:r w:rsidRPr="00C95561">
        <w:rPr>
          <w:rFonts w:ascii="Traditional Arabic" w:eastAsia="Traditional Arabic" w:hAnsi="Traditional Arabic" w:cs="Traditional Arabic" w:hint="cs"/>
          <w:b/>
          <w:bCs/>
          <w:sz w:val="24"/>
          <w:szCs w:val="24"/>
          <w:lang w:val="en-GB"/>
        </w:rPr>
        <w:sym w:font="AGA Arabesque" w:char="F029"/>
      </w:r>
      <w:r w:rsidRPr="00C95561">
        <w:rPr>
          <w:rFonts w:cs="KFGQPC HAFS Uthmanic Script"/>
          <w:b/>
          <w:bCs/>
          <w:sz w:val="24"/>
          <w:szCs w:val="24"/>
          <w:rtl/>
        </w:rPr>
        <w:t>إِن</w:t>
      </w:r>
      <w:r w:rsidRPr="00C95561">
        <w:rPr>
          <w:rFonts w:cs="KFGQPC HAFS Uthmanic Script" w:hint="cs"/>
          <w:b/>
          <w:bCs/>
          <w:sz w:val="24"/>
          <w:szCs w:val="24"/>
          <w:rtl/>
        </w:rPr>
        <w:t xml:space="preserve"> </w:t>
      </w:r>
      <w:r w:rsidRPr="00C95561">
        <w:rPr>
          <w:rFonts w:cs="KFGQPC HAFS Uthmanic Script"/>
          <w:b/>
          <w:bCs/>
          <w:sz w:val="24"/>
          <w:szCs w:val="24"/>
          <w:rtl/>
        </w:rPr>
        <w:t>يُرِيدَآ إِصۡلَٰح</w:t>
      </w:r>
      <w:r w:rsidRPr="00C95561">
        <w:rPr>
          <w:rFonts w:cs="KFGQPC HAFS Uthmanic Script" w:hint="cs"/>
          <w:b/>
          <w:bCs/>
          <w:sz w:val="24"/>
          <w:szCs w:val="24"/>
          <w:rtl/>
        </w:rPr>
        <w:t>ٗا يُوَفِّقِ ٱ</w:t>
      </w:r>
      <w:r w:rsidRPr="00C95561">
        <w:rPr>
          <w:rFonts w:cs="KFGQPC HAFS Uthmanic Script"/>
          <w:b/>
          <w:bCs/>
          <w:sz w:val="24"/>
          <w:szCs w:val="24"/>
          <w:rtl/>
        </w:rPr>
        <w:t>للَّهُ بَيۡنَهُمَا</w:t>
      </w:r>
      <w:r w:rsidRPr="00C95561">
        <w:rPr>
          <w:rFonts w:cs="KFGQPC HAFS Uthmanic Script" w:hint="cs"/>
          <w:b/>
          <w:bCs/>
          <w:sz w:val="24"/>
          <w:szCs w:val="24"/>
          <w:rtl/>
        </w:rPr>
        <w:t>ٓ</w:t>
      </w:r>
      <w:r w:rsidRPr="00C95561">
        <w:rPr>
          <w:rFonts w:cs="KFGQPC HAFS Uthmanic Script"/>
          <w:b/>
          <w:bCs/>
          <w:sz w:val="24"/>
          <w:szCs w:val="24"/>
          <w:rtl/>
        </w:rPr>
        <w:t>ۗ</w:t>
      </w:r>
      <w:r w:rsidRPr="00C95561">
        <w:rPr>
          <w:rFonts w:ascii="Traditional Arabic" w:hAnsi="Traditional Arabic" w:cs="Traditional Arabic"/>
          <w:b/>
          <w:bCs/>
          <w:color w:val="000000"/>
          <w:sz w:val="24"/>
          <w:szCs w:val="24"/>
        </w:rPr>
        <w:sym w:font="AGA Arabesque" w:char="F028"/>
      </w:r>
      <w:r w:rsidRPr="00C95561">
        <w:rPr>
          <w:rFonts w:ascii="Simplified Arabic" w:hAnsi="Simplified Arabic" w:cs="Simplified Arabic"/>
          <w:color w:val="000000"/>
          <w:sz w:val="24"/>
          <w:szCs w:val="24"/>
          <w:rtl/>
        </w:rPr>
        <w:t xml:space="preserve">(النساء: 35)، </w:t>
      </w:r>
      <w:r>
        <w:rPr>
          <w:rFonts w:ascii="Simplified Arabic" w:hAnsi="Simplified Arabic" w:cs="Simplified Arabic" w:hint="cs"/>
          <w:color w:val="000000"/>
          <w:sz w:val="24"/>
          <w:szCs w:val="24"/>
          <w:rtl/>
        </w:rPr>
        <w:t>ف</w:t>
      </w:r>
      <w:r w:rsidRPr="003E0C70">
        <w:rPr>
          <w:rFonts w:ascii="Simplified Arabic" w:hAnsi="Simplified Arabic" w:cs="Simplified Arabic" w:hint="cs"/>
          <w:color w:val="000000"/>
          <w:sz w:val="24"/>
          <w:szCs w:val="24"/>
          <w:rtl/>
        </w:rPr>
        <w:t>هذه</w:t>
      </w:r>
      <w:r w:rsidRPr="003E0C70">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w:t>
      </w:r>
      <w:r w:rsidRPr="003E0C70">
        <w:rPr>
          <w:rFonts w:ascii="Simplified Arabic" w:hAnsi="Simplified Arabic" w:cs="Simplified Arabic" w:hint="cs"/>
          <w:color w:val="000000"/>
          <w:sz w:val="24"/>
          <w:szCs w:val="24"/>
          <w:rtl/>
        </w:rPr>
        <w:t>الآية</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أصل</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في</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جواز</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التحكيم</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في</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سائر</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الحقوق</w:t>
      </w:r>
      <w:r>
        <w:rPr>
          <w:rFonts w:ascii="Simplified Arabic" w:hAnsi="Simplified Arabic" w:cs="Simplified Arabic" w:hint="cs"/>
          <w:color w:val="000000"/>
          <w:sz w:val="24"/>
          <w:szCs w:val="24"/>
          <w:rtl/>
        </w:rPr>
        <w:t>" (ابن عاشور، 1984م)،</w:t>
      </w:r>
      <w:r w:rsidRPr="003E0C70">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و</w:t>
      </w:r>
      <w:r w:rsidRPr="00C95561">
        <w:rPr>
          <w:rFonts w:ascii="Simplified Arabic" w:hAnsi="Simplified Arabic" w:cs="Simplified Arabic"/>
          <w:color w:val="000000"/>
          <w:sz w:val="24"/>
          <w:szCs w:val="24"/>
          <w:rtl/>
        </w:rPr>
        <w:t xml:space="preserve">التحكيم يقطع المنازعات بين الخــصوم برضاهم، وبذلــك يقطع العــداوة، والبغضاء، وفساد ذات البين، فــقــد روي عــن عمر </w:t>
      </w:r>
      <w:r w:rsidR="00146B3D">
        <w:rPr>
          <w:rFonts w:ascii="Simplified Arabic" w:hAnsi="Simplified Arabic" w:cs="Simplified Arabic"/>
          <w:sz w:val="24"/>
          <w:szCs w:val="24"/>
          <w:rtl/>
        </w:rPr>
        <w:t>(رضي الله عنه)</w:t>
      </w:r>
      <w:r w:rsidRPr="00C95561">
        <w:rPr>
          <w:rFonts w:ascii="Simplified Arabic" w:hAnsi="Simplified Arabic" w:cs="Simplified Arabic"/>
          <w:color w:val="000000"/>
          <w:sz w:val="24"/>
          <w:szCs w:val="24"/>
          <w:rtl/>
        </w:rPr>
        <w:t xml:space="preserve"> قولــه: "ردوا الخصوم حتى يصطلحوا؛ فإن فــصل القضاء يُحــدث بين القوم الضغائن"</w:t>
      </w:r>
      <w:r>
        <w:rPr>
          <w:rFonts w:ascii="Simplified Arabic" w:hAnsi="Simplified Arabic" w:cs="Simplified Arabic" w:hint="cs"/>
          <w:color w:val="000000"/>
          <w:sz w:val="24"/>
          <w:szCs w:val="24"/>
          <w:rtl/>
        </w:rPr>
        <w:t xml:space="preserve"> (حديث منقطع) (</w:t>
      </w:r>
      <w:r w:rsidRPr="003E0C70">
        <w:rPr>
          <w:rFonts w:ascii="Simplified Arabic" w:hAnsi="Simplified Arabic" w:cs="Simplified Arabic" w:hint="cs"/>
          <w:color w:val="000000"/>
          <w:sz w:val="24"/>
          <w:szCs w:val="24"/>
          <w:rtl/>
        </w:rPr>
        <w:t>البيهقي،</w:t>
      </w:r>
      <w:r w:rsidRPr="003E0C70">
        <w:rPr>
          <w:rFonts w:ascii="Simplified Arabic" w:hAnsi="Simplified Arabic" w:cs="Simplified Arabic"/>
          <w:color w:val="000000"/>
          <w:sz w:val="24"/>
          <w:szCs w:val="24"/>
          <w:rtl/>
        </w:rPr>
        <w:t xml:space="preserve"> 1432</w:t>
      </w:r>
      <w:r w:rsidRPr="003E0C70">
        <w:rPr>
          <w:rFonts w:ascii="Simplified Arabic" w:hAnsi="Simplified Arabic" w:cs="Simplified Arabic" w:hint="cs"/>
          <w:color w:val="000000"/>
          <w:sz w:val="24"/>
          <w:szCs w:val="24"/>
          <w:rtl/>
        </w:rPr>
        <w:t>ه</w:t>
      </w:r>
      <w:r>
        <w:rPr>
          <w:rFonts w:ascii="Simplified Arabic" w:hAnsi="Simplified Arabic" w:cs="Simplified Arabic" w:hint="cs"/>
          <w:color w:val="000000"/>
          <w:sz w:val="24"/>
          <w:szCs w:val="24"/>
          <w:rtl/>
        </w:rPr>
        <w:t xml:space="preserve">: </w:t>
      </w:r>
      <w:r w:rsidRPr="003E0C70">
        <w:rPr>
          <w:rFonts w:ascii="Simplified Arabic" w:hAnsi="Simplified Arabic" w:cs="Simplified Arabic" w:hint="cs"/>
          <w:color w:val="000000"/>
          <w:sz w:val="24"/>
          <w:szCs w:val="24"/>
          <w:rtl/>
        </w:rPr>
        <w:t>كتاب</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الصلح،</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باب</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ما</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جاء</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في</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التحلل</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وما</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يحتج</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به</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من</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أجاز</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الصلح</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على</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الإنكار،</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رقم</w:t>
      </w:r>
      <w:r w:rsidRPr="003E0C70">
        <w:rPr>
          <w:rFonts w:ascii="Simplified Arabic" w:hAnsi="Simplified Arabic" w:cs="Simplified Arabic"/>
          <w:color w:val="000000"/>
          <w:sz w:val="24"/>
          <w:szCs w:val="24"/>
          <w:rtl/>
        </w:rPr>
        <w:t xml:space="preserve"> 11472</w:t>
      </w:r>
      <w:r w:rsidRPr="003E0C70">
        <w:rPr>
          <w:rFonts w:ascii="Simplified Arabic" w:hAnsi="Simplified Arabic" w:cs="Simplified Arabic" w:hint="cs"/>
          <w:color w:val="000000"/>
          <w:sz w:val="24"/>
          <w:szCs w:val="24"/>
          <w:rtl/>
        </w:rPr>
        <w:t>،</w:t>
      </w:r>
      <w:r w:rsidRPr="003E0C70">
        <w:rPr>
          <w:rFonts w:ascii="Simplified Arabic" w:hAnsi="Simplified Arabic" w:cs="Simplified Arabic"/>
          <w:color w:val="000000"/>
          <w:sz w:val="24"/>
          <w:szCs w:val="24"/>
          <w:rtl/>
        </w:rPr>
        <w:t xml:space="preserve"> 11</w:t>
      </w:r>
      <w:r>
        <w:rPr>
          <w:rFonts w:ascii="Simplified Arabic" w:hAnsi="Simplified Arabic" w:cs="Simplified Arabic" w:hint="cs"/>
          <w:color w:val="000000"/>
          <w:sz w:val="24"/>
          <w:szCs w:val="24"/>
          <w:rtl/>
        </w:rPr>
        <w:t>/</w:t>
      </w:r>
      <w:r>
        <w:rPr>
          <w:rFonts w:ascii="Simplified Arabic" w:hAnsi="Simplified Arabic" w:cs="Simplified Arabic"/>
          <w:color w:val="000000"/>
          <w:sz w:val="24"/>
          <w:szCs w:val="24"/>
          <w:rtl/>
        </w:rPr>
        <w:t>529- 530</w:t>
      </w:r>
      <w:r>
        <w:rPr>
          <w:rFonts w:ascii="Simplified Arabic" w:hAnsi="Simplified Arabic" w:cs="Simplified Arabic" w:hint="cs"/>
          <w:color w:val="000000"/>
          <w:sz w:val="24"/>
          <w:szCs w:val="24"/>
          <w:rtl/>
        </w:rPr>
        <w:t>)</w:t>
      </w:r>
      <w:r w:rsidRPr="00C95561">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C95561">
        <w:rPr>
          <w:rFonts w:ascii="Simplified Arabic" w:hAnsi="Simplified Arabic" w:cs="Simplified Arabic"/>
          <w:color w:val="000000"/>
          <w:sz w:val="24"/>
          <w:szCs w:val="24"/>
          <w:rtl/>
        </w:rPr>
        <w:t xml:space="preserve">كما أن التحكيم يخفف عــن القضاء أعــباءه، ويرفع عــن الخصوم مشقة إجراءاته وتكاليفه، وفيه سرعــة البتّ فــي قــضاياهم، وهــذا التيسير داخل فــي إطــار معنى قولــه </w:t>
      </w:r>
      <w:r w:rsidR="00DE23C4">
        <w:rPr>
          <w:rFonts w:ascii="Simplified Arabic" w:hAnsi="Simplified Arabic" w:cs="Simplified Arabic"/>
          <w:sz w:val="24"/>
          <w:szCs w:val="24"/>
          <w:rtl/>
        </w:rPr>
        <w:t>(عزّ وجلّ)</w:t>
      </w:r>
      <w:r w:rsidRPr="00C95561">
        <w:rPr>
          <w:rFonts w:ascii="Simplified Arabic" w:hAnsi="Simplified Arabic" w:cs="Simplified Arabic"/>
          <w:color w:val="000000"/>
          <w:sz w:val="24"/>
          <w:szCs w:val="24"/>
          <w:rtl/>
        </w:rPr>
        <w:t xml:space="preserve">: </w:t>
      </w:r>
      <w:r w:rsidRPr="00C95561">
        <w:rPr>
          <w:rFonts w:ascii="Traditional Arabic" w:hAnsi="Traditional Arabic" w:cs="Traditional Arabic" w:hint="cs"/>
          <w:b/>
          <w:bCs/>
          <w:color w:val="000000"/>
          <w:sz w:val="24"/>
          <w:szCs w:val="24"/>
        </w:rPr>
        <w:sym w:font="AGA Arabesque" w:char="F029"/>
      </w:r>
      <w:r w:rsidRPr="00C95561">
        <w:rPr>
          <w:rFonts w:cs="KFGQPC HAFS Uthmanic Script"/>
          <w:b/>
          <w:bCs/>
          <w:sz w:val="24"/>
          <w:szCs w:val="24"/>
          <w:rtl/>
        </w:rPr>
        <w:t>يُرِيدُ ٱللَّهُ</w:t>
      </w:r>
      <w:r w:rsidRPr="00C95561">
        <w:rPr>
          <w:rFonts w:cs="KFGQPC HAFS Uthmanic Script" w:hint="cs"/>
          <w:b/>
          <w:bCs/>
          <w:sz w:val="24"/>
          <w:szCs w:val="24"/>
          <w:rtl/>
        </w:rPr>
        <w:t xml:space="preserve"> </w:t>
      </w:r>
      <w:r w:rsidRPr="00C95561">
        <w:rPr>
          <w:rFonts w:cs="KFGQPC HAFS Uthmanic Script"/>
          <w:b/>
          <w:bCs/>
          <w:sz w:val="24"/>
          <w:szCs w:val="24"/>
          <w:rtl/>
        </w:rPr>
        <w:t>بِكُمُ ٱلۡيُسۡرَ وَلَا يُرِيدُ بِكُمُ ٱلۡعُسۡرَ</w:t>
      </w:r>
      <w:r w:rsidRPr="00C95561">
        <w:rPr>
          <w:rFonts w:ascii="Traditional Arabic" w:hAnsi="Traditional Arabic" w:cs="Traditional Arabic"/>
          <w:b/>
          <w:bCs/>
          <w:color w:val="000000"/>
          <w:sz w:val="24"/>
          <w:szCs w:val="24"/>
          <w:rtl/>
        </w:rPr>
        <w:t xml:space="preserve"> ﱠ</w:t>
      </w:r>
      <w:r w:rsidRPr="00C95561">
        <w:rPr>
          <w:rFonts w:ascii="Traditional Arabic" w:hAnsi="Traditional Arabic" w:cs="Traditional Arabic"/>
          <w:b/>
          <w:bCs/>
          <w:color w:val="000000"/>
          <w:sz w:val="24"/>
          <w:szCs w:val="24"/>
        </w:rPr>
        <w:sym w:font="AGA Arabesque" w:char="F028"/>
      </w:r>
      <w:r w:rsidRPr="00DE23C4">
        <w:rPr>
          <w:rFonts w:ascii="Traditional Arabic" w:hAnsi="Traditional Arabic" w:cs="Traditional Arabic"/>
          <w:b/>
          <w:bCs/>
          <w:color w:val="000000"/>
          <w:sz w:val="24"/>
          <w:szCs w:val="24"/>
          <w:rtl/>
        </w:rPr>
        <w:t xml:space="preserve"> </w:t>
      </w:r>
      <w:r w:rsidRPr="00DE23C4">
        <w:rPr>
          <w:rFonts w:ascii="Simplified Arabic" w:hAnsi="Simplified Arabic" w:cs="Simplified Arabic"/>
          <w:color w:val="000000"/>
          <w:sz w:val="24"/>
          <w:szCs w:val="24"/>
          <w:rtl/>
        </w:rPr>
        <w:t>(البقرة</w:t>
      </w:r>
      <w:r w:rsidR="00146B3D">
        <w:rPr>
          <w:rFonts w:ascii="Simplified Arabic" w:hAnsi="Simplified Arabic" w:cs="Simplified Arabic"/>
          <w:color w:val="000000"/>
          <w:sz w:val="24"/>
          <w:szCs w:val="24"/>
          <w:rtl/>
        </w:rPr>
        <w:t>: 185)، وما روتــه السيدة عائشة</w:t>
      </w:r>
      <w:r w:rsidRPr="00DE23C4">
        <w:rPr>
          <w:rFonts w:ascii="Simplified Arabic" w:hAnsi="Simplified Arabic" w:cs="Simplified Arabic"/>
          <w:color w:val="000000"/>
          <w:sz w:val="24"/>
          <w:szCs w:val="24"/>
          <w:rtl/>
        </w:rPr>
        <w:t xml:space="preserve"> </w:t>
      </w:r>
      <w:r w:rsidR="00146B3D">
        <w:rPr>
          <w:rFonts w:ascii="Simplified Arabic" w:hAnsi="Simplified Arabic" w:cs="Simplified Arabic"/>
          <w:color w:val="000000"/>
          <w:sz w:val="24"/>
          <w:szCs w:val="24"/>
          <w:rtl/>
        </w:rPr>
        <w:t>(رضي الله عنه</w:t>
      </w:r>
      <w:r w:rsidR="00146B3D">
        <w:rPr>
          <w:rFonts w:ascii="Simplified Arabic" w:hAnsi="Simplified Arabic" w:cs="Simplified Arabic" w:hint="cs"/>
          <w:color w:val="000000"/>
          <w:sz w:val="24"/>
          <w:szCs w:val="24"/>
          <w:rtl/>
        </w:rPr>
        <w:t>ا</w:t>
      </w:r>
      <w:r w:rsidR="00146B3D">
        <w:rPr>
          <w:rFonts w:ascii="Simplified Arabic" w:hAnsi="Simplified Arabic" w:cs="Simplified Arabic"/>
          <w:color w:val="000000"/>
          <w:sz w:val="24"/>
          <w:szCs w:val="24"/>
          <w:rtl/>
        </w:rPr>
        <w:t>)</w:t>
      </w:r>
      <w:r w:rsidRPr="00DE23C4">
        <w:rPr>
          <w:rFonts w:ascii="Simplified Arabic" w:hAnsi="Simplified Arabic" w:cs="Simplified Arabic"/>
          <w:color w:val="000000"/>
          <w:sz w:val="24"/>
          <w:szCs w:val="24"/>
          <w:rtl/>
        </w:rPr>
        <w:t xml:space="preserve"> عــن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color w:val="000000"/>
          <w:sz w:val="24"/>
          <w:szCs w:val="24"/>
          <w:rtl/>
        </w:rPr>
        <w:t xml:space="preserve"> بقولها:</w:t>
      </w:r>
      <w:r w:rsidRPr="00DE23C4">
        <w:rPr>
          <w:rFonts w:ascii="Simplified Arabic" w:hAnsi="Simplified Arabic" w:cs="Simplified Arabic"/>
          <w:sz w:val="24"/>
          <w:szCs w:val="24"/>
          <w:rtl/>
        </w:rPr>
        <w:t xml:space="preserve"> "ما خُيّر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xml:space="preserve"> بين أمرين إلا اخــــتار أيسرهما مالم يأثم"</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sz w:val="24"/>
          <w:szCs w:val="24"/>
          <w:rtl/>
        </w:rPr>
        <w:t xml:space="preserve">البخاري، </w:t>
      </w:r>
      <w:r w:rsidRPr="00DE23C4">
        <w:rPr>
          <w:rFonts w:ascii="Simplified Arabic" w:hAnsi="Simplified Arabic" w:cs="Simplified Arabic" w:hint="cs"/>
          <w:sz w:val="24"/>
          <w:szCs w:val="24"/>
          <w:rtl/>
        </w:rPr>
        <w:t>1422ه:</w:t>
      </w:r>
      <w:r w:rsidRPr="00DE23C4">
        <w:rPr>
          <w:rFonts w:ascii="Simplified Arabic" w:hAnsi="Simplified Arabic" w:cs="Simplified Arabic"/>
          <w:sz w:val="24"/>
          <w:szCs w:val="24"/>
          <w:rtl/>
        </w:rPr>
        <w:t xml:space="preserve"> كتاب الحدود، باب إقامة الحدود والانتقام لحرمات الله، رقم 6786، 8</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160</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وفــي ذلــك يقول ابــن العربي: </w:t>
      </w:r>
      <w:r w:rsidRPr="00DE23C4">
        <w:rPr>
          <w:rFonts w:ascii="Simplified Arabic" w:hAnsi="Simplified Arabic" w:cs="Simplified Arabic"/>
          <w:sz w:val="24"/>
          <w:szCs w:val="24"/>
          <w:rtl/>
        </w:rPr>
        <w:t>"وأذن فــي التحكيم؛ تخفيفا عنه وعنهم فــي مشقة الترافع، لتتم المصلحتان، وتحصل الفائــدتان"</w:t>
      </w:r>
      <w:r w:rsidRPr="00DE23C4">
        <w:rPr>
          <w:rFonts w:ascii="Simplified Arabic" w:hAnsi="Simplified Arabic" w:cs="Simplified Arabic" w:hint="cs"/>
          <w:color w:val="000000"/>
          <w:sz w:val="24"/>
          <w:szCs w:val="24"/>
          <w:rtl/>
        </w:rPr>
        <w:t xml:space="preserve"> (ابن العربي، 1424ه: 2/125)</w:t>
      </w:r>
      <w:r w:rsidRPr="00DE23C4">
        <w:rPr>
          <w:rFonts w:ascii="Simplified Arabic" w:hAnsi="Simplified Arabic" w:cs="Simplified Arabic"/>
          <w:color w:val="000000"/>
          <w:sz w:val="24"/>
          <w:szCs w:val="24"/>
          <w:rtl/>
        </w:rPr>
        <w:t>، وهــو يقصد بذلــك مصلحــة وفائــدة كــل مــن الوالي والنــاس</w:t>
      </w:r>
      <w:r w:rsidRPr="00DE23C4">
        <w:rPr>
          <w:rFonts w:ascii="Simplified Arabic" w:hAnsi="Simplified Arabic" w:cs="Simplified Arabic" w:hint="cs"/>
          <w:color w:val="000000"/>
          <w:sz w:val="24"/>
          <w:szCs w:val="24"/>
          <w:rtl/>
        </w:rPr>
        <w:t xml:space="preserve"> (ابن العربي، 1424ه؛ ابن عاشور، 1984م؛ محمود، 1430ه)</w:t>
      </w:r>
      <w:r w:rsidRPr="00DE23C4">
        <w:rPr>
          <w:rFonts w:ascii="Simplified Arabic" w:hAnsi="Simplified Arabic" w:cs="Simplified Arabic"/>
          <w:color w:val="000000"/>
          <w:sz w:val="24"/>
          <w:szCs w:val="24"/>
          <w:rtl/>
        </w:rPr>
        <w:t>.</w:t>
      </w:r>
    </w:p>
    <w:p w:rsidR="00364E4D" w:rsidRPr="00C95561" w:rsidRDefault="00364E4D" w:rsidP="00364E4D">
      <w:pPr>
        <w:spacing w:after="0" w:line="320" w:lineRule="exact"/>
        <w:mirrorIndents/>
        <w:jc w:val="lowKashida"/>
        <w:rPr>
          <w:rFonts w:ascii="Traditional Arabic" w:hAnsi="Traditional Arabic" w:cs="Traditional Arabic"/>
          <w:color w:val="000000"/>
          <w:sz w:val="32"/>
          <w:szCs w:val="32"/>
          <w:rtl/>
        </w:rPr>
      </w:pPr>
      <w:r w:rsidRPr="00C95561">
        <w:rPr>
          <w:rFonts w:ascii="Traditional Arabic" w:hAnsi="Traditional Arabic" w:cs="Traditional Arabic" w:hint="cs"/>
          <w:color w:val="000000"/>
          <w:sz w:val="24"/>
          <w:szCs w:val="24"/>
          <w:rtl/>
        </w:rPr>
        <w:tab/>
      </w:r>
      <w:r w:rsidRPr="00C95561">
        <w:rPr>
          <w:rFonts w:ascii="Simplified Arabic" w:hAnsi="Simplified Arabic" w:cs="Simplified Arabic"/>
          <w:color w:val="000000"/>
          <w:sz w:val="24"/>
          <w:szCs w:val="24"/>
          <w:rtl/>
        </w:rPr>
        <w:t>ومن مقاصد التحكيم تحقيق العدل، ودليل ذلك ما اشترطه جمهور الفقهاء من أهلية القضاء للمحكَّم، كما أن التحكيم يحفظ علــى الخـــصوم خصوصيتهم فــي علاقــاتهم، فــيما لــو كانــوا لايرغــــبون بعرضها عــلنا علــى القضاء</w:t>
      </w:r>
      <w:r>
        <w:rPr>
          <w:rFonts w:ascii="Simplified Arabic" w:hAnsi="Simplified Arabic" w:cs="Simplified Arabic" w:hint="cs"/>
          <w:color w:val="000000"/>
          <w:sz w:val="24"/>
          <w:szCs w:val="24"/>
          <w:rtl/>
        </w:rPr>
        <w:t xml:space="preserve"> (الألفي، </w:t>
      </w:r>
      <w:r>
        <w:rPr>
          <w:rFonts w:ascii="Simplified Arabic" w:hAnsi="Simplified Arabic" w:cs="Simplified Arabic" w:hint="cs"/>
          <w:color w:val="000000"/>
          <w:sz w:val="24"/>
          <w:szCs w:val="24"/>
          <w:rtl/>
        </w:rPr>
        <w:lastRenderedPageBreak/>
        <w:t>1418ه؛ القرة داغي، 1422ه)</w:t>
      </w:r>
      <w:r w:rsidRPr="00C95561">
        <w:rPr>
          <w:rFonts w:ascii="Simplified Arabic" w:hAnsi="Simplified Arabic" w:cs="Simplified Arabic"/>
          <w:color w:val="000000"/>
          <w:sz w:val="24"/>
          <w:szCs w:val="24"/>
          <w:rtl/>
        </w:rPr>
        <w:t xml:space="preserve">، وفــي ذلــك تحقيق لمقصد السِّتر فــي الإسلام، حــيث يقول الله </w:t>
      </w:r>
      <w:r w:rsidR="00DE23C4">
        <w:rPr>
          <w:rFonts w:ascii="Simplified Arabic" w:hAnsi="Simplified Arabic" w:cs="Simplified Arabic"/>
          <w:sz w:val="24"/>
          <w:szCs w:val="24"/>
          <w:rtl/>
        </w:rPr>
        <w:t>(عزّ وجلّ)</w:t>
      </w:r>
      <w:r w:rsidRPr="00C95561">
        <w:rPr>
          <w:rFonts w:ascii="Simplified Arabic" w:hAnsi="Simplified Arabic" w:cs="Simplified Arabic"/>
          <w:color w:val="000000"/>
          <w:sz w:val="24"/>
          <w:szCs w:val="24"/>
          <w:rtl/>
        </w:rPr>
        <w:t>:</w:t>
      </w:r>
      <w:r w:rsidRPr="00C95561">
        <w:rPr>
          <w:rFonts w:ascii="Traditional Arabic" w:hAnsi="Traditional Arabic" w:cs="Traditional Arabic" w:hint="cs"/>
          <w:color w:val="000000"/>
          <w:sz w:val="24"/>
          <w:szCs w:val="24"/>
          <w:rtl/>
        </w:rPr>
        <w:t xml:space="preserve"> </w:t>
      </w:r>
      <w:r w:rsidRPr="00C95561">
        <w:rPr>
          <w:rFonts w:ascii="Traditional Arabic" w:hAnsi="Traditional Arabic" w:cs="Traditional Arabic" w:hint="cs"/>
          <w:b/>
          <w:bCs/>
          <w:color w:val="000000"/>
          <w:sz w:val="24"/>
          <w:szCs w:val="24"/>
        </w:rPr>
        <w:sym w:font="AGA Arabesque" w:char="F029"/>
      </w:r>
      <w:r w:rsidRPr="00C95561">
        <w:rPr>
          <w:rFonts w:cs="KFGQPC HAFS Uthmanic Script"/>
          <w:b/>
          <w:bCs/>
          <w:sz w:val="24"/>
          <w:szCs w:val="24"/>
          <w:rtl/>
        </w:rPr>
        <w:t>ل</w:t>
      </w:r>
      <w:r w:rsidRPr="00C95561">
        <w:rPr>
          <w:rFonts w:cs="KFGQPC HAFS Uthmanic Script" w:hint="cs"/>
          <w:b/>
          <w:bCs/>
          <w:sz w:val="24"/>
          <w:szCs w:val="24"/>
          <w:rtl/>
        </w:rPr>
        <w:t>ّ</w:t>
      </w:r>
      <w:r w:rsidRPr="00C95561">
        <w:rPr>
          <w:rFonts w:cs="KFGQPC HAFS Uthmanic Script"/>
          <w:b/>
          <w:bCs/>
          <w:sz w:val="24"/>
          <w:szCs w:val="24"/>
          <w:rtl/>
        </w:rPr>
        <w:t>َا يُحِبُّ ٱللَّهُ ٱلۡجَهۡرَ بِٱلسُّوٓءِ مِنَ</w:t>
      </w:r>
      <w:r w:rsidRPr="00C95561">
        <w:rPr>
          <w:rFonts w:cs="KFGQPC HAFS Uthmanic Script" w:hint="cs"/>
          <w:b/>
          <w:bCs/>
          <w:sz w:val="24"/>
          <w:szCs w:val="24"/>
          <w:rtl/>
        </w:rPr>
        <w:t xml:space="preserve"> </w:t>
      </w:r>
      <w:r w:rsidRPr="00C95561">
        <w:rPr>
          <w:rFonts w:cs="KFGQPC HAFS Uthmanic Script"/>
          <w:b/>
          <w:bCs/>
          <w:sz w:val="24"/>
          <w:szCs w:val="24"/>
          <w:rtl/>
        </w:rPr>
        <w:t>ٱلۡقَوۡلِ</w:t>
      </w:r>
      <w:r w:rsidRPr="00C95561">
        <w:rPr>
          <w:rFonts w:cs="KFGQPC HAFS Uthmanic Script" w:hint="cs"/>
          <w:b/>
          <w:bCs/>
          <w:sz w:val="24"/>
          <w:szCs w:val="24"/>
          <w:rtl/>
        </w:rPr>
        <w:t xml:space="preserve"> </w:t>
      </w:r>
      <w:r w:rsidRPr="00C95561">
        <w:rPr>
          <w:rFonts w:cs="KFGQPC HAFS Uthmanic Script"/>
          <w:b/>
          <w:bCs/>
          <w:sz w:val="24"/>
          <w:szCs w:val="24"/>
          <w:rtl/>
        </w:rPr>
        <w:t>إِلَّا</w:t>
      </w:r>
      <w:r w:rsidRPr="00C95561">
        <w:rPr>
          <w:rFonts w:cs="KFGQPC HAFS Uthmanic Script" w:hint="cs"/>
          <w:b/>
          <w:bCs/>
          <w:sz w:val="24"/>
          <w:szCs w:val="24"/>
          <w:rtl/>
        </w:rPr>
        <w:t xml:space="preserve"> </w:t>
      </w:r>
      <w:r w:rsidRPr="00C95561">
        <w:rPr>
          <w:rFonts w:cs="KFGQPC HAFS Uthmanic Script"/>
          <w:b/>
          <w:bCs/>
          <w:sz w:val="24"/>
          <w:szCs w:val="24"/>
          <w:rtl/>
        </w:rPr>
        <w:t>مَن ظُلِمَۚ</w:t>
      </w:r>
      <w:r w:rsidRPr="00C95561">
        <w:rPr>
          <w:rFonts w:ascii="Traditional Arabic" w:hAnsi="Traditional Arabic" w:cs="Traditional Arabic"/>
          <w:b/>
          <w:bCs/>
          <w:color w:val="000000"/>
          <w:sz w:val="24"/>
          <w:szCs w:val="24"/>
          <w:rtl/>
        </w:rPr>
        <w:t>ﱠ</w:t>
      </w:r>
      <w:r w:rsidRPr="00C95561">
        <w:rPr>
          <w:rFonts w:ascii="Traditional Arabic" w:hAnsi="Traditional Arabic" w:cs="Traditional Arabic"/>
          <w:b/>
          <w:bCs/>
          <w:color w:val="000000"/>
          <w:sz w:val="24"/>
          <w:szCs w:val="24"/>
        </w:rPr>
        <w:sym w:font="AGA Arabesque" w:char="F028"/>
      </w:r>
      <w:r w:rsidRPr="00C95561">
        <w:rPr>
          <w:rFonts w:ascii="Traditional Arabic" w:hAnsi="Traditional Arabic" w:cs="Traditional Arabic"/>
          <w:b/>
          <w:bCs/>
          <w:color w:val="000000"/>
          <w:sz w:val="24"/>
          <w:szCs w:val="24"/>
          <w:rtl/>
        </w:rPr>
        <w:t xml:space="preserve"> </w:t>
      </w:r>
      <w:r w:rsidRPr="00DE23C4">
        <w:rPr>
          <w:rFonts w:ascii="Simplified Arabic" w:hAnsi="Simplified Arabic" w:cs="Simplified Arabic"/>
          <w:color w:val="000000"/>
          <w:sz w:val="24"/>
          <w:szCs w:val="24"/>
          <w:rtl/>
        </w:rPr>
        <w:t>(النساء: 148)،</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 xml:space="preserve"> فالله</w:t>
      </w:r>
      <w:r w:rsidRPr="00DE23C4">
        <w:rPr>
          <w:rFonts w:ascii="Simplified Arabic" w:hAnsi="Simplified Arabic" w:cs="Simplified Arabic"/>
          <w:b/>
          <w:bCs/>
          <w:color w:val="000000"/>
          <w:sz w:val="24"/>
          <w:szCs w:val="24"/>
          <w:rtl/>
        </w:rPr>
        <w:t xml:space="preserve"> </w:t>
      </w:r>
      <w:r w:rsidR="00DE23C4">
        <w:rPr>
          <w:rFonts w:ascii="Simplified Arabic" w:hAnsi="Simplified Arabic" w:cs="Simplified Arabic"/>
          <w:sz w:val="24"/>
          <w:szCs w:val="24"/>
          <w:rtl/>
        </w:rPr>
        <w:t>(عزّ وجلّ)</w:t>
      </w:r>
      <w:r w:rsidRPr="00DE23C4">
        <w:rPr>
          <w:rFonts w:ascii="Simplified Arabic" w:hAnsi="Simplified Arabic" w:cs="Simplified Arabic"/>
          <w:color w:val="000000"/>
          <w:sz w:val="24"/>
          <w:szCs w:val="24"/>
          <w:rtl/>
        </w:rPr>
        <w:t xml:space="preserve"> لا يحب إظهار الفضائح، والقبائح إلا فـي حـــق مــن عـظم ضرره، ويقول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color w:val="000000"/>
          <w:sz w:val="24"/>
          <w:szCs w:val="24"/>
          <w:rtl/>
        </w:rPr>
        <w:t>: "</w:t>
      </w:r>
      <w:r w:rsidRPr="00DE23C4">
        <w:rPr>
          <w:rFonts w:ascii="Simplified Arabic" w:hAnsi="Simplified Arabic" w:cs="Simplified Arabic"/>
          <w:sz w:val="24"/>
          <w:szCs w:val="24"/>
          <w:rtl/>
        </w:rPr>
        <w:t>كل أمتي معافاة، إلا المجاهرين، وإن من الإجهار أن يعمل العبد بالليل عملا، ثم يصبح قــد ستره ربـه، فيقول: يا فـلان، قد عملت البارحـة كـذا وكــذا، وقــد بــات يستره ربه، فيبيت يستره ربه، ويصبح يكشف ستر الله عنه"</w:t>
      </w:r>
      <w:r w:rsidRPr="00DE23C4">
        <w:rPr>
          <w:rFonts w:ascii="Simplified Arabic" w:hAnsi="Simplified Arabic" w:cs="Simplified Arabic" w:hint="cs"/>
          <w:sz w:val="24"/>
          <w:szCs w:val="24"/>
          <w:rtl/>
        </w:rPr>
        <w:t xml:space="preserve"> (النيسابوري،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د.ت:</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كتاب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الزهد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والرقائق،</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باب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النهي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عن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هتك</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الإنسان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ستر</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نفسه،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رقم</w:t>
      </w:r>
      <w:r w:rsidRPr="00DE23C4">
        <w:rPr>
          <w:rFonts w:ascii="Simplified Arabic" w:hAnsi="Simplified Arabic" w:cs="Simplified Arabic"/>
          <w:sz w:val="24"/>
          <w:szCs w:val="24"/>
          <w:rtl/>
        </w:rPr>
        <w:t xml:space="preserve"> 2990</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4</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2291</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ويقول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w:t>
      </w:r>
      <w:r w:rsidRPr="00DE23C4">
        <w:rPr>
          <w:rFonts w:ascii="Simplified Arabic" w:hAnsi="Simplified Arabic" w:cs="Simplified Arabic"/>
          <w:color w:val="000000"/>
          <w:sz w:val="24"/>
          <w:szCs w:val="24"/>
          <w:rtl/>
        </w:rPr>
        <w:t>من ستر مسلما، ستره الله في الدنيا والآخرة</w:t>
      </w:r>
      <w:r w:rsidRPr="00DE23C4">
        <w:rPr>
          <w:rFonts w:ascii="Simplified Arabic" w:hAnsi="Simplified Arabic" w:cs="Simplified Arabic"/>
          <w:sz w:val="24"/>
          <w:szCs w:val="24"/>
          <w:rtl/>
        </w:rPr>
        <w:t>"</w:t>
      </w:r>
      <w:r w:rsidRPr="00DE23C4">
        <w:rPr>
          <w:rFonts w:ascii="Simplified Arabic" w:hAnsi="Simplified Arabic" w:cs="Simplified Arabic" w:hint="cs"/>
          <w:sz w:val="24"/>
          <w:szCs w:val="24"/>
          <w:rtl/>
        </w:rPr>
        <w:t xml:space="preserve"> (حديث صحيح) (</w:t>
      </w:r>
      <w:r w:rsidRPr="00DE23C4">
        <w:rPr>
          <w:rFonts w:ascii="Simplified Arabic" w:hAnsi="Simplified Arabic" w:cs="Simplified Arabic"/>
          <w:sz w:val="24"/>
          <w:szCs w:val="24"/>
          <w:rtl/>
        </w:rPr>
        <w:t>القزويني، 1430هـ</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أبواب الحدود، باب الستر على المؤمن ودفع الحدود بالشبهات، رقم 2544، 3</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579</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w:t>
      </w:r>
      <w:r w:rsidRPr="00DE23C4">
        <w:rPr>
          <w:rFonts w:ascii="Simplified Arabic" w:hAnsi="Simplified Arabic" w:cs="Simplified Arabic"/>
          <w:color w:val="000000"/>
          <w:sz w:val="24"/>
          <w:szCs w:val="24"/>
          <w:rtl/>
        </w:rPr>
        <w:t>فمن مقاصد الشريعة الستر في النقائص؛ كي لا تُستمرأ بكثرة مرتكبيها</w:t>
      </w:r>
      <w:r w:rsidRPr="00DE23C4">
        <w:rPr>
          <w:rFonts w:ascii="Simplified Arabic" w:hAnsi="Simplified Arabic" w:cs="Simplified Arabic" w:hint="cs"/>
          <w:color w:val="000000"/>
          <w:sz w:val="24"/>
          <w:szCs w:val="24"/>
          <w:rtl/>
        </w:rPr>
        <w:t xml:space="preserve"> (الرازي، 1420ه؛ ابن عاشور، 1428ه؛ الألفي، 1418ه)</w:t>
      </w:r>
      <w:r w:rsidRPr="00DE23C4">
        <w:rPr>
          <w:rFonts w:ascii="Simplified Arabic" w:hAnsi="Simplified Arabic" w:cs="Simplified Arabic"/>
          <w:color w:val="000000"/>
          <w:sz w:val="24"/>
          <w:szCs w:val="24"/>
          <w:rtl/>
        </w:rPr>
        <w:t>.</w:t>
      </w:r>
      <w:r w:rsidRPr="00DE23C4">
        <w:rPr>
          <w:rFonts w:ascii="Simplified Arabic" w:hAnsi="Simplified Arabic" w:cs="Simplified Arabic"/>
          <w:sz w:val="24"/>
          <w:szCs w:val="24"/>
          <w:rtl/>
        </w:rPr>
        <w:t xml:space="preserve"> </w:t>
      </w:r>
    </w:p>
    <w:p w:rsidR="00364E4D" w:rsidRPr="00C95561" w:rsidRDefault="00364E4D" w:rsidP="00364E4D">
      <w:pPr>
        <w:spacing w:after="0" w:line="320" w:lineRule="exact"/>
        <w:mirrorIndents/>
        <w:jc w:val="lowKashida"/>
        <w:rPr>
          <w:rFonts w:ascii="Simplified Arabic" w:hAnsi="Simplified Arabic" w:cs="Simplified Arabic"/>
          <w:b/>
          <w:bCs/>
          <w:sz w:val="24"/>
          <w:szCs w:val="24"/>
          <w:rtl/>
        </w:rPr>
      </w:pPr>
      <w:r>
        <w:rPr>
          <w:rFonts w:ascii="Simplified Arabic" w:hAnsi="Simplified Arabic" w:cs="Simplified Arabic"/>
          <w:b/>
          <w:bCs/>
          <w:sz w:val="32"/>
          <w:szCs w:val="32"/>
          <w:rtl/>
        </w:rPr>
        <w:t>خاتمة</w:t>
      </w:r>
      <w:r>
        <w:rPr>
          <w:rFonts w:ascii="Simplified Arabic" w:hAnsi="Simplified Arabic" w:cs="Simplified Arabic" w:hint="cs"/>
          <w:b/>
          <w:bCs/>
          <w:sz w:val="32"/>
          <w:szCs w:val="32"/>
          <w:rtl/>
        </w:rPr>
        <w:t xml:space="preserve"> </w:t>
      </w:r>
      <w:r w:rsidRPr="00C95561">
        <w:rPr>
          <w:rFonts w:ascii="Simplified Arabic" w:hAnsi="Simplified Arabic" w:cs="Simplified Arabic"/>
          <w:b/>
          <w:bCs/>
          <w:sz w:val="32"/>
          <w:szCs w:val="32"/>
          <w:rtl/>
        </w:rPr>
        <w:t>البحث</w:t>
      </w:r>
      <w:r>
        <w:rPr>
          <w:rFonts w:ascii="Simplified Arabic" w:hAnsi="Simplified Arabic" w:cs="Simplified Arabic" w:hint="cs"/>
          <w:b/>
          <w:bCs/>
          <w:sz w:val="32"/>
          <w:szCs w:val="32"/>
          <w:rtl/>
        </w:rPr>
        <w:tab/>
      </w:r>
      <w:r w:rsidRPr="00C95561">
        <w:rPr>
          <w:rFonts w:ascii="Simplified Arabic" w:hAnsi="Simplified Arabic" w:cs="Simplified Arabic"/>
          <w:b/>
          <w:bCs/>
          <w:sz w:val="32"/>
          <w:szCs w:val="32"/>
          <w:rtl/>
        </w:rPr>
        <w:t xml:space="preserve"> </w:t>
      </w:r>
      <w:r w:rsidRPr="00C95561">
        <w:rPr>
          <w:rFonts w:ascii="Simplified Arabic" w:hAnsi="Simplified Arabic" w:cs="Simplified Arabic"/>
          <w:sz w:val="32"/>
          <w:szCs w:val="32"/>
          <w:rtl/>
        </w:rPr>
        <w:t xml:space="preserve">     </w:t>
      </w:r>
      <w:r>
        <w:rPr>
          <w:rFonts w:ascii="Traditional Arabic" w:hAnsi="Traditional Arabic" w:cs="Traditional Arabic" w:hint="cs"/>
          <w:sz w:val="32"/>
          <w:szCs w:val="32"/>
          <w:rtl/>
        </w:rPr>
        <w:t xml:space="preserve">                                                                                                           </w:t>
      </w:r>
      <w:r w:rsidRPr="00C95561">
        <w:rPr>
          <w:rFonts w:ascii="Simplified Arabic" w:hAnsi="Simplified Arabic" w:cs="Simplified Arabic"/>
          <w:sz w:val="24"/>
          <w:szCs w:val="24"/>
          <w:rtl/>
        </w:rPr>
        <w:t>في خاتمة</w:t>
      </w:r>
      <w:r w:rsidRPr="00C95561">
        <w:rPr>
          <w:rFonts w:ascii="Simplified Arabic" w:hAnsi="Simplified Arabic" w:cs="Simplified Arabic"/>
          <w:b/>
          <w:bCs/>
          <w:sz w:val="24"/>
          <w:szCs w:val="24"/>
          <w:rtl/>
        </w:rPr>
        <w:t xml:space="preserve"> </w:t>
      </w:r>
      <w:r w:rsidRPr="00C95561">
        <w:rPr>
          <w:rFonts w:ascii="Simplified Arabic" w:hAnsi="Simplified Arabic" w:cs="Simplified Arabic"/>
          <w:sz w:val="24"/>
          <w:szCs w:val="24"/>
          <w:rtl/>
        </w:rPr>
        <w:t>هذا</w:t>
      </w:r>
      <w:r w:rsidRPr="00C95561">
        <w:rPr>
          <w:rFonts w:ascii="Simplified Arabic" w:hAnsi="Simplified Arabic" w:cs="Simplified Arabic"/>
          <w:b/>
          <w:bCs/>
          <w:sz w:val="24"/>
          <w:szCs w:val="24"/>
          <w:rtl/>
        </w:rPr>
        <w:t xml:space="preserve"> </w:t>
      </w:r>
      <w:r>
        <w:rPr>
          <w:rFonts w:ascii="Simplified Arabic" w:hAnsi="Simplified Arabic" w:cs="Simplified Arabic"/>
          <w:sz w:val="24"/>
          <w:szCs w:val="24"/>
          <w:rtl/>
        </w:rPr>
        <w:t>البحث، يورد الباحث</w:t>
      </w:r>
      <w:r w:rsidRPr="00C95561">
        <w:rPr>
          <w:rFonts w:ascii="Simplified Arabic" w:hAnsi="Simplified Arabic" w:cs="Simplified Arabic"/>
          <w:sz w:val="24"/>
          <w:szCs w:val="24"/>
          <w:rtl/>
        </w:rPr>
        <w:t xml:space="preserve"> أهم ما توصلا إليه:</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tl/>
        </w:rPr>
      </w:pPr>
      <w:r w:rsidRPr="00C95561">
        <w:rPr>
          <w:rFonts w:ascii="Simplified Arabic" w:hAnsi="Simplified Arabic" w:cs="Simplified Arabic"/>
          <w:sz w:val="24"/>
          <w:szCs w:val="24"/>
          <w:rtl/>
        </w:rPr>
        <w:t>تجوز الوساطة في مجال العلاقات الدولية بين المسلمين</w:t>
      </w:r>
      <w:r w:rsidRPr="00C95561">
        <w:rPr>
          <w:rFonts w:ascii="Simplified Arabic" w:hAnsi="Simplified Arabic" w:cs="Simplified Arabic"/>
          <w:b/>
          <w:bCs/>
          <w:sz w:val="24"/>
          <w:szCs w:val="24"/>
          <w:rtl/>
        </w:rPr>
        <w:t xml:space="preserve"> </w:t>
      </w:r>
      <w:r w:rsidRPr="00C95561">
        <w:rPr>
          <w:rFonts w:ascii="Simplified Arabic" w:hAnsi="Simplified Arabic" w:cs="Simplified Arabic"/>
          <w:sz w:val="24"/>
          <w:szCs w:val="24"/>
          <w:rtl/>
        </w:rPr>
        <w:t>وغيرهم.</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hAnsi="Simplified Arabic" w:cs="Simplified Arabic"/>
          <w:sz w:val="24"/>
          <w:szCs w:val="24"/>
          <w:rtl/>
        </w:rPr>
        <w:t>المقصد الأول لكل من الوساطة والتحكيم في الإسلام هو الصلح، وفي سبيل تحقيق هذا المقصد، أباح الإسلام أمورا لا تحلّ في غير هذا الباب، كإعطاء المصلح من مال الزكاة فيما لو تحمّل دينا في سبيل الإصلاح، وكذلك اللجوء إلى معاريض الكلام، بل إباحة الكذب إذا تطلب الأمر ذلك.</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hAnsi="Simplified Arabic" w:cs="Simplified Arabic"/>
          <w:sz w:val="24"/>
          <w:szCs w:val="24"/>
          <w:rtl/>
        </w:rPr>
        <w:t>ذهب جمهور الفقهاء إلى أن عملية التحكيم ذات أركان ثلاثة، وهي: أطراف التحكيم، ومحلّ التحكيم، وصيغة التحكيم، فيما جعلها الحنفية ركنا واحدا يتمثل بصيغة التحكيم القائمة على الإيجاب والقبول.</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hAnsi="Simplified Arabic" w:cs="Simplified Arabic"/>
          <w:sz w:val="24"/>
          <w:szCs w:val="24"/>
          <w:rtl/>
        </w:rPr>
        <w:t xml:space="preserve">تُشترط </w:t>
      </w:r>
      <w:r w:rsidRPr="00C95561">
        <w:rPr>
          <w:rFonts w:ascii="Simplified Arabic" w:hAnsi="Simplified Arabic" w:cs="Simplified Arabic"/>
          <w:color w:val="000000"/>
          <w:sz w:val="24"/>
          <w:szCs w:val="24"/>
          <w:rtl/>
        </w:rPr>
        <w:t>الأهلية في شخوص المحكِّمين، والرضائية بين الخصوم على التحكيم، وعلى شخوص المحكَّمين، وهذا مما أجمع عليه فقهاء المذاهب الأربعة</w:t>
      </w:r>
      <w:r w:rsidRPr="00C95561">
        <w:rPr>
          <w:rFonts w:ascii="Simplified Arabic" w:hAnsi="Simplified Arabic" w:cs="Simplified Arabic"/>
          <w:sz w:val="24"/>
          <w:szCs w:val="24"/>
          <w:rtl/>
        </w:rPr>
        <w:t>.</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hAnsi="Simplified Arabic" w:cs="Simplified Arabic"/>
          <w:color w:val="000000"/>
          <w:sz w:val="24"/>
          <w:szCs w:val="24"/>
          <w:rtl/>
        </w:rPr>
        <w:t>ذهب جمهور الفقهاء إلى لزوم قرار التحكي</w:t>
      </w:r>
      <w:r>
        <w:rPr>
          <w:rFonts w:ascii="Simplified Arabic" w:hAnsi="Simplified Arabic" w:cs="Simplified Arabic"/>
          <w:color w:val="000000"/>
          <w:sz w:val="24"/>
          <w:szCs w:val="24"/>
          <w:rtl/>
        </w:rPr>
        <w:t>م بحقّ الخصوم، فيما يرى الباحث</w:t>
      </w:r>
      <w:r w:rsidRPr="00C95561">
        <w:rPr>
          <w:rFonts w:ascii="Simplified Arabic" w:hAnsi="Simplified Arabic" w:cs="Simplified Arabic"/>
          <w:color w:val="000000"/>
          <w:sz w:val="24"/>
          <w:szCs w:val="24"/>
          <w:rtl/>
        </w:rPr>
        <w:t xml:space="preserve"> عدم لزومه، إلا برضا جميع الخصوم، وفقا لما ذهب إليه بعض الشافعية؛ ذلك أن التحكيم عقد وكالة يغلب عليه صفة الصلح والرضا، ولأنه لمّا وقف التحكيم على خيار الخصوم ابتداء، وجب أن يقف على خيارهم انتهاء، في الوقت الذي يرى فيه ا</w:t>
      </w:r>
      <w:r>
        <w:rPr>
          <w:rFonts w:ascii="Simplified Arabic" w:hAnsi="Simplified Arabic" w:cs="Simplified Arabic"/>
          <w:color w:val="000000"/>
          <w:sz w:val="24"/>
          <w:szCs w:val="24"/>
          <w:rtl/>
        </w:rPr>
        <w:t>لباحث</w:t>
      </w:r>
      <w:r w:rsidRPr="00C95561">
        <w:rPr>
          <w:rFonts w:ascii="Simplified Arabic" w:hAnsi="Simplified Arabic" w:cs="Simplified Arabic"/>
          <w:color w:val="000000"/>
          <w:sz w:val="24"/>
          <w:szCs w:val="24"/>
          <w:rtl/>
        </w:rPr>
        <w:t xml:space="preserve"> إلزامية الحكم بعد إقرار الخصوم بارتضائه، أو إذا أيده حكم قضائي. </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Pr>
          <w:rFonts w:ascii="Simplified Arabic" w:hAnsi="Simplified Arabic" w:cs="Simplified Arabic"/>
          <w:sz w:val="24"/>
          <w:szCs w:val="24"/>
          <w:rtl/>
        </w:rPr>
        <w:t>رؤية الباحث</w:t>
      </w:r>
      <w:r w:rsidRPr="00C95561">
        <w:rPr>
          <w:rFonts w:ascii="Simplified Arabic" w:hAnsi="Simplified Arabic" w:cs="Simplified Arabic"/>
          <w:sz w:val="24"/>
          <w:szCs w:val="24"/>
          <w:rtl/>
        </w:rPr>
        <w:t xml:space="preserve"> عدم لزوم قرار التحكيم إلا بالرضا، تقي المسلمين الوقوع تحت سطوة الأحكام الظالمة في مجال العلاقات الدولية، علما بأن مجالات اختصاص محكمة العدل الدولية ذات الأحكام الملزمة محدودة. </w:t>
      </w:r>
    </w:p>
    <w:p w:rsidR="00364E4D" w:rsidRPr="00C95561" w:rsidRDefault="00364E4D" w:rsidP="00364E4D">
      <w:pPr>
        <w:pStyle w:val="a3"/>
        <w:numPr>
          <w:ilvl w:val="1"/>
          <w:numId w:val="45"/>
        </w:numPr>
        <w:tabs>
          <w:tab w:val="left" w:pos="423"/>
        </w:tabs>
        <w:spacing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eastAsia="Traditional Arabic" w:hAnsi="Simplified Arabic" w:cs="Simplified Arabic"/>
          <w:sz w:val="24"/>
          <w:szCs w:val="24"/>
          <w:rtl/>
          <w:lang w:val="en-GB"/>
        </w:rPr>
        <w:lastRenderedPageBreak/>
        <w:t>جواز الاحتكام إلى المحاكم الدولية</w:t>
      </w:r>
      <w:r>
        <w:rPr>
          <w:rFonts w:ascii="Simplified Arabic" w:eastAsia="Traditional Arabic" w:hAnsi="Simplified Arabic" w:cs="Simplified Arabic"/>
          <w:sz w:val="24"/>
          <w:szCs w:val="24"/>
          <w:rtl/>
          <w:lang w:val="en-GB"/>
        </w:rPr>
        <w:t>، بعد ترو</w:t>
      </w:r>
      <w:r>
        <w:rPr>
          <w:rFonts w:ascii="Simplified Arabic" w:eastAsia="Traditional Arabic" w:hAnsi="Simplified Arabic" w:cs="Simplified Arabic" w:hint="cs"/>
          <w:sz w:val="24"/>
          <w:szCs w:val="24"/>
          <w:rtl/>
          <w:lang w:val="en-GB"/>
        </w:rPr>
        <w:t>ّ</w:t>
      </w:r>
      <w:r w:rsidRPr="00C95561">
        <w:rPr>
          <w:rFonts w:ascii="Simplified Arabic" w:eastAsia="Traditional Arabic" w:hAnsi="Simplified Arabic" w:cs="Simplified Arabic"/>
          <w:sz w:val="24"/>
          <w:szCs w:val="24"/>
          <w:rtl/>
          <w:lang w:val="en-GB"/>
        </w:rPr>
        <w:t xml:space="preserve">، وبما لا يمسّ حقا 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ولا ينتقص من سيادة المسلمين، أو يضيّع مصالحهم، وبما لا يعود عليهم بمفسدة فوق المصالح المتحققة؛ ذلك أن الاحتكام إلى هذه المحاكم مما عمّت به البلوى، ومما لا مناص منه في ظلّ تشابك العلاقات الدولية المعاصرة، ومن باب الضرورة</w:t>
      </w:r>
      <w:r w:rsidRPr="00C95561">
        <w:rPr>
          <w:rFonts w:ascii="Simplified Arabic" w:hAnsi="Simplified Arabic" w:cs="Simplified Arabic"/>
          <w:sz w:val="24"/>
          <w:szCs w:val="24"/>
          <w:rtl/>
        </w:rPr>
        <w:t>.</w:t>
      </w:r>
    </w:p>
    <w:p w:rsidR="00364E4D" w:rsidRPr="004B184D" w:rsidRDefault="00364E4D" w:rsidP="00364E4D">
      <w:pPr>
        <w:spacing w:line="320" w:lineRule="exact"/>
        <w:mirrorIndents/>
        <w:jc w:val="both"/>
        <w:rPr>
          <w:rFonts w:ascii="Simplified Arabic" w:eastAsia="Traditional Arabic" w:hAnsi="Simplified Arabic" w:cs="Simplified Arabic"/>
          <w:b/>
          <w:bCs/>
          <w:sz w:val="32"/>
          <w:szCs w:val="32"/>
          <w:rtl/>
          <w:lang w:val="en-GB" w:bidi="ar-IQ"/>
        </w:rPr>
      </w:pPr>
      <w:r w:rsidRPr="004B184D">
        <w:rPr>
          <w:rFonts w:ascii="Simplified Arabic" w:eastAsia="Traditional Arabic" w:hAnsi="Simplified Arabic" w:cs="Simplified Arabic"/>
          <w:b/>
          <w:bCs/>
          <w:sz w:val="32"/>
          <w:szCs w:val="32"/>
          <w:rtl/>
          <w:lang w:val="en-GB" w:bidi="ar-IQ"/>
        </w:rPr>
        <w:t>قائمة المصادر والمراجع</w:t>
      </w:r>
    </w:p>
    <w:p w:rsidR="00364E4D" w:rsidRPr="004B184D" w:rsidRDefault="00364E4D" w:rsidP="00364E4D">
      <w:pPr>
        <w:spacing w:line="320" w:lineRule="exact"/>
        <w:mirrorIndents/>
        <w:jc w:val="both"/>
        <w:rPr>
          <w:rFonts w:ascii="Simplified Arabic" w:eastAsia="Traditional Arabic" w:hAnsi="Simplified Arabic" w:cs="Simplified Arabic"/>
          <w:b/>
          <w:bCs/>
          <w:sz w:val="28"/>
          <w:szCs w:val="28"/>
          <w:rtl/>
          <w:lang w:val="en-GB"/>
        </w:rPr>
      </w:pPr>
      <w:r w:rsidRPr="004B184D">
        <w:rPr>
          <w:rFonts w:ascii="Simplified Arabic" w:eastAsia="Traditional Arabic" w:hAnsi="Simplified Arabic" w:cs="Simplified Arabic"/>
          <w:b/>
          <w:bCs/>
          <w:sz w:val="28"/>
          <w:szCs w:val="28"/>
          <w:rtl/>
          <w:lang w:val="en-GB" w:bidi="ar-IQ"/>
        </w:rPr>
        <w:t>أولا: القرآن الكريم</w:t>
      </w:r>
    </w:p>
    <w:p w:rsidR="00364E4D" w:rsidRPr="004B184D" w:rsidRDefault="00364E4D" w:rsidP="00364E4D">
      <w:pPr>
        <w:spacing w:line="320" w:lineRule="exact"/>
        <w:mirrorIndents/>
        <w:jc w:val="both"/>
        <w:rPr>
          <w:rFonts w:ascii="Simplified Arabic" w:eastAsia="Traditional Arabic" w:hAnsi="Simplified Arabic" w:cs="Simplified Arabic"/>
          <w:b/>
          <w:bCs/>
          <w:sz w:val="28"/>
          <w:szCs w:val="28"/>
          <w:rtl/>
          <w:lang w:val="en-GB" w:bidi="ar-IQ"/>
        </w:rPr>
      </w:pPr>
      <w:r w:rsidRPr="004B184D">
        <w:rPr>
          <w:rFonts w:ascii="Simplified Arabic" w:eastAsia="Traditional Arabic" w:hAnsi="Simplified Arabic" w:cs="Simplified Arabic"/>
          <w:b/>
          <w:bCs/>
          <w:sz w:val="28"/>
          <w:szCs w:val="28"/>
          <w:rtl/>
          <w:lang w:val="en-GB" w:bidi="ar-IQ"/>
        </w:rPr>
        <w:t>ثانيا: المصادر والمراجع العربية:</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ابن أبي الدم، شهاب الدين أبو إسحاق إبراهيم بن عبد الله. </w:t>
      </w:r>
      <w:r w:rsidRPr="0025727B">
        <w:rPr>
          <w:rFonts w:ascii="Simplified Arabic" w:eastAsia="Traditional Arabic" w:hAnsi="Simplified Arabic" w:cs="Simplified Arabic"/>
          <w:b/>
          <w:bCs/>
          <w:sz w:val="24"/>
          <w:szCs w:val="24"/>
          <w:rtl/>
          <w:lang w:val="en-GB"/>
        </w:rPr>
        <w:t>أدب القضاء</w:t>
      </w:r>
      <w:r w:rsidRPr="0025727B">
        <w:rPr>
          <w:rFonts w:ascii="Simplified Arabic" w:eastAsia="Traditional Arabic" w:hAnsi="Simplified Arabic" w:cs="Simplified Arabic"/>
          <w:sz w:val="24"/>
          <w:szCs w:val="24"/>
          <w:rtl/>
          <w:lang w:val="en-GB"/>
        </w:rPr>
        <w:t>. (1404ه/1984م).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t xml:space="preserve">تحقيق: محيي هلال السرحان. ط1. بغداد: مطبعة الإرشاد.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حبان، محمد بن حبان بن أحمد. (1414ه/1993م).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صحيح ابن حبان</w:t>
      </w:r>
      <w:r w:rsidRPr="0025727B">
        <w:rPr>
          <w:rFonts w:ascii="Simplified Arabic" w:eastAsia="Traditional Arabic" w:hAnsi="Simplified Arabic" w:cs="Simplified Arabic"/>
          <w:sz w:val="24"/>
          <w:szCs w:val="24"/>
          <w:rtl/>
          <w:lang w:val="en-GB"/>
        </w:rPr>
        <w:t xml:space="preserve">. تحقيق: شعيب الأرنؤوط. ط2. بيروت: مؤسسة الرسالة.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حجر، أبو الفضل أحمد بن علي. (1379ه).</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فتح الباري شرح صحيح البخاري</w:t>
      </w:r>
      <w:r w:rsidRPr="0025727B">
        <w:rPr>
          <w:rFonts w:ascii="Simplified Arabic" w:eastAsia="Traditional Arabic" w:hAnsi="Simplified Arabic" w:cs="Simplified Arabic"/>
          <w:sz w:val="24"/>
          <w:szCs w:val="24"/>
          <w:rtl/>
          <w:lang w:val="en-GB"/>
        </w:rPr>
        <w:t xml:space="preserve">. رقم كتبه وأبوابه وأحاديثه: محمد فؤاد عبد الباقي. د.ط. بيروت: دار المعرفة.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ابن حزم، أبو محمد علي بن أحمد بن سعيد. </w:t>
      </w:r>
      <w:r w:rsidRPr="0025727B">
        <w:rPr>
          <w:rFonts w:ascii="Simplified Arabic" w:eastAsia="Traditional Arabic" w:hAnsi="Simplified Arabic" w:cs="Simplified Arabic"/>
          <w:b/>
          <w:bCs/>
          <w:sz w:val="24"/>
          <w:szCs w:val="24"/>
          <w:rtl/>
          <w:lang w:val="en-GB"/>
        </w:rPr>
        <w:t>المحلّى بالآثار</w:t>
      </w:r>
      <w:r w:rsidRPr="0025727B">
        <w:rPr>
          <w:rFonts w:ascii="Simplified Arabic" w:eastAsia="Traditional Arabic" w:hAnsi="Simplified Arabic" w:cs="Simplified Arabic"/>
          <w:sz w:val="24"/>
          <w:szCs w:val="24"/>
          <w:rtl/>
          <w:lang w:val="en-GB"/>
        </w:rPr>
        <w:t>.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t xml:space="preserve">د.ط. بيروت: دار الفكر.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ابن الرفعة، أحمد بن محمد بن علي الأنصاري أبو العباس نجم الدين. </w:t>
      </w:r>
      <w:r w:rsidRPr="0025727B">
        <w:rPr>
          <w:rFonts w:ascii="Simplified Arabic" w:eastAsia="Traditional Arabic" w:hAnsi="Simplified Arabic" w:cs="Simplified Arabic"/>
          <w:b/>
          <w:bCs/>
          <w:sz w:val="24"/>
          <w:szCs w:val="24"/>
          <w:rtl/>
          <w:lang w:val="en-GB"/>
        </w:rPr>
        <w:t>كفاية النبيه في شرح التنبيه</w:t>
      </w:r>
      <w:r w:rsidRPr="0025727B">
        <w:rPr>
          <w:rFonts w:ascii="Simplified Arabic" w:eastAsia="Traditional Arabic" w:hAnsi="Simplified Arabic" w:cs="Simplified Arabic"/>
          <w:sz w:val="24"/>
          <w:szCs w:val="24"/>
          <w:rtl/>
          <w:lang w:val="en-GB"/>
        </w:rPr>
        <w:t>. (2009م).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t xml:space="preserve">تحقيق: مجدي محمد سرور باسلوم.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ابن عابدين، محمد أمين. </w:t>
      </w:r>
      <w:r w:rsidRPr="0025727B">
        <w:rPr>
          <w:rFonts w:ascii="Simplified Arabic" w:eastAsia="Traditional Arabic" w:hAnsi="Simplified Arabic" w:cs="Simplified Arabic"/>
          <w:b/>
          <w:bCs/>
          <w:sz w:val="24"/>
          <w:szCs w:val="24"/>
          <w:rtl/>
          <w:lang w:val="en-GB"/>
        </w:rPr>
        <w:t>ردّ المحتار على الدرّ المختار شرح تنوير الأبصار</w:t>
      </w:r>
      <w:r w:rsidRPr="0025727B">
        <w:rPr>
          <w:rFonts w:ascii="Simplified Arabic" w:eastAsia="Traditional Arabic" w:hAnsi="Simplified Arabic" w:cs="Simplified Arabic"/>
          <w:sz w:val="24"/>
          <w:szCs w:val="24"/>
          <w:rtl/>
          <w:lang w:val="en-GB"/>
        </w:rPr>
        <w:t>. (1423ه/2003م).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t xml:space="preserve">تحقيق: عادل أحمد عبد الموجود، وعلي محمد معوّض. طبعة خاصة. الرياض: دار عالم الكتب.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عاشور، محمد الطاهر بن محمد بن محمد الطاهر. (1984م).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التحرير والتنوير</w:t>
      </w:r>
      <w:r w:rsidRPr="0025727B">
        <w:rPr>
          <w:rFonts w:ascii="Simplified Arabic" w:eastAsia="Traditional Arabic" w:hAnsi="Simplified Arabic" w:cs="Simplified Arabic"/>
          <w:sz w:val="24"/>
          <w:szCs w:val="24"/>
          <w:rtl/>
          <w:lang w:val="en-GB"/>
        </w:rPr>
        <w:t xml:space="preserve">. د.ط. تونس: الدار التونسية للنشر.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عاشور، محمد الطاهر. (1428ه).</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كشف المغطى من المعاني والألفاظ الواقعة في الموطا</w:t>
      </w:r>
      <w:r w:rsidRPr="0025727B">
        <w:rPr>
          <w:rFonts w:ascii="Simplified Arabic" w:eastAsia="Traditional Arabic" w:hAnsi="Simplified Arabic" w:cs="Simplified Arabic"/>
          <w:sz w:val="24"/>
          <w:szCs w:val="24"/>
          <w:rtl/>
          <w:lang w:val="en-GB"/>
        </w:rPr>
        <w:t xml:space="preserve">. تحقيق: طه بن علي بوسريح التونسي. ط2. دار سحنون للنشر والتوزيع - دار السلام للطباعة والنشر.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العربي، محمد بن عبد الله أبو بكر. (1424ه/2003م).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أحكام القرآن</w:t>
      </w:r>
      <w:r w:rsidRPr="0025727B">
        <w:rPr>
          <w:rFonts w:ascii="Simplified Arabic" w:eastAsia="Traditional Arabic" w:hAnsi="Simplified Arabic" w:cs="Simplified Arabic"/>
          <w:sz w:val="24"/>
          <w:szCs w:val="24"/>
          <w:rtl/>
          <w:lang w:val="en-GB"/>
        </w:rPr>
        <w:t xml:space="preserve">. راجع أصوله وخرج أحاديثه وعلَّق عليه: محمد عبد القادر عطا. ط3. بيروت: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قائد، عثمان بن أحمد بن سعيد النجدي. (1419ه/1999م).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حاشية ابن قائد على منتهى الإرادات</w:t>
      </w:r>
      <w:r w:rsidRPr="0025727B">
        <w:rPr>
          <w:rFonts w:ascii="Simplified Arabic" w:eastAsia="Traditional Arabic" w:hAnsi="Simplified Arabic" w:cs="Simplified Arabic"/>
          <w:sz w:val="24"/>
          <w:szCs w:val="24"/>
          <w:rtl/>
          <w:lang w:val="en-GB"/>
        </w:rPr>
        <w:t xml:space="preserve">. تحقيق: عبد الله بن عبد المحسن التركي. ط1. مؤسسة الرسالة.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lastRenderedPageBreak/>
        <w:t>ابن قدامة، عبد الرحمن بن محمد بن أحمد. (د.ت).</w:t>
      </w:r>
      <w:r>
        <w:rPr>
          <w:rFonts w:ascii="Simplified Arabic" w:eastAsia="Traditional Arabic" w:hAnsi="Simplified Arabic" w:cs="Simplified Arabic" w:hint="cs"/>
          <w:sz w:val="24"/>
          <w:szCs w:val="24"/>
          <w:rtl/>
          <w:lang w:val="en-GB"/>
        </w:rPr>
        <w:t xml:space="preserve"> </w:t>
      </w:r>
      <w:r w:rsidRPr="00EE5DC7">
        <w:rPr>
          <w:rFonts w:ascii="Simplified Arabic" w:eastAsia="Traditional Arabic" w:hAnsi="Simplified Arabic" w:cs="Simplified Arabic"/>
          <w:b/>
          <w:bCs/>
          <w:sz w:val="24"/>
          <w:szCs w:val="24"/>
          <w:rtl/>
          <w:lang w:val="en-GB"/>
        </w:rPr>
        <w:t>الشرح الكبير على متن المقنع</w:t>
      </w:r>
      <w:r w:rsidRPr="0025727B">
        <w:rPr>
          <w:rFonts w:ascii="Simplified Arabic" w:eastAsia="Traditional Arabic" w:hAnsi="Simplified Arabic" w:cs="Simplified Arabic"/>
          <w:sz w:val="24"/>
          <w:szCs w:val="24"/>
          <w:rtl/>
          <w:lang w:val="en-GB"/>
        </w:rPr>
        <w:t xml:space="preserve">. د.ط. دار الكتاب العربي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قدامة، أبو محمد موفق الدين عبد الله بن أحمد بن محمد. (1414ه/1994م).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الكافي في فقه الإمام أحمد</w:t>
      </w:r>
      <w:r w:rsidRPr="0025727B">
        <w:rPr>
          <w:rFonts w:ascii="Simplified Arabic" w:eastAsia="Traditional Arabic" w:hAnsi="Simplified Arabic" w:cs="Simplified Arabic"/>
          <w:sz w:val="24"/>
          <w:szCs w:val="24"/>
          <w:rtl/>
          <w:lang w:val="en-GB"/>
        </w:rPr>
        <w:t xml:space="preserve">.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قدامة، أبو محمد موفق الدين عبد الله بن أحمد بن محمد. (1388هـ/1968م).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المغني</w:t>
      </w:r>
      <w:r w:rsidRPr="0025727B">
        <w:rPr>
          <w:rFonts w:ascii="Simplified Arabic" w:eastAsia="Traditional Arabic" w:hAnsi="Simplified Arabic" w:cs="Simplified Arabic"/>
          <w:sz w:val="24"/>
          <w:szCs w:val="24"/>
          <w:rtl/>
          <w:lang w:val="en-GB"/>
        </w:rPr>
        <w:t xml:space="preserve">. د.ط. مكتبة القاهرة.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bidi="ar-IQ"/>
        </w:rPr>
      </w:pPr>
      <w:r w:rsidRPr="0025727B">
        <w:rPr>
          <w:rFonts w:ascii="Simplified Arabic" w:eastAsia="Traditional Arabic" w:hAnsi="Simplified Arabic" w:cs="Simplified Arabic"/>
          <w:sz w:val="24"/>
          <w:szCs w:val="24"/>
          <w:rtl/>
          <w:lang w:val="en-GB" w:bidi="ar-IQ"/>
        </w:rPr>
        <w:t>ابن منظور، محمد بن مكرم بن علي أبو الفضل جمال الدين. (1414ه).</w:t>
      </w:r>
      <w:r>
        <w:rPr>
          <w:rFonts w:ascii="Simplified Arabic" w:eastAsia="Traditional Arabic" w:hAnsi="Simplified Arabic" w:cs="Simplified Arabic" w:hint="cs"/>
          <w:sz w:val="24"/>
          <w:szCs w:val="24"/>
          <w:rtl/>
          <w:lang w:val="en-GB" w:bidi="ar-IQ"/>
        </w:rPr>
        <w:t xml:space="preserve"> </w:t>
      </w:r>
      <w:r w:rsidRPr="0025727B">
        <w:rPr>
          <w:rFonts w:ascii="Simplified Arabic" w:eastAsia="Traditional Arabic" w:hAnsi="Simplified Arabic" w:cs="Simplified Arabic"/>
          <w:b/>
          <w:bCs/>
          <w:sz w:val="24"/>
          <w:szCs w:val="24"/>
          <w:rtl/>
          <w:lang w:val="en-GB" w:bidi="ar-IQ"/>
        </w:rPr>
        <w:t>لسان العرب</w:t>
      </w:r>
      <w:r w:rsidRPr="0025727B">
        <w:rPr>
          <w:rFonts w:ascii="Simplified Arabic" w:eastAsia="Traditional Arabic" w:hAnsi="Simplified Arabic" w:cs="Simplified Arabic"/>
          <w:sz w:val="24"/>
          <w:szCs w:val="24"/>
          <w:rtl/>
          <w:lang w:val="en-GB" w:bidi="ar-IQ"/>
        </w:rPr>
        <w:t xml:space="preserve">. ط3. بيروت: دار صادر.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نجيم، زين الدين بن إبراهيم بن محمد.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البحر الرائق شرح كنز الدقائق</w:t>
      </w:r>
      <w:r w:rsidRPr="0025727B">
        <w:rPr>
          <w:rFonts w:ascii="Simplified Arabic" w:eastAsia="Traditional Arabic" w:hAnsi="Simplified Arabic" w:cs="Simplified Arabic"/>
          <w:sz w:val="24"/>
          <w:szCs w:val="24"/>
          <w:rtl/>
          <w:lang w:val="en-GB"/>
        </w:rPr>
        <w:t xml:space="preserve">. ط2. دار الكتاب الإسلامي.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أبو الوفا، أحمد. (1424ه/2001م).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كتاب الإعلام بقواعد القانون الدولي والعلاقات الدولية في شريعة الإسلام</w:t>
      </w:r>
      <w:r w:rsidRPr="0025727B">
        <w:rPr>
          <w:rFonts w:ascii="Simplified Arabic" w:eastAsia="Traditional Arabic" w:hAnsi="Simplified Arabic" w:cs="Simplified Arabic"/>
          <w:sz w:val="24"/>
          <w:szCs w:val="24"/>
          <w:rtl/>
          <w:lang w:val="en-GB"/>
        </w:rPr>
        <w:t xml:space="preserve">. ط1. القاهرة: دار النهضة العربية.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أبو زهرة، محمد بن أحمد بن مصطفى بن أحمد. (د.ت).</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زهرة التفاسير</w:t>
      </w:r>
      <w:r w:rsidRPr="0025727B">
        <w:rPr>
          <w:rFonts w:ascii="Simplified Arabic" w:eastAsia="Traditional Arabic" w:hAnsi="Simplified Arabic" w:cs="Simplified Arabic"/>
          <w:sz w:val="24"/>
          <w:szCs w:val="24"/>
          <w:rtl/>
          <w:lang w:val="en-GB"/>
        </w:rPr>
        <w:t xml:space="preserve">. د.ط. دار الفكر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أبو يوسف، يعقوب بن إبراهيم بن حبيب بن سعد بن حبتة الأنصاري.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الخراج</w:t>
      </w:r>
      <w:r w:rsidRPr="0025727B">
        <w:rPr>
          <w:rFonts w:ascii="Simplified Arabic" w:eastAsia="Traditional Arabic" w:hAnsi="Simplified Arabic" w:cs="Simplified Arabic"/>
          <w:sz w:val="24"/>
          <w:szCs w:val="24"/>
          <w:rtl/>
          <w:lang w:val="en-GB"/>
        </w:rPr>
        <w:t xml:space="preserve">. </w:t>
      </w:r>
      <w:r w:rsidRPr="0025727B">
        <w:rPr>
          <w:rFonts w:ascii="Simplified Arabic" w:hAnsi="Simplified Arabic" w:cs="Simplified Arabic"/>
          <w:sz w:val="24"/>
          <w:szCs w:val="24"/>
          <w:rtl/>
        </w:rPr>
        <w:t xml:space="preserve">تحقيق: طه عبد الرءوف سعد، وسعد حسن محمد. </w:t>
      </w:r>
      <w:r w:rsidRPr="0025727B">
        <w:rPr>
          <w:rFonts w:ascii="Simplified Arabic" w:eastAsia="Traditional Arabic" w:hAnsi="Simplified Arabic" w:cs="Simplified Arabic"/>
          <w:sz w:val="24"/>
          <w:szCs w:val="24"/>
          <w:rtl/>
          <w:lang w:val="en-GB"/>
        </w:rPr>
        <w:t xml:space="preserve">طبعة جديدة مضبوطة. المكتبة الأزهرية للتراث.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الإسنوي، جمال الدين عبد الرحيم. (1430ه/2009م).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المهمات في شرح الروضة والرافعي</w:t>
      </w:r>
      <w:r w:rsidRPr="0025727B">
        <w:rPr>
          <w:rFonts w:ascii="Simplified Arabic" w:eastAsia="Traditional Arabic" w:hAnsi="Simplified Arabic" w:cs="Simplified Arabic"/>
          <w:sz w:val="24"/>
          <w:szCs w:val="24"/>
          <w:rtl/>
          <w:lang w:val="en-GB"/>
        </w:rPr>
        <w:t xml:space="preserve">. اعتنى به: أبو الفضل الدمياطي وأحمد بن علي، ط1. الدار البيضاء: مركز التراث الثقافي المغربي، وبيروت: دار ابن حزم.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الأصبحي، مالك بن أنس بن مالك بن عامر. (1415ه/1994م).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المدونة</w:t>
      </w:r>
      <w:r w:rsidRPr="0025727B">
        <w:rPr>
          <w:rFonts w:ascii="Simplified Arabic" w:eastAsia="Traditional Arabic" w:hAnsi="Simplified Arabic" w:cs="Simplified Arabic"/>
          <w:sz w:val="24"/>
          <w:szCs w:val="24"/>
          <w:rtl/>
          <w:lang w:val="en-GB"/>
        </w:rPr>
        <w:t xml:space="preserve">.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bidi="ar-IQ"/>
        </w:rPr>
      </w:pPr>
      <w:r w:rsidRPr="0025727B">
        <w:rPr>
          <w:rFonts w:ascii="Simplified Arabic" w:eastAsia="Traditional Arabic" w:hAnsi="Simplified Arabic" w:cs="Simplified Arabic"/>
          <w:sz w:val="24"/>
          <w:szCs w:val="24"/>
          <w:rtl/>
          <w:lang w:val="en-GB" w:bidi="ar-IQ"/>
        </w:rPr>
        <w:t>الألفي، محمد جبر. (1418ه/1997م)</w:t>
      </w:r>
      <w:r>
        <w:rPr>
          <w:rFonts w:ascii="Simplified Arabic" w:eastAsia="Traditional Arabic" w:hAnsi="Simplified Arabic" w:cs="Simplified Arabic" w:hint="cs"/>
          <w:sz w:val="24"/>
          <w:szCs w:val="24"/>
          <w:rtl/>
          <w:lang w:val="en-GB" w:bidi="ar-IQ"/>
        </w:rPr>
        <w:t>.</w:t>
      </w:r>
      <w:r w:rsidRPr="0025727B">
        <w:rPr>
          <w:rFonts w:ascii="Simplified Arabic" w:eastAsia="Traditional Arabic" w:hAnsi="Simplified Arabic" w:cs="Simplified Arabic"/>
          <w:sz w:val="24"/>
          <w:szCs w:val="24"/>
          <w:rtl/>
          <w:lang w:val="en-GB" w:bidi="ar-IQ"/>
        </w:rPr>
        <w:t xml:space="preserve"> "التحكيم ومستجداته في ضوء الفقه الإسلامي". </w:t>
      </w:r>
      <w:r w:rsidRPr="0025727B">
        <w:rPr>
          <w:rFonts w:ascii="Simplified Arabic" w:eastAsia="Traditional Arabic" w:hAnsi="Simplified Arabic" w:cs="Simplified Arabic"/>
          <w:b/>
          <w:bCs/>
          <w:sz w:val="24"/>
          <w:szCs w:val="24"/>
          <w:rtl/>
          <w:lang w:val="en-GB" w:bidi="ar-IQ"/>
        </w:rPr>
        <w:t>مجلة أبحاث اليرموك سلسلة العلوم الإنسانية والاجتماعية.</w:t>
      </w:r>
      <w:r w:rsidRPr="0025727B">
        <w:rPr>
          <w:rFonts w:ascii="Simplified Arabic" w:eastAsia="Traditional Arabic" w:hAnsi="Simplified Arabic" w:cs="Simplified Arabic"/>
          <w:sz w:val="24"/>
          <w:szCs w:val="24"/>
          <w:rtl/>
          <w:lang w:val="en-GB" w:bidi="ar-IQ"/>
        </w:rPr>
        <w:t xml:space="preserve"> جامعة اليرموك. المجلد الثالث عشر. العدد 4</w:t>
      </w:r>
      <w:r>
        <w:rPr>
          <w:rFonts w:ascii="Simplified Arabic" w:eastAsia="Traditional Arabic" w:hAnsi="Simplified Arabic" w:cs="Simplified Arabic" w:hint="cs"/>
          <w:sz w:val="24"/>
          <w:szCs w:val="24"/>
          <w:rtl/>
          <w:lang w:val="en-GB" w:bidi="ar-IQ"/>
        </w:rPr>
        <w:t>،</w:t>
      </w:r>
      <w:r w:rsidRPr="0025727B">
        <w:rPr>
          <w:rFonts w:ascii="Simplified Arabic" w:eastAsia="Traditional Arabic" w:hAnsi="Simplified Arabic" w:cs="Simplified Arabic"/>
          <w:sz w:val="24"/>
          <w:szCs w:val="24"/>
          <w:rtl/>
          <w:lang w:val="en-GB" w:bidi="ar-IQ"/>
        </w:rPr>
        <w:t xml:space="preserve"> ص44-57.</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أمين أفندي، علي حيدر خواجه. (1411ه/1991م).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درر الحكام في شرح مجلة الأحكام</w:t>
      </w:r>
      <w:r w:rsidRPr="0025727B">
        <w:rPr>
          <w:rFonts w:ascii="Simplified Arabic" w:eastAsia="Traditional Arabic" w:hAnsi="Simplified Arabic" w:cs="Simplified Arabic"/>
          <w:sz w:val="24"/>
          <w:szCs w:val="24"/>
          <w:rtl/>
          <w:lang w:val="en-GB"/>
        </w:rPr>
        <w:t xml:space="preserve">. تعريب: فهمي الحسيني. ط1. دار الجيل.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أندرسون، باربارا.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 xml:space="preserve">التفاوض الفعال. </w:t>
      </w:r>
      <w:r w:rsidRPr="0025727B">
        <w:rPr>
          <w:rFonts w:ascii="Simplified Arabic" w:eastAsia="Traditional Arabic" w:hAnsi="Simplified Arabic" w:cs="Simplified Arabic"/>
          <w:sz w:val="24"/>
          <w:szCs w:val="24"/>
          <w:rtl/>
          <w:lang w:val="en-GB"/>
        </w:rPr>
        <w:t xml:space="preserve">إشراف: أحمد بهيج. د.ط. القاهرة: مكتبة الهلال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الأنصاري، زكريا بن محمد بن أحمد بن زكريا. (د.ت ب).</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الغرر البهية في شرح البهجة الوردية</w:t>
      </w:r>
      <w:r w:rsidRPr="0025727B">
        <w:rPr>
          <w:rFonts w:ascii="Simplified Arabic" w:eastAsia="Traditional Arabic" w:hAnsi="Simplified Arabic" w:cs="Simplified Arabic"/>
          <w:sz w:val="24"/>
          <w:szCs w:val="24"/>
          <w:rtl/>
          <w:lang w:val="en-GB"/>
        </w:rPr>
        <w:t xml:space="preserve">. د.ط. المطبعة الميمنية.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الأنصاري، زكريا بن محمد بن زكريا. (د.ت أ).</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أسنى المطالب في شرح روض الطالب</w:t>
      </w:r>
      <w:r w:rsidRPr="0025727B">
        <w:rPr>
          <w:rFonts w:ascii="Simplified Arabic" w:eastAsia="Traditional Arabic" w:hAnsi="Simplified Arabic" w:cs="Simplified Arabic"/>
          <w:sz w:val="24"/>
          <w:szCs w:val="24"/>
          <w:rtl/>
          <w:lang w:val="en-GB"/>
        </w:rPr>
        <w:t xml:space="preserve">. د.ط. دار الكتاب الإسلامي.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البابرتي، محمد بن محمد بن محمود أكمل الدين أبو عبد الله ابن الشيخ شمس الدين ابن الشيخ جمال الدين الرومي.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العناية شرح الهداية</w:t>
      </w:r>
      <w:r w:rsidRPr="0025727B">
        <w:rPr>
          <w:rFonts w:ascii="Simplified Arabic" w:eastAsia="Traditional Arabic" w:hAnsi="Simplified Arabic" w:cs="Simplified Arabic"/>
          <w:sz w:val="24"/>
          <w:szCs w:val="24"/>
          <w:rtl/>
          <w:lang w:val="en-GB"/>
        </w:rPr>
        <w:t xml:space="preserve">. د.ط. دار الفكر.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lastRenderedPageBreak/>
        <w:t>البخاري، أبو عبد الله محمد بن إسماعيل بن إبراهيم بن المغيرة. (1422هـ).</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صحيح البخاري</w:t>
      </w:r>
      <w:r w:rsidRPr="0025727B">
        <w:rPr>
          <w:rFonts w:ascii="Simplified Arabic" w:hAnsi="Simplified Arabic" w:cs="Simplified Arabic"/>
          <w:sz w:val="24"/>
          <w:szCs w:val="24"/>
          <w:rtl/>
        </w:rPr>
        <w:t>. تحقيق: محمد زهير بن ناصر الناصر. ط1. دار طوق النجاة.</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البغوي، أبو محمد الحسين بن مسعود بن محمد بن الفراء. (1418ه/1997م).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التهذيب في فقه الإمام الشافعي</w:t>
      </w:r>
      <w:r w:rsidRPr="0025727B">
        <w:rPr>
          <w:rFonts w:ascii="Simplified Arabic" w:eastAsia="Traditional Arabic" w:hAnsi="Simplified Arabic" w:cs="Simplified Arabic"/>
          <w:sz w:val="24"/>
          <w:szCs w:val="24"/>
          <w:rtl/>
          <w:lang w:val="en-GB"/>
        </w:rPr>
        <w:t xml:space="preserve">. تحقيق: عادل أحمد عبد الموجود، وعلي محمد معوض.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البهوتي، منصور بن يونس بن صلاح الدين بن حسن بن إدريس.</w:t>
      </w:r>
      <w:r w:rsidRPr="00EE5DC7">
        <w:rPr>
          <w:rFonts w:ascii="Simplified Arabic" w:eastAsia="Traditional Arabic" w:hAnsi="Simplified Arabic" w:cs="Simplified Arabic"/>
          <w:sz w:val="24"/>
          <w:szCs w:val="24"/>
          <w:rtl/>
          <w:lang w:val="en-GB"/>
        </w:rPr>
        <w:t xml:space="preserve"> </w:t>
      </w:r>
      <w:r w:rsidRPr="0025727B">
        <w:rPr>
          <w:rFonts w:ascii="Simplified Arabic" w:eastAsia="Traditional Arabic" w:hAnsi="Simplified Arabic" w:cs="Simplified Arabic"/>
          <w:sz w:val="24"/>
          <w:szCs w:val="24"/>
          <w:rtl/>
          <w:lang w:val="en-GB"/>
        </w:rPr>
        <w:t xml:space="preserve">(د.ت). </w:t>
      </w:r>
      <w:r w:rsidRPr="0025727B">
        <w:rPr>
          <w:rFonts w:ascii="Simplified Arabic" w:eastAsia="Traditional Arabic" w:hAnsi="Simplified Arabic" w:cs="Simplified Arabic"/>
          <w:b/>
          <w:bCs/>
          <w:sz w:val="24"/>
          <w:szCs w:val="24"/>
          <w:rtl/>
          <w:lang w:val="en-GB"/>
        </w:rPr>
        <w:t>كشاف القناع عن متن الإقناع</w:t>
      </w:r>
      <w:r w:rsidRPr="0025727B">
        <w:rPr>
          <w:rFonts w:ascii="Simplified Arabic" w:eastAsia="Traditional Arabic" w:hAnsi="Simplified Arabic" w:cs="Simplified Arabic"/>
          <w:sz w:val="24"/>
          <w:szCs w:val="24"/>
          <w:rtl/>
          <w:lang w:val="en-GB"/>
        </w:rPr>
        <w:t xml:space="preserve">. د.ط.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البهوتي، منصور بن يونس. (1438ه).</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الروض المربع بشرح زاد المستنقع مختصر المقنع</w:t>
      </w:r>
      <w:r w:rsidRPr="0025727B">
        <w:rPr>
          <w:rFonts w:ascii="Simplified Arabic" w:eastAsia="Traditional Arabic" w:hAnsi="Simplified Arabic" w:cs="Simplified Arabic"/>
          <w:sz w:val="24"/>
          <w:szCs w:val="24"/>
          <w:rtl/>
          <w:lang w:val="en-GB"/>
        </w:rPr>
        <w:t xml:space="preserve">. تحقيق: خالد بن علي المشيقح وآخران. ط1. الكويت: دار الركائز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البيهقي، أبو بكر أحمد بن الحسين بن علي. (1432ه/2011م).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السنن الكبير</w:t>
      </w:r>
      <w:r w:rsidRPr="0025727B">
        <w:rPr>
          <w:rFonts w:ascii="Simplified Arabic" w:eastAsia="Traditional Arabic" w:hAnsi="Simplified Arabic" w:cs="Simplified Arabic"/>
          <w:sz w:val="24"/>
          <w:szCs w:val="24"/>
          <w:rtl/>
          <w:lang w:val="en-GB"/>
        </w:rPr>
        <w:t xml:space="preserve">. تحقيق: عبد الله بن عبد المحسن التركي. ط1. مركز هجر للبحوث والدراسات العربية والإسلامية.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التتائي، أبو عبد اللَّه شمس الدين محمد بن إبراهيم بن خليل. </w:t>
      </w:r>
      <w:r w:rsidRPr="0025727B">
        <w:rPr>
          <w:rFonts w:ascii="Simplified Arabic" w:eastAsia="Traditional Arabic" w:hAnsi="Simplified Arabic" w:cs="Simplified Arabic"/>
          <w:b/>
          <w:bCs/>
          <w:sz w:val="24"/>
          <w:szCs w:val="24"/>
          <w:rtl/>
          <w:lang w:val="en-GB"/>
        </w:rPr>
        <w:t>جواهر الدرر في حل ألفاظ المختصر</w:t>
      </w:r>
      <w:r w:rsidRPr="0025727B">
        <w:rPr>
          <w:rFonts w:ascii="Simplified Arabic" w:eastAsia="Traditional Arabic" w:hAnsi="Simplified Arabic" w:cs="Simplified Arabic"/>
          <w:sz w:val="24"/>
          <w:szCs w:val="24"/>
          <w:rtl/>
          <w:lang w:val="en-GB"/>
        </w:rPr>
        <w:t>. (1435ه/2014م).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t xml:space="preserve">حققه وخرج أحاديثه: أبو الحسن، نوري حسن حامد المسلاتي. ط1. بيروت: دار ابن حزم.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الجصاص، أحمد بن علي أبو بكر الرازي. (1431ه/2010م).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شرح مختصر الطحاوي</w:t>
      </w:r>
      <w:r w:rsidRPr="0025727B">
        <w:rPr>
          <w:rFonts w:ascii="Simplified Arabic" w:eastAsia="Traditional Arabic" w:hAnsi="Simplified Arabic" w:cs="Simplified Arabic"/>
          <w:sz w:val="24"/>
          <w:szCs w:val="24"/>
          <w:rtl/>
          <w:lang w:val="en-GB"/>
        </w:rPr>
        <w:t xml:space="preserve">. تحقيق: عصمت الله محمد، وسائد بكداش، ومحمد خان، وزينب فلاتة. ط1. دار البشائر الإسلامية، ودار السراج.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الجندي، خليل بن إسحاق بن موسى ضياء الدين. (1429ه/2008م).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التوضيح في شرح المختصر الفرعي لابن الحاجب</w:t>
      </w:r>
      <w:r w:rsidRPr="0025727B">
        <w:rPr>
          <w:rFonts w:ascii="Simplified Arabic" w:eastAsia="Traditional Arabic" w:hAnsi="Simplified Arabic" w:cs="Simplified Arabic"/>
          <w:sz w:val="24"/>
          <w:szCs w:val="24"/>
          <w:rtl/>
          <w:lang w:val="en-GB"/>
        </w:rPr>
        <w:t xml:space="preserve">. ط1. تحقيق: أحمد بن عبد الكريم نجيب. مركز نجيبويه للمخطوطات وخدمة التراث.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الجويني، عبد الملك بن عبد الله بن يوسف بن محمد. (1428ه/2007م).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نهاية المطلب في دراية المذهب</w:t>
      </w:r>
      <w:r w:rsidRPr="0025727B">
        <w:rPr>
          <w:rFonts w:ascii="Simplified Arabic" w:eastAsia="Traditional Arabic" w:hAnsi="Simplified Arabic" w:cs="Simplified Arabic"/>
          <w:sz w:val="24"/>
          <w:szCs w:val="24"/>
          <w:rtl/>
          <w:lang w:val="en-GB"/>
        </w:rPr>
        <w:t xml:space="preserve">. ط1. دار المنهاج.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bidi="ar-IQ"/>
        </w:rPr>
      </w:pPr>
      <w:r w:rsidRPr="0025727B">
        <w:rPr>
          <w:rFonts w:ascii="Simplified Arabic" w:eastAsia="Traditional Arabic" w:hAnsi="Simplified Arabic" w:cs="Simplified Arabic"/>
          <w:sz w:val="24"/>
          <w:szCs w:val="24"/>
          <w:rtl/>
          <w:lang w:val="en-GB" w:bidi="ar-IQ"/>
        </w:rPr>
        <w:t>الحصكفي، محمد بن علي بن محمد الحِصْني المعروف بعلاء الدين. (1423ه/2002م).</w:t>
      </w:r>
      <w:r>
        <w:rPr>
          <w:rFonts w:ascii="Simplified Arabic" w:eastAsia="Traditional Arabic" w:hAnsi="Simplified Arabic" w:cs="Simplified Arabic" w:hint="cs"/>
          <w:b/>
          <w:bCs/>
          <w:sz w:val="24"/>
          <w:szCs w:val="24"/>
          <w:rtl/>
          <w:lang w:val="en-GB" w:bidi="ar-IQ"/>
        </w:rPr>
        <w:t xml:space="preserve"> </w:t>
      </w:r>
      <w:r w:rsidRPr="0025727B">
        <w:rPr>
          <w:rFonts w:ascii="Simplified Arabic" w:eastAsia="Traditional Arabic" w:hAnsi="Simplified Arabic" w:cs="Simplified Arabic"/>
          <w:b/>
          <w:bCs/>
          <w:sz w:val="24"/>
          <w:szCs w:val="24"/>
          <w:rtl/>
          <w:lang w:val="en-GB" w:bidi="ar-IQ"/>
        </w:rPr>
        <w:t>الدر المختار شرح تنوير الأبصار وجامع البحار</w:t>
      </w:r>
      <w:r w:rsidRPr="0025727B">
        <w:rPr>
          <w:rFonts w:ascii="Simplified Arabic" w:eastAsia="Traditional Arabic" w:hAnsi="Simplified Arabic" w:cs="Simplified Arabic"/>
          <w:sz w:val="24"/>
          <w:szCs w:val="24"/>
          <w:rtl/>
          <w:lang w:val="en-GB" w:bidi="ar-IQ"/>
        </w:rPr>
        <w:t xml:space="preserve">. تحقيق:  عبد المنعم خليل إبراهيم.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الحميضي، عبد الرحمن إبراهيم عبد العزيز. (1409ه/1989م).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القضاء ونظامه في القضاء والسنّة</w:t>
      </w:r>
      <w:r w:rsidRPr="0025727B">
        <w:rPr>
          <w:rFonts w:ascii="Simplified Arabic" w:eastAsia="Traditional Arabic" w:hAnsi="Simplified Arabic" w:cs="Simplified Arabic"/>
          <w:sz w:val="24"/>
          <w:szCs w:val="24"/>
          <w:rtl/>
          <w:lang w:val="en-GB"/>
        </w:rPr>
        <w:t xml:space="preserve">. ط1. مكة المكرمة: جامعة أم القرى.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الدسوقي، محمد بن أحمد بن عرفة. (د.ت). </w:t>
      </w:r>
      <w:r w:rsidRPr="0025727B">
        <w:rPr>
          <w:rFonts w:ascii="Simplified Arabic" w:eastAsia="Traditional Arabic" w:hAnsi="Simplified Arabic" w:cs="Simplified Arabic"/>
          <w:b/>
          <w:bCs/>
          <w:sz w:val="24"/>
          <w:szCs w:val="24"/>
          <w:rtl/>
          <w:lang w:val="en-GB"/>
        </w:rPr>
        <w:t>حاشية الدسوقي على الشرح الكبير</w:t>
      </w:r>
      <w:r w:rsidRPr="0025727B">
        <w:rPr>
          <w:rFonts w:ascii="Simplified Arabic" w:eastAsia="Traditional Arabic" w:hAnsi="Simplified Arabic" w:cs="Simplified Arabic"/>
          <w:sz w:val="24"/>
          <w:szCs w:val="24"/>
          <w:rtl/>
          <w:lang w:val="en-GB"/>
        </w:rPr>
        <w:t>. د.ط. دار الفكر.</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الدَّمِيري، كمال الدين محمد بن موسى بن عيسى بن علي. (1425ه/2004م). </w:t>
      </w:r>
      <w:r w:rsidRPr="0025727B">
        <w:rPr>
          <w:rFonts w:ascii="Simplified Arabic" w:eastAsia="Traditional Arabic" w:hAnsi="Simplified Arabic" w:cs="Simplified Arabic"/>
          <w:b/>
          <w:bCs/>
          <w:sz w:val="24"/>
          <w:szCs w:val="24"/>
          <w:rtl/>
          <w:lang w:val="en-GB"/>
        </w:rPr>
        <w:t>النجم الوهاج في شرح المنهاج</w:t>
      </w:r>
      <w:r w:rsidRPr="0025727B">
        <w:rPr>
          <w:rFonts w:ascii="Simplified Arabic" w:eastAsia="Traditional Arabic" w:hAnsi="Simplified Arabic" w:cs="Simplified Arabic"/>
          <w:sz w:val="24"/>
          <w:szCs w:val="24"/>
          <w:rtl/>
          <w:lang w:val="en-GB"/>
        </w:rPr>
        <w:t>. ط1. جدّة: دار المنهاج.</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lastRenderedPageBreak/>
        <w:t>الدِّهلوي، عبد الحق بن سيف الدين بن سعد اللَّه. (1435ه/2014م).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لمعات التنقيح في شرح مشكاة المصابيح</w:t>
      </w:r>
      <w:r w:rsidRPr="0025727B">
        <w:rPr>
          <w:rFonts w:ascii="Simplified Arabic" w:eastAsia="Traditional Arabic" w:hAnsi="Simplified Arabic" w:cs="Simplified Arabic"/>
          <w:sz w:val="24"/>
          <w:szCs w:val="24"/>
          <w:rtl/>
          <w:lang w:val="en-GB"/>
        </w:rPr>
        <w:t xml:space="preserve">. تحقيق: تقي الدين الندوي. ط1. دمشق: دار النوادر.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الدوري، قحطان عبد الرحمن. (1422ه/2002م).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عقد التحكيم في الفقه الإسلامي والقانون الوضعي</w:t>
      </w:r>
      <w:r w:rsidRPr="0025727B">
        <w:rPr>
          <w:rFonts w:ascii="Simplified Arabic" w:eastAsia="Traditional Arabic" w:hAnsi="Simplified Arabic" w:cs="Simplified Arabic"/>
          <w:sz w:val="24"/>
          <w:szCs w:val="24"/>
          <w:rtl/>
          <w:lang w:val="en-GB"/>
        </w:rPr>
        <w:t xml:space="preserve">. ط1. عمّان: دار الفرقان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الرازي، أبو عبد الله محمد بن عمر بن الحسن بن الحسين التيمي. (1420ه).</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مفاتيح الغيب</w:t>
      </w:r>
      <w:r w:rsidRPr="0025727B">
        <w:rPr>
          <w:rFonts w:ascii="Simplified Arabic" w:eastAsia="Traditional Arabic" w:hAnsi="Simplified Arabic" w:cs="Simplified Arabic"/>
          <w:sz w:val="24"/>
          <w:szCs w:val="24"/>
          <w:rtl/>
          <w:lang w:val="en-GB"/>
        </w:rPr>
        <w:t xml:space="preserve">. ط3. بيروت: دار إحياء التراث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الرافعي، أبو القاسم عبد الكريم بن محمد بن عبد الكريم. (1417ه/1997م).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العزيز شرح الوجيز المعروف بالشرح الكبير</w:t>
      </w:r>
      <w:r w:rsidRPr="0025727B">
        <w:rPr>
          <w:rFonts w:ascii="Simplified Arabic" w:eastAsia="Traditional Arabic" w:hAnsi="Simplified Arabic" w:cs="Simplified Arabic"/>
          <w:sz w:val="24"/>
          <w:szCs w:val="24"/>
          <w:rtl/>
          <w:lang w:val="en-GB"/>
        </w:rPr>
        <w:t xml:space="preserve">. تحقيق: علي محمد عوض، وعادل أحمد عبد الموجود. ط1. بيروت: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رضا، محمد رشيد. (1990م).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تفسير المنار</w:t>
      </w:r>
      <w:r w:rsidRPr="0025727B">
        <w:rPr>
          <w:rFonts w:ascii="Simplified Arabic" w:eastAsia="Traditional Arabic" w:hAnsi="Simplified Arabic" w:cs="Simplified Arabic"/>
          <w:sz w:val="24"/>
          <w:szCs w:val="24"/>
          <w:rtl/>
          <w:lang w:val="en-GB"/>
        </w:rPr>
        <w:t xml:space="preserve">. د.ط. الهيئة المصرية العامة للكتاب.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الرملي، شمس الدين محمد بن أبي العباس أحمد بن حمزة شهاب الدين. (1404ه/1984م).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نهاية المحتاج إلى شرح المنهاج</w:t>
      </w:r>
      <w:r w:rsidRPr="0025727B">
        <w:rPr>
          <w:rFonts w:ascii="Simplified Arabic" w:eastAsia="Traditional Arabic" w:hAnsi="Simplified Arabic" w:cs="Simplified Arabic"/>
          <w:sz w:val="24"/>
          <w:szCs w:val="24"/>
          <w:rtl/>
          <w:lang w:val="en-GB"/>
        </w:rPr>
        <w:t xml:space="preserve">. ط أخيرة. بيروت: دار الفكر.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الروياني، أبو المحاسن عبد الواحد بن إسماعيل. (2009م).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بحر المذهب (في فروع المذهب الشافعي)</w:t>
      </w:r>
      <w:r w:rsidRPr="0025727B">
        <w:rPr>
          <w:rFonts w:ascii="Simplified Arabic" w:eastAsia="Traditional Arabic" w:hAnsi="Simplified Arabic" w:cs="Simplified Arabic"/>
          <w:sz w:val="24"/>
          <w:szCs w:val="24"/>
          <w:rtl/>
          <w:lang w:val="en-GB"/>
        </w:rPr>
        <w:t xml:space="preserve">. تحقيق: طارق فتحي السيد.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الزَّبيدي، محمّد بن محمّد بن عبد الرزّاق الحسيني أبو الفيض الملقّب بمرتضى.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تاج العروس من جواهر القاموس</w:t>
      </w:r>
      <w:r w:rsidRPr="0025727B">
        <w:rPr>
          <w:rFonts w:ascii="Simplified Arabic" w:eastAsia="Traditional Arabic" w:hAnsi="Simplified Arabic" w:cs="Simplified Arabic"/>
          <w:sz w:val="24"/>
          <w:szCs w:val="24"/>
          <w:rtl/>
          <w:lang w:val="en-GB"/>
        </w:rPr>
        <w:t xml:space="preserve">. تحقيق: مجموعة من المحققين. د.ط. دار الهداية.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الزرقا، مصطفى أحمد. </w:t>
      </w:r>
      <w:r w:rsidRPr="0025727B">
        <w:rPr>
          <w:rFonts w:ascii="Simplified Arabic" w:eastAsia="Traditional Arabic" w:hAnsi="Simplified Arabic" w:cs="Simplified Arabic"/>
          <w:b/>
          <w:bCs/>
          <w:sz w:val="24"/>
          <w:szCs w:val="24"/>
          <w:rtl/>
          <w:lang w:val="en-GB"/>
        </w:rPr>
        <w:t>المدخل الفقهي العام</w:t>
      </w:r>
      <w:r w:rsidRPr="0025727B">
        <w:rPr>
          <w:rFonts w:ascii="Simplified Arabic" w:eastAsia="Traditional Arabic" w:hAnsi="Simplified Arabic" w:cs="Simplified Arabic"/>
          <w:sz w:val="24"/>
          <w:szCs w:val="24"/>
          <w:rtl/>
          <w:lang w:val="en-GB"/>
        </w:rPr>
        <w:t>. ط2. دمشق: دار القلم. (1425ه/2004م).</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الزركشي، أبو عبد الله بدر الدين محمد بن عبد الله بن بهادر. (1405ه/1985م).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المنثور في القواعد الفقهية</w:t>
      </w:r>
      <w:r w:rsidRPr="0025727B">
        <w:rPr>
          <w:rFonts w:ascii="Simplified Arabic" w:eastAsia="Traditional Arabic" w:hAnsi="Simplified Arabic" w:cs="Simplified Arabic"/>
          <w:sz w:val="24"/>
          <w:szCs w:val="24"/>
          <w:rtl/>
          <w:lang w:val="en-GB"/>
        </w:rPr>
        <w:t xml:space="preserve">. ط2. وزارة الأوقاف الكويتية.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الزركلي، خير الدين بن محمود بن محمد بن علي بن فارس. (2002م).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الأعلام</w:t>
      </w:r>
      <w:r w:rsidRPr="0025727B">
        <w:rPr>
          <w:rFonts w:ascii="Simplified Arabic" w:eastAsia="Traditional Arabic" w:hAnsi="Simplified Arabic" w:cs="Simplified Arabic"/>
          <w:sz w:val="24"/>
          <w:szCs w:val="24"/>
          <w:rtl/>
          <w:lang w:val="en-GB"/>
        </w:rPr>
        <w:t xml:space="preserve">. ط15. دار العلم للملايين.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الزيلعي، عثمان بن علي بن محجن البارعي فخر الدين. (1313ه).</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تبيين الحقائق شرح كنز الدقائق وحاشية الشِّلْبِيِّ</w:t>
      </w:r>
      <w:r w:rsidRPr="0025727B">
        <w:rPr>
          <w:rFonts w:ascii="Simplified Arabic" w:eastAsia="Traditional Arabic" w:hAnsi="Simplified Arabic" w:cs="Simplified Arabic"/>
          <w:sz w:val="24"/>
          <w:szCs w:val="24"/>
          <w:rtl/>
          <w:lang w:val="en-GB"/>
        </w:rPr>
        <w:t xml:space="preserve">. ط1. القاهرة: المطبعة الكبرى الأميرية.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الساعاتي، أحمد بن عبد الرحمن بن محمد البنا.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الفتح الرباني لترتيب مسند الإمام أحمد بن حنبل الشيباني</w:t>
      </w:r>
      <w:r w:rsidRPr="0025727B">
        <w:rPr>
          <w:rFonts w:ascii="Simplified Arabic" w:eastAsia="Traditional Arabic" w:hAnsi="Simplified Arabic" w:cs="Simplified Arabic"/>
          <w:sz w:val="24"/>
          <w:szCs w:val="24"/>
          <w:rtl/>
          <w:lang w:val="en-GB"/>
        </w:rPr>
        <w:t xml:space="preserve">. ط2. دار إحياء التراث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ساعي، محمد نعيم محمد هاني. (1428ه/2007م).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موسوعة مسائل الجمهور في الفقه الإسلامي</w:t>
      </w:r>
      <w:r w:rsidRPr="0025727B">
        <w:rPr>
          <w:rFonts w:ascii="Simplified Arabic" w:eastAsia="Traditional Arabic" w:hAnsi="Simplified Arabic" w:cs="Simplified Arabic"/>
          <w:sz w:val="24"/>
          <w:szCs w:val="24"/>
          <w:rtl/>
          <w:lang w:val="en-GB"/>
        </w:rPr>
        <w:t xml:space="preserve">. ط2. مصر: دار السلام للطباعة والنشر والتوزيع والترجمة.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الشاشي، سيف الدين أبو بكر محمد بن أحمد. (1988م).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حلية العلماء في معرفة مذاهب الفقهاء</w:t>
      </w:r>
      <w:r w:rsidRPr="0025727B">
        <w:rPr>
          <w:rFonts w:ascii="Simplified Arabic" w:eastAsia="Traditional Arabic" w:hAnsi="Simplified Arabic" w:cs="Simplified Arabic"/>
          <w:sz w:val="24"/>
          <w:szCs w:val="24"/>
          <w:rtl/>
          <w:lang w:val="en-GB"/>
        </w:rPr>
        <w:t xml:space="preserve">. تحقيق: ياسين أحمد إبراهيم درادكه. ط1. عمّان: مكتبة الرسالة الحديثة.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lastRenderedPageBreak/>
        <w:t>الشربيني، شمس الدين محمد بن أحمد الخطيب. (1415ه/1994م).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مغني المحتاج إلى معرفة معاني ألفاظ المنهاج</w:t>
      </w:r>
      <w:r w:rsidRPr="0025727B">
        <w:rPr>
          <w:rFonts w:ascii="Simplified Arabic" w:eastAsia="Traditional Arabic" w:hAnsi="Simplified Arabic" w:cs="Simplified Arabic"/>
          <w:sz w:val="24"/>
          <w:szCs w:val="24"/>
          <w:rtl/>
          <w:lang w:val="en-GB"/>
        </w:rPr>
        <w:t xml:space="preserve">.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الشيباني، أبو عبد الله أحمد بن محمد بن حنبل. (1421ه/2001م).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مسند الإمام أحمد ابن حنبل</w:t>
      </w:r>
      <w:r w:rsidRPr="0025727B">
        <w:rPr>
          <w:rFonts w:ascii="Simplified Arabic" w:eastAsia="Traditional Arabic" w:hAnsi="Simplified Arabic" w:cs="Simplified Arabic"/>
          <w:sz w:val="24"/>
          <w:szCs w:val="24"/>
          <w:rtl/>
          <w:lang w:val="en-GB"/>
        </w:rPr>
        <w:t xml:space="preserve">. تحقيق: شعيب الأرنؤوط، وآخرون. ط1. مؤسسة الرسالة.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الشيباني، أبو عبد الله محمد بن الحسن بن فرقد. (1433ه/2012م).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الأصل</w:t>
      </w:r>
      <w:r w:rsidRPr="0025727B">
        <w:rPr>
          <w:rFonts w:ascii="Simplified Arabic" w:eastAsia="Traditional Arabic" w:hAnsi="Simplified Arabic" w:cs="Simplified Arabic"/>
          <w:sz w:val="24"/>
          <w:szCs w:val="24"/>
          <w:rtl/>
          <w:lang w:val="en-GB"/>
        </w:rPr>
        <w:t xml:space="preserve">. تحقيق: محمد بوينوكالن. ط1. بيروت: دار ابن حزم.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الشَّيباني، عبد القادر بن عمر بن عبد القادر بن عمر بن أبي تغلب بن سالم التغلبي. (1403ه/1983م).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نيل المآرب بشرح دليل الطالب</w:t>
      </w:r>
      <w:r w:rsidRPr="0025727B">
        <w:rPr>
          <w:rFonts w:ascii="Simplified Arabic" w:eastAsia="Traditional Arabic" w:hAnsi="Simplified Arabic" w:cs="Simplified Arabic"/>
          <w:sz w:val="24"/>
          <w:szCs w:val="24"/>
          <w:rtl/>
          <w:lang w:val="en-GB"/>
        </w:rPr>
        <w:t xml:space="preserve">. تحقيق: محمد سليمان عبد الله الأشقر. ط1. الكويت: مكتبة الفلاح.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الشيرازي، أبو اسحاق إبراهيم بن علي بن يوسف.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المهذب في فقة الإمام الشافعي</w:t>
      </w:r>
      <w:r w:rsidRPr="0025727B">
        <w:rPr>
          <w:rFonts w:ascii="Simplified Arabic" w:eastAsia="Traditional Arabic" w:hAnsi="Simplified Arabic" w:cs="Simplified Arabic"/>
          <w:sz w:val="24"/>
          <w:szCs w:val="24"/>
          <w:rtl/>
          <w:lang w:val="en-GB"/>
        </w:rPr>
        <w:t xml:space="preserve">. د.ط. دار الكتب العلمية.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الصاوي، أحمد بن محمد. (1372ه/1952م).</w:t>
      </w:r>
      <w:r>
        <w:rPr>
          <w:rFonts w:ascii="Simplified Arabic" w:hAnsi="Simplified Arabic" w:cs="Simplified Arabic" w:hint="cs"/>
          <w:b/>
          <w:bCs/>
          <w:sz w:val="24"/>
          <w:szCs w:val="24"/>
          <w:rtl/>
        </w:rPr>
        <w:t xml:space="preserve"> </w:t>
      </w:r>
      <w:r w:rsidRPr="0025727B">
        <w:rPr>
          <w:rFonts w:ascii="Simplified Arabic" w:hAnsi="Simplified Arabic" w:cs="Simplified Arabic"/>
          <w:b/>
          <w:bCs/>
          <w:sz w:val="24"/>
          <w:szCs w:val="24"/>
          <w:rtl/>
        </w:rPr>
        <w:t>بلغة السالك لأقرب المسالك إلى مذهب الإمام مالك</w:t>
      </w:r>
      <w:r w:rsidRPr="0025727B">
        <w:rPr>
          <w:rFonts w:ascii="Simplified Arabic" w:hAnsi="Simplified Arabic" w:cs="Simplified Arabic"/>
          <w:sz w:val="24"/>
          <w:szCs w:val="24"/>
          <w:rtl/>
        </w:rPr>
        <w:t xml:space="preserve">. صححه: لجنة برئاسة أحمد سعد علي. د.ط. مكتبة مصطفى البابي الحلبي.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الصقلي، أبو بكر محمد بن عبد الله بن يونس التميمي. (1434ه/2013م).</w:t>
      </w:r>
      <w:r>
        <w:rPr>
          <w:rFonts w:ascii="Simplified Arabic" w:hAnsi="Simplified Arabic" w:cs="Simplified Arabic" w:hint="cs"/>
          <w:b/>
          <w:bCs/>
          <w:sz w:val="24"/>
          <w:szCs w:val="24"/>
          <w:rtl/>
        </w:rPr>
        <w:t xml:space="preserve"> </w:t>
      </w:r>
      <w:r w:rsidRPr="0025727B">
        <w:rPr>
          <w:rFonts w:ascii="Simplified Arabic" w:hAnsi="Simplified Arabic" w:cs="Simplified Arabic"/>
          <w:b/>
          <w:bCs/>
          <w:sz w:val="24"/>
          <w:szCs w:val="24"/>
          <w:rtl/>
        </w:rPr>
        <w:t>الجامع لمسائل المدونة</w:t>
      </w:r>
      <w:r w:rsidRPr="0025727B">
        <w:rPr>
          <w:rFonts w:ascii="Simplified Arabic" w:hAnsi="Simplified Arabic" w:cs="Simplified Arabic"/>
          <w:sz w:val="24"/>
          <w:szCs w:val="24"/>
          <w:rtl/>
        </w:rPr>
        <w:t xml:space="preserve">. تحقيق: مجموعة باحثين في رسائل دكتوراه. ط1. دار الفكر للطباعة والنشر والتوزيع.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الصّلابي، علي محمد. (1421ه/2000م).</w:t>
      </w:r>
      <w:r>
        <w:rPr>
          <w:rFonts w:ascii="Simplified Arabic" w:hAnsi="Simplified Arabic" w:cs="Simplified Arabic" w:hint="cs"/>
          <w:b/>
          <w:bCs/>
          <w:sz w:val="24"/>
          <w:szCs w:val="24"/>
          <w:rtl/>
        </w:rPr>
        <w:t xml:space="preserve"> </w:t>
      </w:r>
      <w:r w:rsidRPr="0025727B">
        <w:rPr>
          <w:rFonts w:ascii="Simplified Arabic" w:hAnsi="Simplified Arabic" w:cs="Simplified Arabic"/>
          <w:b/>
          <w:bCs/>
          <w:sz w:val="24"/>
          <w:szCs w:val="24"/>
          <w:rtl/>
        </w:rPr>
        <w:t>السيرة النبوية دروس وعبر</w:t>
      </w:r>
      <w:r w:rsidRPr="0025727B">
        <w:rPr>
          <w:rFonts w:ascii="Simplified Arabic" w:hAnsi="Simplified Arabic" w:cs="Simplified Arabic"/>
          <w:sz w:val="24"/>
          <w:szCs w:val="24"/>
          <w:rtl/>
        </w:rPr>
        <w:t xml:space="preserve">. د.ط.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الصنعاني، محمد بن إسماعيل بن صلاح بن محمد الحسني. (د.ت).</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سبل السلام شرح بلوغ المرام</w:t>
      </w:r>
      <w:r w:rsidRPr="0025727B">
        <w:rPr>
          <w:rFonts w:ascii="Simplified Arabic" w:hAnsi="Simplified Arabic" w:cs="Simplified Arabic"/>
          <w:sz w:val="24"/>
          <w:szCs w:val="24"/>
          <w:rtl/>
        </w:rPr>
        <w:t xml:space="preserve">. د.ط. دار الحديث.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الطبري، محمد بن جرير بن يزيد بن كثير بن غالب الآملي أبو جعفر. (1420ه/2000م).</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جامع البيان في تأويل القرآن</w:t>
      </w:r>
      <w:r w:rsidRPr="0025727B">
        <w:rPr>
          <w:rFonts w:ascii="Simplified Arabic" w:hAnsi="Simplified Arabic" w:cs="Simplified Arabic"/>
          <w:sz w:val="24"/>
          <w:szCs w:val="24"/>
          <w:rtl/>
        </w:rPr>
        <w:t xml:space="preserve">. تحقيق: أحمد محمد شاكر. ط1. مؤسسة الرسالة.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طنطاوي، محمد سيد. (1998م).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التفسير الوسيط للقرآن الكريم</w:t>
      </w:r>
      <w:r w:rsidRPr="0025727B">
        <w:rPr>
          <w:rFonts w:ascii="Simplified Arabic" w:eastAsia="Traditional Arabic" w:hAnsi="Simplified Arabic" w:cs="Simplified Arabic"/>
          <w:sz w:val="24"/>
          <w:szCs w:val="24"/>
          <w:rtl/>
          <w:lang w:val="en-GB"/>
        </w:rPr>
        <w:t xml:space="preserve">. ط1. القاهرة: دار نهضة مصر للطباعة والنشر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العيني، أبو محمد محمود بن أحمد بن موسى بن أحمد بن حسين الغيتابي الحنفي. (د.ت).</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عمدة القاري شرح صحيح البخاري</w:t>
      </w:r>
      <w:r w:rsidRPr="0025727B">
        <w:rPr>
          <w:rFonts w:ascii="Simplified Arabic" w:eastAsia="Traditional Arabic" w:hAnsi="Simplified Arabic" w:cs="Simplified Arabic"/>
          <w:sz w:val="24"/>
          <w:szCs w:val="24"/>
          <w:rtl/>
          <w:lang w:val="en-GB"/>
        </w:rPr>
        <w:t xml:space="preserve">. د.ط. بيروت: دار إحياء التراث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العيني، أبو محمد محمود بن أحمد بن موسى بن أحمد بن حسين الغيتابي الحنفي بدر الدين. (1420ه/2000م).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البناية شرح الهداية</w:t>
      </w:r>
      <w:r w:rsidRPr="0025727B">
        <w:rPr>
          <w:rFonts w:ascii="Simplified Arabic" w:eastAsia="Traditional Arabic" w:hAnsi="Simplified Arabic" w:cs="Simplified Arabic"/>
          <w:sz w:val="24"/>
          <w:szCs w:val="24"/>
          <w:rtl/>
          <w:lang w:val="en-GB"/>
        </w:rPr>
        <w:t xml:space="preserve">. ط1. بيروت: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الغضبان، منير محمد. (1402ه/1982م).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التحالف السياسي في الإسلام</w:t>
      </w:r>
      <w:r w:rsidRPr="0025727B">
        <w:rPr>
          <w:rFonts w:ascii="Simplified Arabic" w:eastAsia="Traditional Arabic" w:hAnsi="Simplified Arabic" w:cs="Simplified Arabic"/>
          <w:sz w:val="24"/>
          <w:szCs w:val="24"/>
          <w:rtl/>
          <w:lang w:val="en-GB"/>
        </w:rPr>
        <w:t xml:space="preserve">. ط1. الزرقاء: مكتبة المنار.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الغنيمي، محمد طلعت.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قانون السلام في الإسلام</w:t>
      </w:r>
      <w:r w:rsidRPr="0025727B">
        <w:rPr>
          <w:rFonts w:ascii="Simplified Arabic" w:eastAsia="Traditional Arabic" w:hAnsi="Simplified Arabic" w:cs="Simplified Arabic"/>
          <w:sz w:val="24"/>
          <w:szCs w:val="24"/>
          <w:rtl/>
          <w:lang w:val="en-GB"/>
        </w:rPr>
        <w:t xml:space="preserve">. د.ط. الإسكندرية: منشأة المعارف.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القاري، علي بن سلطان محمد. (1422ه/2002م).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مرقاة المفاتيح شرح مشكاة المصابيح</w:t>
      </w:r>
      <w:r w:rsidRPr="0025727B">
        <w:rPr>
          <w:rFonts w:ascii="Simplified Arabic" w:eastAsia="Traditional Arabic" w:hAnsi="Simplified Arabic" w:cs="Simplified Arabic"/>
          <w:sz w:val="24"/>
          <w:szCs w:val="24"/>
          <w:rtl/>
          <w:lang w:val="en-GB"/>
        </w:rPr>
        <w:t xml:space="preserve">. ط1. بيروت: دار الفكر.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lastRenderedPageBreak/>
        <w:t>القحطاني، أسامة بن سعيد وآخرون. (1433ه/2012م).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موسوعة الإجماع في الفقه الإسلامي</w:t>
      </w:r>
      <w:r w:rsidRPr="0025727B">
        <w:rPr>
          <w:rFonts w:ascii="Simplified Arabic" w:eastAsia="Traditional Arabic" w:hAnsi="Simplified Arabic" w:cs="Simplified Arabic"/>
          <w:sz w:val="24"/>
          <w:szCs w:val="24"/>
          <w:rtl/>
          <w:lang w:val="en-GB"/>
        </w:rPr>
        <w:t xml:space="preserve">. ط1. الرياض: دار الفضيلة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القدوري، أحمد بن محمد بن أحمد بن جعفر بن حمدان أبو الحسين. (1418ه/1997م).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مختصر القدوري في الفقه الحنفي</w:t>
      </w:r>
      <w:r w:rsidRPr="0025727B">
        <w:rPr>
          <w:rFonts w:ascii="Simplified Arabic" w:eastAsia="Traditional Arabic" w:hAnsi="Simplified Arabic" w:cs="Simplified Arabic"/>
          <w:sz w:val="24"/>
          <w:szCs w:val="24"/>
          <w:rtl/>
          <w:lang w:val="en-GB"/>
        </w:rPr>
        <w:t xml:space="preserve">. </w:t>
      </w:r>
      <w:r w:rsidRPr="0025727B">
        <w:rPr>
          <w:rFonts w:ascii="Simplified Arabic" w:hAnsi="Simplified Arabic" w:cs="Simplified Arabic"/>
          <w:color w:val="000000"/>
          <w:sz w:val="24"/>
          <w:szCs w:val="24"/>
          <w:rtl/>
        </w:rPr>
        <w:t>تحقيق: كامل محمد محمد عويضة.</w:t>
      </w:r>
      <w:r w:rsidRPr="0025727B">
        <w:rPr>
          <w:rFonts w:ascii="Simplified Arabic" w:hAnsi="Simplified Arabic" w:cs="Simplified Arabic"/>
          <w:b/>
          <w:bCs/>
          <w:color w:val="000000"/>
          <w:sz w:val="24"/>
          <w:szCs w:val="24"/>
          <w:rtl/>
        </w:rPr>
        <w:t xml:space="preserve"> </w:t>
      </w:r>
      <w:r w:rsidRPr="0025727B">
        <w:rPr>
          <w:rFonts w:ascii="Simplified Arabic" w:eastAsia="Traditional Arabic" w:hAnsi="Simplified Arabic" w:cs="Simplified Arabic"/>
          <w:sz w:val="24"/>
          <w:szCs w:val="24"/>
          <w:rtl/>
          <w:lang w:val="en-GB"/>
        </w:rPr>
        <w:t xml:space="preserve">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القرافي، أبو العباس شهاب الدين أحمد بن إدريس بن عبد الرحمن المالكي. (1994م).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الذخيرة</w:t>
      </w:r>
      <w:r w:rsidRPr="0025727B">
        <w:rPr>
          <w:rFonts w:ascii="Simplified Arabic" w:eastAsia="Traditional Arabic" w:hAnsi="Simplified Arabic" w:cs="Simplified Arabic"/>
          <w:sz w:val="24"/>
          <w:szCs w:val="24"/>
          <w:rtl/>
          <w:lang w:val="en-GB"/>
        </w:rPr>
        <w:t xml:space="preserve">. ط1. تحقيق: محمد حجي وآخرون. بيروت: دار الغرب الإسلامي.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 xml:space="preserve">القرطبي، أبو عبد الله محمد بن أحمد بن أبي بكر بن فرح الأنصاري الخزرجي شمس الدين. </w:t>
      </w:r>
      <w:r w:rsidRPr="0025727B">
        <w:rPr>
          <w:rFonts w:ascii="Simplified Arabic" w:hAnsi="Simplified Arabic" w:cs="Simplified Arabic"/>
          <w:b/>
          <w:bCs/>
          <w:sz w:val="24"/>
          <w:szCs w:val="24"/>
          <w:rtl/>
        </w:rPr>
        <w:t>(</w:t>
      </w:r>
      <w:r w:rsidRPr="0025727B">
        <w:rPr>
          <w:rFonts w:ascii="Simplified Arabic" w:hAnsi="Simplified Arabic" w:cs="Simplified Arabic"/>
          <w:sz w:val="24"/>
          <w:szCs w:val="24"/>
          <w:rtl/>
        </w:rPr>
        <w:t>1384هـ/1964م).</w:t>
      </w:r>
      <w:r>
        <w:rPr>
          <w:rFonts w:ascii="Simplified Arabic" w:hAnsi="Simplified Arabic" w:cs="Simplified Arabic" w:hint="cs"/>
          <w:b/>
          <w:bCs/>
          <w:sz w:val="24"/>
          <w:szCs w:val="24"/>
          <w:rtl/>
        </w:rPr>
        <w:t xml:space="preserve"> </w:t>
      </w:r>
      <w:r w:rsidRPr="0025727B">
        <w:rPr>
          <w:rFonts w:ascii="Simplified Arabic" w:hAnsi="Simplified Arabic" w:cs="Simplified Arabic"/>
          <w:b/>
          <w:bCs/>
          <w:sz w:val="24"/>
          <w:szCs w:val="24"/>
          <w:rtl/>
        </w:rPr>
        <w:t xml:space="preserve">الجامع لأحكام القرآن. </w:t>
      </w:r>
      <w:r w:rsidRPr="0025727B">
        <w:rPr>
          <w:rFonts w:ascii="Simplified Arabic" w:hAnsi="Simplified Arabic" w:cs="Simplified Arabic"/>
          <w:sz w:val="24"/>
          <w:szCs w:val="24"/>
          <w:rtl/>
        </w:rPr>
        <w:t>تحقيق:</w:t>
      </w:r>
      <w:r w:rsidRPr="0025727B">
        <w:rPr>
          <w:rFonts w:ascii="Simplified Arabic" w:hAnsi="Simplified Arabic" w:cs="Simplified Arabic"/>
          <w:b/>
          <w:bCs/>
          <w:sz w:val="24"/>
          <w:szCs w:val="24"/>
          <w:rtl/>
        </w:rPr>
        <w:t xml:space="preserve"> </w:t>
      </w:r>
      <w:r w:rsidRPr="0025727B">
        <w:rPr>
          <w:rFonts w:ascii="Simplified Arabic" w:hAnsi="Simplified Arabic" w:cs="Simplified Arabic"/>
          <w:sz w:val="24"/>
          <w:szCs w:val="24"/>
          <w:rtl/>
        </w:rPr>
        <w:t>أحمد البردوني وإبراهيم أطفيش. ط2. القاهرة: دار الكتب المصرية.</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القزويني، أبو عبد الله محمد بن يزيد المعروف بابن ماجة. (1430هـ/2009م).</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سنن ابن ماجه</w:t>
      </w:r>
      <w:r w:rsidRPr="0025727B">
        <w:rPr>
          <w:rFonts w:ascii="Simplified Arabic" w:hAnsi="Simplified Arabic" w:cs="Simplified Arabic"/>
          <w:sz w:val="24"/>
          <w:szCs w:val="24"/>
          <w:rtl/>
        </w:rPr>
        <w:t>. تحقيق: شعيب الأرنؤوط - عادل مرشد - محمَّد كامل قرة بللي - عَبد اللّطيف حرز الله. ط1. دار الرسالة العالمية.</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قطب، سيد. (1423ه/2003م).</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في ظلال القرآن</w:t>
      </w:r>
      <w:r w:rsidRPr="0025727B">
        <w:rPr>
          <w:rFonts w:ascii="Simplified Arabic" w:hAnsi="Simplified Arabic" w:cs="Simplified Arabic"/>
          <w:sz w:val="24"/>
          <w:szCs w:val="24"/>
          <w:rtl/>
        </w:rPr>
        <w:t>. ط32. القاهرة: دار الشروق.</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 xml:space="preserve">القليوبي، أحمد سلامة، وأحمد البرلسي عميرة. </w:t>
      </w:r>
      <w:r w:rsidRPr="0025727B">
        <w:rPr>
          <w:rFonts w:ascii="Simplified Arabic" w:hAnsi="Simplified Arabic" w:cs="Simplified Arabic"/>
          <w:b/>
          <w:bCs/>
          <w:sz w:val="24"/>
          <w:szCs w:val="24"/>
          <w:rtl/>
        </w:rPr>
        <w:t>حاشيتا قليوبي وعميرة</w:t>
      </w:r>
      <w:r w:rsidRPr="0025727B">
        <w:rPr>
          <w:rFonts w:ascii="Simplified Arabic" w:hAnsi="Simplified Arabic" w:cs="Simplified Arabic"/>
          <w:sz w:val="24"/>
          <w:szCs w:val="24"/>
          <w:rtl/>
        </w:rPr>
        <w:t>. د.ط. بيروت: دار الفكر. (1415ه/1995م).</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اللاحم، عبد الكريم بن محمد. (1431ه/2010م).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المطلع على دقائق زاد المستقنع «فقه الأسرة»</w:t>
      </w:r>
      <w:r w:rsidRPr="0025727B">
        <w:rPr>
          <w:rFonts w:ascii="Simplified Arabic" w:eastAsia="Traditional Arabic" w:hAnsi="Simplified Arabic" w:cs="Simplified Arabic"/>
          <w:sz w:val="24"/>
          <w:szCs w:val="24"/>
          <w:rtl/>
          <w:lang w:val="en-GB"/>
        </w:rPr>
        <w:t xml:space="preserve">. ط1. الرياض: دار كنوز إشبيليا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لجنة مكونة من عدة علماء وفقهاء في الخلافة العثمانية. (د.ت).</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مجلة الأحكام العدلية</w:t>
      </w:r>
      <w:r w:rsidRPr="0025727B">
        <w:rPr>
          <w:rFonts w:ascii="Simplified Arabic" w:eastAsia="Traditional Arabic" w:hAnsi="Simplified Arabic" w:cs="Simplified Arabic"/>
          <w:sz w:val="24"/>
          <w:szCs w:val="24"/>
          <w:rtl/>
          <w:lang w:val="en-GB"/>
        </w:rPr>
        <w:t xml:space="preserve">. تحقيق: نجيب هواويني. د.ط. كراتشي: نور محمد كارخانه تجارتِ كتب.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اللخمي، علي بن محمد الربعي أبو الحسن. (1432ه/2011م).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التبصرة</w:t>
      </w:r>
      <w:r w:rsidRPr="0025727B">
        <w:rPr>
          <w:rFonts w:ascii="Simplified Arabic" w:eastAsia="Traditional Arabic" w:hAnsi="Simplified Arabic" w:cs="Simplified Arabic"/>
          <w:sz w:val="24"/>
          <w:szCs w:val="24"/>
          <w:rtl/>
          <w:lang w:val="en-GB"/>
        </w:rPr>
        <w:t xml:space="preserve">. تحقيق: أحمد عبد الكريم نجيب. ط1. قطر: وزارة الأوقاف والشؤون الإسلامية.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الماوردي، أبو الحسن علي بن محمد بن محمد بن حبيب البصري البغدادي. (د.ت).</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الأحكام السلطانية</w:t>
      </w:r>
      <w:r w:rsidRPr="0025727B">
        <w:rPr>
          <w:rFonts w:ascii="Simplified Arabic" w:hAnsi="Simplified Arabic" w:cs="Simplified Arabic"/>
          <w:sz w:val="24"/>
          <w:szCs w:val="24"/>
          <w:rtl/>
        </w:rPr>
        <w:t>. تحقيق: أحمد جاد. د.ط. القاهرة: دار الحديث.</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الماوردي، أبو الحسن علي بن محمد بن محمد بن حبيب البصري البغدادي.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تفسير الماوردي = النكت والعيون</w:t>
      </w:r>
      <w:r w:rsidRPr="0025727B">
        <w:rPr>
          <w:rFonts w:ascii="Simplified Arabic" w:eastAsia="Traditional Arabic" w:hAnsi="Simplified Arabic" w:cs="Simplified Arabic"/>
          <w:sz w:val="24"/>
          <w:szCs w:val="24"/>
          <w:rtl/>
          <w:lang w:val="en-GB"/>
        </w:rPr>
        <w:t xml:space="preserve">. تحقيق: السيد بن عبد المقصود بن عبد الرحيم. د.ط. بيروت: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الماوردي، أبو الحسن علي بن محمد بن محمد بن حبيب البصري البغدادي. (1419ه/1999م).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الحاوي الكبير في فقه مذهب الإمام الشافعي</w:t>
      </w:r>
      <w:r w:rsidRPr="0025727B">
        <w:rPr>
          <w:rFonts w:ascii="Simplified Arabic" w:eastAsia="Traditional Arabic" w:hAnsi="Simplified Arabic" w:cs="Simplified Arabic"/>
          <w:sz w:val="24"/>
          <w:szCs w:val="24"/>
          <w:rtl/>
          <w:lang w:val="en-GB"/>
        </w:rPr>
        <w:t xml:space="preserve">. تحقيق: علي محمد معوض، وعادل أحمد عبد الموجود. ط1. بيروت: دار الكتب العلمية.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مجمع اللغة العربية بالقاهرة. (د.ت).</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المعجم الوسيط</w:t>
      </w:r>
      <w:r w:rsidRPr="0025727B">
        <w:rPr>
          <w:rFonts w:ascii="Simplified Arabic" w:hAnsi="Simplified Arabic" w:cs="Simplified Arabic"/>
          <w:sz w:val="24"/>
          <w:szCs w:val="24"/>
          <w:rtl/>
        </w:rPr>
        <w:t xml:space="preserve">. قام بإخراجه: إبراهيم مصطفى وآخرون. د.ط. دار الدعوة.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lastRenderedPageBreak/>
        <w:t>محمود، قدري محمد. (1430ه/2009م).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التحكيم في ضوء أحكام الشريعة الإسلامية</w:t>
      </w:r>
      <w:r w:rsidRPr="0025727B">
        <w:rPr>
          <w:rFonts w:ascii="Simplified Arabic" w:eastAsia="Traditional Arabic" w:hAnsi="Simplified Arabic" w:cs="Simplified Arabic"/>
          <w:sz w:val="24"/>
          <w:szCs w:val="24"/>
          <w:rtl/>
          <w:lang w:val="en-GB"/>
        </w:rPr>
        <w:t xml:space="preserve">. ط1. الرياض: دار الصميعي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المرداوي، علاء الدين أبو الحسن علي بن سليمان بن أحمد. (1415ه/1995م).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الإنصاف في معرفة الراجح من الخلاف</w:t>
      </w:r>
      <w:r w:rsidRPr="0025727B">
        <w:rPr>
          <w:rFonts w:ascii="Simplified Arabic" w:eastAsia="Traditional Arabic" w:hAnsi="Simplified Arabic" w:cs="Simplified Arabic"/>
          <w:sz w:val="24"/>
          <w:szCs w:val="24"/>
          <w:rtl/>
          <w:lang w:val="en-GB"/>
        </w:rPr>
        <w:t xml:space="preserve">. تحقيق: عبد الله بن عبد المحسن التركي، وعبد الفتاح محمد الحلو. ط1. القاهرة: هجر للطباعة والنشر والتوزيع والإعلان.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المرغيناني، علي بن أبي بكر بن عبد الجليل الفرغاني.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الهداية في شرح بداية المبتدي</w:t>
      </w:r>
      <w:r w:rsidRPr="0025727B">
        <w:rPr>
          <w:rFonts w:ascii="Simplified Arabic" w:eastAsia="Traditional Arabic" w:hAnsi="Simplified Arabic" w:cs="Simplified Arabic"/>
          <w:sz w:val="24"/>
          <w:szCs w:val="24"/>
          <w:rtl/>
          <w:lang w:val="en-GB"/>
        </w:rPr>
        <w:t xml:space="preserve">. تحقيق: طلال يوسف. د.ط. بيروت: دار إحياء التراث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المَلَطي، يوسف بن موسى بن محمد أبو المحاسن جمال الدين.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المعتصر من المختصر من مشكل الآثار</w:t>
      </w:r>
      <w:r w:rsidRPr="0025727B">
        <w:rPr>
          <w:rFonts w:ascii="Simplified Arabic" w:eastAsia="Traditional Arabic" w:hAnsi="Simplified Arabic" w:cs="Simplified Arabic"/>
          <w:sz w:val="24"/>
          <w:szCs w:val="24"/>
          <w:rtl/>
          <w:lang w:val="en-GB"/>
        </w:rPr>
        <w:t xml:space="preserve">. د.ط. بيروت: عالم الكتب.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منصور، علي علي. (1390ه/1971م).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الشريعة الإسلامية والقانون الدولي العام</w:t>
      </w:r>
      <w:r w:rsidRPr="0025727B">
        <w:rPr>
          <w:rFonts w:ascii="Simplified Arabic" w:eastAsia="Traditional Arabic" w:hAnsi="Simplified Arabic" w:cs="Simplified Arabic"/>
          <w:sz w:val="24"/>
          <w:szCs w:val="24"/>
          <w:rtl/>
          <w:lang w:val="en-GB"/>
        </w:rPr>
        <w:t xml:space="preserve">. د.ط. القاهرة: المجلس الأعلى للشؤون الإسلامية.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المنقور، أحمد بن محمد بن أحمد بن حمد. (1407ه/1987م).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الفواكه العديدة في المسائل المفيدة</w:t>
      </w:r>
      <w:r w:rsidRPr="0025727B">
        <w:rPr>
          <w:rFonts w:ascii="Simplified Arabic" w:eastAsia="Traditional Arabic" w:hAnsi="Simplified Arabic" w:cs="Simplified Arabic"/>
          <w:sz w:val="24"/>
          <w:szCs w:val="24"/>
          <w:rtl/>
          <w:lang w:val="en-GB"/>
        </w:rPr>
        <w:t xml:space="preserve">. ط5. شركة الطباعة العربية السعودية.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الموَّاق، أبو عبد الله محمد بن يوسف العبدري. (1416ه/1994م).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التاج والإكليل لمختصر خليل</w:t>
      </w:r>
      <w:r w:rsidRPr="0025727B">
        <w:rPr>
          <w:rFonts w:ascii="Simplified Arabic" w:eastAsia="Traditional Arabic" w:hAnsi="Simplified Arabic" w:cs="Simplified Arabic"/>
          <w:sz w:val="24"/>
          <w:szCs w:val="24"/>
          <w:rtl/>
          <w:lang w:val="en-GB"/>
        </w:rPr>
        <w:t xml:space="preserve">.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النسائي، أبو عبد الرحمن أحمد بن شعيب بن علي الخراساني. (1406ه/1986م).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المجتبى من السنن</w:t>
      </w:r>
      <w:r w:rsidRPr="0025727B">
        <w:rPr>
          <w:rFonts w:ascii="Simplified Arabic" w:eastAsia="Traditional Arabic" w:hAnsi="Simplified Arabic" w:cs="Simplified Arabic"/>
          <w:sz w:val="24"/>
          <w:szCs w:val="24"/>
          <w:rtl/>
          <w:lang w:val="en-GB"/>
        </w:rPr>
        <w:t xml:space="preserve">. تحقيق: عبد الفتاح أبو غدة. ط2. حلب:  مكتب المطبوعات الإسلامية.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النووي، أبو زكريا محيي الدين يحيى بن شرف. </w:t>
      </w:r>
      <w:r w:rsidRPr="0025727B">
        <w:rPr>
          <w:rFonts w:ascii="Simplified Arabic" w:eastAsia="Traditional Arabic" w:hAnsi="Simplified Arabic" w:cs="Simplified Arabic"/>
          <w:b/>
          <w:bCs/>
          <w:sz w:val="24"/>
          <w:szCs w:val="24"/>
          <w:rtl/>
          <w:lang w:val="en-GB"/>
        </w:rPr>
        <w:t>روضة الطالبين وعمدة المفتين</w:t>
      </w:r>
      <w:r w:rsidRPr="0025727B">
        <w:rPr>
          <w:rFonts w:ascii="Simplified Arabic" w:eastAsia="Traditional Arabic" w:hAnsi="Simplified Arabic" w:cs="Simplified Arabic"/>
          <w:sz w:val="24"/>
          <w:szCs w:val="24"/>
          <w:rtl/>
          <w:lang w:val="en-GB"/>
        </w:rPr>
        <w:t>. تحقيق: زهير الشاويش. ط3. بيروت- دمشق- عمّان: المكتب الإسلامي. (1412ه/1991م).</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النووي، أبو زكريا محيي الدين يحيى بن شرف. (1412ه/1991م).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روضة الطالبين وعمدة المفتين</w:t>
      </w:r>
      <w:r w:rsidRPr="0025727B">
        <w:rPr>
          <w:rFonts w:ascii="Simplified Arabic" w:eastAsia="Traditional Arabic" w:hAnsi="Simplified Arabic" w:cs="Simplified Arabic"/>
          <w:sz w:val="24"/>
          <w:szCs w:val="24"/>
          <w:rtl/>
          <w:lang w:val="en-GB"/>
        </w:rPr>
        <w:t xml:space="preserve">. تحقيق: زهير الشاويش. ط3. بيروت- دمشق- عمّان: المكتب الإسلامي.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النيسابوري، مسلم بن الحجاج أبو الحسن  القشيري</w:t>
      </w:r>
      <w:r w:rsidRPr="0025727B">
        <w:rPr>
          <w:rFonts w:ascii="Simplified Arabic" w:hAnsi="Simplified Arabic" w:cs="Simplified Arabic"/>
          <w:b/>
          <w:bCs/>
          <w:sz w:val="24"/>
          <w:szCs w:val="24"/>
          <w:rtl/>
        </w:rPr>
        <w:t xml:space="preserve">. </w:t>
      </w:r>
      <w:r w:rsidRPr="0025727B">
        <w:rPr>
          <w:rFonts w:ascii="Simplified Arabic" w:hAnsi="Simplified Arabic" w:cs="Simplified Arabic"/>
          <w:sz w:val="24"/>
          <w:szCs w:val="24"/>
          <w:rtl/>
        </w:rPr>
        <w:t>(د.ت).</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 xml:space="preserve">صحيح مسلم. </w:t>
      </w:r>
      <w:r w:rsidRPr="0025727B">
        <w:rPr>
          <w:rFonts w:ascii="Simplified Arabic" w:hAnsi="Simplified Arabic" w:cs="Simplified Arabic"/>
          <w:sz w:val="24"/>
          <w:szCs w:val="24"/>
          <w:rtl/>
        </w:rPr>
        <w:t>تحقيق: محمد فؤاد عبد الباقي. د.ط.</w:t>
      </w:r>
      <w:r w:rsidRPr="0025727B">
        <w:rPr>
          <w:rFonts w:ascii="Simplified Arabic" w:hAnsi="Simplified Arabic" w:cs="Simplified Arabic"/>
          <w:b/>
          <w:bCs/>
          <w:sz w:val="24"/>
          <w:szCs w:val="24"/>
          <w:rtl/>
        </w:rPr>
        <w:t xml:space="preserve"> </w:t>
      </w:r>
      <w:r w:rsidRPr="0025727B">
        <w:rPr>
          <w:rFonts w:ascii="Simplified Arabic" w:hAnsi="Simplified Arabic" w:cs="Simplified Arabic"/>
          <w:sz w:val="24"/>
          <w:szCs w:val="24"/>
          <w:rtl/>
        </w:rPr>
        <w:t>بيروت: دار إحياء التراث العربي.</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الهروي، محمد بن أحمد بن الأزهري. (2001م).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تهذيب اللغة</w:t>
      </w:r>
      <w:r w:rsidRPr="0025727B">
        <w:rPr>
          <w:rFonts w:ascii="Simplified Arabic" w:eastAsia="Traditional Arabic" w:hAnsi="Simplified Arabic" w:cs="Simplified Arabic"/>
          <w:sz w:val="24"/>
          <w:szCs w:val="24"/>
          <w:rtl/>
          <w:lang w:val="en-GB"/>
        </w:rPr>
        <w:t xml:space="preserve">. تحقيق: محمد عوض مرعب. ط1. بيروت: دار إحياء التراث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الهيتمي، أحمد بن محمد بن علي بن حجر. (1357ه/1983م).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تحفة المحتاج في شرح المنهاج</w:t>
      </w:r>
      <w:r w:rsidRPr="0025727B">
        <w:rPr>
          <w:rFonts w:ascii="Simplified Arabic" w:eastAsia="Traditional Arabic" w:hAnsi="Simplified Arabic" w:cs="Simplified Arabic"/>
          <w:sz w:val="24"/>
          <w:szCs w:val="24"/>
          <w:rtl/>
          <w:lang w:val="en-GB"/>
        </w:rPr>
        <w:t xml:space="preserve">. روجعت وصححت: على عدة نسخ بمعرفة لجنة من العلماء. د.ط.  مصر: المكتبة التجارية الكبرى بمصر لصاحبها مصطفى محمد. </w:t>
      </w:r>
    </w:p>
    <w:p w:rsidR="00364E4D" w:rsidRDefault="00364E4D" w:rsidP="00364E4D">
      <w:pPr>
        <w:spacing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lastRenderedPageBreak/>
        <w:t>وجيه، حسن محمد. (1994م).</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مقدمة في علم التفاوض الاجتماعي والسياسي</w:t>
      </w:r>
      <w:r w:rsidRPr="0025727B">
        <w:rPr>
          <w:rFonts w:ascii="Simplified Arabic" w:hAnsi="Simplified Arabic" w:cs="Simplified Arabic"/>
          <w:sz w:val="24"/>
          <w:szCs w:val="24"/>
          <w:rtl/>
        </w:rPr>
        <w:t>. د.ط. الكويت: المجلس الوطني للثقافة والفنون والآداب.</w:t>
      </w:r>
      <w:r w:rsidRPr="0025727B">
        <w:rPr>
          <w:rFonts w:ascii="Simplified Arabic" w:eastAsia="Traditional Arabic" w:hAnsi="Simplified Arabic" w:cs="Simplified Arabic"/>
          <w:sz w:val="24"/>
          <w:szCs w:val="24"/>
          <w:rtl/>
          <w:lang w:val="en-GB"/>
        </w:rPr>
        <w:t xml:space="preserve"> </w:t>
      </w:r>
    </w:p>
    <w:p w:rsidR="00364E4D" w:rsidRPr="004B184D" w:rsidRDefault="00364E4D" w:rsidP="00364E4D">
      <w:pPr>
        <w:spacing w:line="320" w:lineRule="exact"/>
        <w:mirrorIndents/>
        <w:jc w:val="lowKashida"/>
        <w:rPr>
          <w:rFonts w:ascii="Simplified Arabic" w:eastAsia="Traditional Arabic" w:hAnsi="Simplified Arabic" w:cs="Simplified Arabic"/>
          <w:b/>
          <w:bCs/>
          <w:sz w:val="32"/>
          <w:szCs w:val="32"/>
          <w:rtl/>
          <w:lang w:val="en-GB" w:bidi="ar-IQ"/>
        </w:rPr>
      </w:pPr>
      <w:r w:rsidRPr="004B184D">
        <w:rPr>
          <w:rFonts w:ascii="Simplified Arabic" w:eastAsia="Traditional Arabic" w:hAnsi="Simplified Arabic" w:cs="Simplified Arabic"/>
          <w:b/>
          <w:bCs/>
          <w:sz w:val="32"/>
          <w:szCs w:val="32"/>
          <w:rtl/>
          <w:lang w:val="en-GB" w:bidi="ar-IQ"/>
        </w:rPr>
        <w:t>قائمة المصادر والمراجع</w:t>
      </w:r>
      <w:r>
        <w:rPr>
          <w:rFonts w:ascii="Simplified Arabic" w:eastAsia="Traditional Arabic" w:hAnsi="Simplified Arabic" w:cs="Simplified Arabic" w:hint="cs"/>
          <w:b/>
          <w:bCs/>
          <w:sz w:val="32"/>
          <w:szCs w:val="32"/>
          <w:rtl/>
          <w:lang w:val="en-GB" w:bidi="ar-IQ"/>
        </w:rPr>
        <w:t xml:space="preserve"> العربية مترجمة إلى الإنجليزية:</w:t>
      </w:r>
    </w:p>
    <w:p w:rsidR="00364E4D" w:rsidRPr="00F43DED" w:rsidRDefault="00364E4D" w:rsidP="00364E4D">
      <w:pPr>
        <w:bidi w:val="0"/>
        <w:spacing w:line="320" w:lineRule="exact"/>
        <w:mirrorIndents/>
        <w:jc w:val="lowKashida"/>
        <w:rPr>
          <w:rFonts w:ascii="Times New Roman" w:eastAsia="Traditional Arabic" w:hAnsi="Times New Roman" w:cs="Times New Roman"/>
          <w:b/>
          <w:bCs/>
          <w:sz w:val="24"/>
          <w:szCs w:val="24"/>
        </w:rPr>
      </w:pPr>
      <w:r w:rsidRPr="00F43DED">
        <w:rPr>
          <w:rFonts w:ascii="Times New Roman" w:eastAsia="Traditional Arabic" w:hAnsi="Times New Roman" w:cs="Times New Roman"/>
          <w:b/>
          <w:bCs/>
          <w:sz w:val="24"/>
          <w:szCs w:val="24"/>
          <w:lang w:val="en-GB"/>
        </w:rPr>
        <w:t>First: the Holy Quran</w:t>
      </w:r>
    </w:p>
    <w:p w:rsidR="00364E4D" w:rsidRPr="008F6596" w:rsidRDefault="00364E4D" w:rsidP="00364E4D">
      <w:pPr>
        <w:bidi w:val="0"/>
        <w:spacing w:line="320" w:lineRule="exact"/>
        <w:mirrorIndents/>
        <w:jc w:val="lowKashida"/>
        <w:rPr>
          <w:rFonts w:ascii="Times New Roman" w:eastAsia="Traditional Arabic" w:hAnsi="Times New Roman" w:cs="Times New Roman"/>
          <w:sz w:val="24"/>
          <w:szCs w:val="24"/>
          <w:lang w:val="en-GB"/>
        </w:rPr>
      </w:pPr>
      <w:r w:rsidRPr="00F43DED">
        <w:rPr>
          <w:rFonts w:ascii="Times New Roman" w:eastAsia="Traditional Arabic" w:hAnsi="Times New Roman" w:cs="Times New Roman"/>
          <w:b/>
          <w:bCs/>
          <w:sz w:val="24"/>
          <w:szCs w:val="24"/>
          <w:lang w:val="en-GB"/>
        </w:rPr>
        <w:t>Second: Arab sources and references</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Abi al-Dam, Shihab al-Din Abu Ishaq Ibrahim bin Abdullah</w:t>
      </w:r>
      <w:r>
        <w:rPr>
          <w:rFonts w:ascii="Times New Roman" w:eastAsia="Traditional Arabic" w:hAnsi="Times New Roman" w:cs="Times New Roman"/>
          <w:sz w:val="24"/>
          <w:szCs w:val="24"/>
          <w:lang w:val="en-GB"/>
        </w:rPr>
        <w:t xml:space="preserve">. Judicial Literature. (1404  AH / 1984 </w:t>
      </w:r>
      <w:r w:rsidRPr="008F6596">
        <w:rPr>
          <w:rFonts w:ascii="Times New Roman" w:eastAsia="Traditional Arabic" w:hAnsi="Times New Roman" w:cs="Times New Roman"/>
          <w:sz w:val="24"/>
          <w:szCs w:val="24"/>
          <w:lang w:val="en-GB"/>
        </w:rPr>
        <w:t>AD). Investigation by: Mohi Hilal Al-Sarhan. I 1. Baghdad: Al-Irshad Press</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Hibban, Muham</w:t>
      </w:r>
      <w:r>
        <w:rPr>
          <w:rFonts w:ascii="Times New Roman" w:eastAsia="Traditional Arabic" w:hAnsi="Times New Roman" w:cs="Times New Roman"/>
          <w:sz w:val="24"/>
          <w:szCs w:val="24"/>
          <w:lang w:val="en-GB"/>
        </w:rPr>
        <w:t xml:space="preserve">mad bin Hibban bin Ahmed. (1414 AH / 1993 AD). </w:t>
      </w:r>
      <w:r w:rsidRPr="008F6596">
        <w:rPr>
          <w:rFonts w:ascii="Times New Roman" w:eastAsia="Traditional Arabic" w:hAnsi="Times New Roman" w:cs="Times New Roman"/>
          <w:sz w:val="24"/>
          <w:szCs w:val="24"/>
          <w:lang w:val="en-GB"/>
        </w:rPr>
        <w:t>Sahih Ibn Hibban. Investigated by: Shuaib Al-Arnaout. I 2. Beirut: The Message Foundation</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Hajar, Abu al-Fadl Ahmed bin Ali. (1379</w:t>
      </w:r>
      <w:r>
        <w:rPr>
          <w:rFonts w:ascii="Times New Roman" w:eastAsia="Traditional Arabic" w:hAnsi="Times New Roman" w:cs="Times New Roman"/>
          <w:sz w:val="24"/>
          <w:szCs w:val="24"/>
          <w:lang w:val="en-GB"/>
        </w:rPr>
        <w:t xml:space="preserve"> </w:t>
      </w:r>
      <w:r w:rsidRPr="008F6596">
        <w:rPr>
          <w:rFonts w:ascii="Times New Roman" w:eastAsia="Traditional Arabic" w:hAnsi="Times New Roman" w:cs="Times New Roman"/>
          <w:sz w:val="24"/>
          <w:szCs w:val="24"/>
          <w:lang w:val="en-GB"/>
        </w:rPr>
        <w:t xml:space="preserve"> AH). Fath Al-Bari explained Sahih Al-Bukhari. The number of his books, chapters, and hadiths: Muhammad Fuad Abd al-Baqi. Dr. T. Beirut: House of Knowledge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Hazm, Abu Muhammad Ali bin Ahmed bin Saeed. Sweetened with antiquities.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 Dr. T. Beirut: Dar Al Fikr</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Al-Rifaa, Ahmed bin Muhammad bin Ali Al-Ansari Abu Al-Abbas Najm al-Din. The sufficiency of the Prophet i</w:t>
      </w:r>
      <w:r>
        <w:rPr>
          <w:rFonts w:ascii="Times New Roman" w:eastAsia="Traditional Arabic" w:hAnsi="Times New Roman" w:cs="Times New Roman"/>
          <w:sz w:val="24"/>
          <w:szCs w:val="24"/>
          <w:lang w:val="en-GB"/>
        </w:rPr>
        <w:t xml:space="preserve">n explaining the warning. (2009 </w:t>
      </w:r>
      <w:r w:rsidRPr="008F6596">
        <w:rPr>
          <w:rFonts w:ascii="Times New Roman" w:eastAsia="Traditional Arabic" w:hAnsi="Times New Roman" w:cs="Times New Roman"/>
          <w:sz w:val="24"/>
          <w:szCs w:val="24"/>
          <w:lang w:val="en-GB"/>
        </w:rPr>
        <w:t>AD). Investigation: Majdi Muhammad Sorour Baslum. I 1. Scientific Books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Abdin, Muhammad Amin. The perplexed response to al-Dur al-Mukhtar, Explanation of</w:t>
      </w:r>
      <w:r>
        <w:rPr>
          <w:rFonts w:ascii="Times New Roman" w:eastAsia="Traditional Arabic" w:hAnsi="Times New Roman" w:cs="Times New Roman"/>
          <w:sz w:val="24"/>
          <w:szCs w:val="24"/>
          <w:lang w:val="en-GB"/>
        </w:rPr>
        <w:t xml:space="preserve"> Enlightenment of Sights. (1423 AH / 2003 </w:t>
      </w:r>
      <w:r w:rsidRPr="008F6596">
        <w:rPr>
          <w:rFonts w:ascii="Times New Roman" w:eastAsia="Traditional Arabic" w:hAnsi="Times New Roman" w:cs="Times New Roman"/>
          <w:sz w:val="24"/>
          <w:szCs w:val="24"/>
          <w:lang w:val="en-GB"/>
        </w:rPr>
        <w:t>AD). Investigation by: Adel Ahmed Abdel Mawgoud, and Ali Muhammad Moawad. Special edition. Riyadh: House of the World of Books</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Ashour, Muhammad Al-Tahir bin Muhammad bin Muh</w:t>
      </w:r>
      <w:r>
        <w:rPr>
          <w:rFonts w:ascii="Times New Roman" w:eastAsia="Traditional Arabic" w:hAnsi="Times New Roman" w:cs="Times New Roman"/>
          <w:sz w:val="24"/>
          <w:szCs w:val="24"/>
          <w:lang w:val="en-GB"/>
        </w:rPr>
        <w:t xml:space="preserve">ammad Al-Taher. (1984 </w:t>
      </w:r>
      <w:r w:rsidRPr="008F6596">
        <w:rPr>
          <w:rFonts w:ascii="Times New Roman" w:eastAsia="Traditional Arabic" w:hAnsi="Times New Roman" w:cs="Times New Roman"/>
          <w:sz w:val="24"/>
          <w:szCs w:val="24"/>
          <w:lang w:val="en-GB"/>
        </w:rPr>
        <w:t>AD). Liberation and Enlightenment. Dr. T. Tunisia: Tunisian Publishing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A</w:t>
      </w:r>
      <w:r>
        <w:rPr>
          <w:rFonts w:ascii="Times New Roman" w:eastAsia="Traditional Arabic" w:hAnsi="Times New Roman" w:cs="Times New Roman"/>
          <w:sz w:val="24"/>
          <w:szCs w:val="24"/>
          <w:lang w:val="en-GB"/>
        </w:rPr>
        <w:t>shour, Muhammad Al-Taher. (1428</w:t>
      </w:r>
      <w:r w:rsidRPr="008F6596">
        <w:rPr>
          <w:rFonts w:ascii="Times New Roman" w:eastAsia="Traditional Arabic" w:hAnsi="Times New Roman" w:cs="Times New Roman"/>
          <w:sz w:val="24"/>
          <w:szCs w:val="24"/>
          <w:lang w:val="en-GB"/>
        </w:rPr>
        <w:t xml:space="preserve">AH). Covered disclosure of meanings and expressions located in Mota. Investigated by: Taha Bin Ali </w:t>
      </w:r>
      <w:r w:rsidRPr="008F6596">
        <w:rPr>
          <w:rFonts w:ascii="Times New Roman" w:eastAsia="Traditional Arabic" w:hAnsi="Times New Roman" w:cs="Times New Roman"/>
          <w:sz w:val="24"/>
          <w:szCs w:val="24"/>
          <w:lang w:val="en-GB"/>
        </w:rPr>
        <w:lastRenderedPageBreak/>
        <w:t>Bousareh Al-Tunisi. I 2. Sahnoun House for Publishing and Distribution - Dar Al Salam for Printing and Publishing</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al-Arabi, Muhamm</w:t>
      </w:r>
      <w:r>
        <w:rPr>
          <w:rFonts w:ascii="Times New Roman" w:eastAsia="Traditional Arabic" w:hAnsi="Times New Roman" w:cs="Times New Roman"/>
          <w:sz w:val="24"/>
          <w:szCs w:val="24"/>
          <w:lang w:val="en-GB"/>
        </w:rPr>
        <w:t xml:space="preserve">ad bin Abdullah Abu Bakr. (1424 AH / 2003 </w:t>
      </w:r>
      <w:r w:rsidRPr="008F6596">
        <w:rPr>
          <w:rFonts w:ascii="Times New Roman" w:eastAsia="Traditional Arabic" w:hAnsi="Times New Roman" w:cs="Times New Roman"/>
          <w:sz w:val="24"/>
          <w:szCs w:val="24"/>
          <w:lang w:val="en-GB"/>
        </w:rPr>
        <w:t>AD). Provisions of the Qur’an. Review his origins, output his hadiths and comment on it: Muhammad Abdul Qadir Atta. I 3. Beirut: House of Scientific Books</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 xml:space="preserve">Ibn Qaid, Othman bin </w:t>
      </w:r>
      <w:r>
        <w:rPr>
          <w:rFonts w:ascii="Times New Roman" w:eastAsia="Traditional Arabic" w:hAnsi="Times New Roman" w:cs="Times New Roman"/>
          <w:sz w:val="24"/>
          <w:szCs w:val="24"/>
          <w:lang w:val="en-GB"/>
        </w:rPr>
        <w:t xml:space="preserve">Ahmed bin Saeed Al Najdi. (1419 AH / 1999 </w:t>
      </w:r>
      <w:r w:rsidRPr="008F6596">
        <w:rPr>
          <w:rFonts w:ascii="Times New Roman" w:eastAsia="Traditional Arabic" w:hAnsi="Times New Roman" w:cs="Times New Roman"/>
          <w:sz w:val="24"/>
          <w:szCs w:val="24"/>
          <w:lang w:val="en-GB"/>
        </w:rPr>
        <w:t>AD). Ibn Qaid's entourage at the end of wills. Investigation by: Abdullah bin Abdul Mohsen Al-Turki. I 1. Mission Foundation</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Qudamah, Abdul Rahman bin Muhammad bin Ahmed.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 The big explanation on the masked board. Dr. T. Arab Book House for Publishing and Distribution</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Qudamah, Abu Muhammad Muwaffaq al-Din Abdulla</w:t>
      </w:r>
      <w:r>
        <w:rPr>
          <w:rFonts w:ascii="Times New Roman" w:eastAsia="Traditional Arabic" w:hAnsi="Times New Roman" w:cs="Times New Roman"/>
          <w:sz w:val="24"/>
          <w:szCs w:val="24"/>
          <w:lang w:val="en-GB"/>
        </w:rPr>
        <w:t xml:space="preserve">h bin Ahmed bin Muhammad. (1414 AH / </w:t>
      </w:r>
      <w:r w:rsidRPr="008F6596">
        <w:rPr>
          <w:rFonts w:ascii="Times New Roman" w:eastAsia="Traditional Arabic" w:hAnsi="Times New Roman" w:cs="Times New Roman"/>
          <w:sz w:val="24"/>
          <w:szCs w:val="24"/>
          <w:lang w:val="en-GB"/>
        </w:rPr>
        <w:t>1994</w:t>
      </w:r>
      <w:r>
        <w:rPr>
          <w:rFonts w:ascii="Times New Roman" w:eastAsia="Traditional Arabic" w:hAnsi="Times New Roman" w:cs="Times New Roman"/>
          <w:sz w:val="24"/>
          <w:szCs w:val="24"/>
          <w:lang w:val="en-GB"/>
        </w:rPr>
        <w:t xml:space="preserve"> </w:t>
      </w:r>
      <w:r w:rsidRPr="008F6596">
        <w:rPr>
          <w:rFonts w:ascii="Times New Roman" w:eastAsia="Traditional Arabic" w:hAnsi="Times New Roman" w:cs="Times New Roman"/>
          <w:sz w:val="24"/>
          <w:szCs w:val="24"/>
          <w:lang w:val="en-GB"/>
        </w:rPr>
        <w:t>AD). Al Kafi in the jurisprudence of Imam Ahmad. I 1. Scientific Books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Qudamah, Abu Muhammad Muwaffaq al-Din Abdulla</w:t>
      </w:r>
      <w:r>
        <w:rPr>
          <w:rFonts w:ascii="Times New Roman" w:eastAsia="Traditional Arabic" w:hAnsi="Times New Roman" w:cs="Times New Roman"/>
          <w:sz w:val="24"/>
          <w:szCs w:val="24"/>
          <w:lang w:val="en-GB"/>
        </w:rPr>
        <w:t xml:space="preserve">h bin Ahmed bin Muhammad. (1388 AH / 1968 </w:t>
      </w:r>
      <w:r w:rsidRPr="008F6596">
        <w:rPr>
          <w:rFonts w:ascii="Times New Roman" w:eastAsia="Traditional Arabic" w:hAnsi="Times New Roman" w:cs="Times New Roman"/>
          <w:sz w:val="24"/>
          <w:szCs w:val="24"/>
          <w:lang w:val="en-GB"/>
        </w:rPr>
        <w:t>AD). the singer. Dr. T. Cairo Library</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Manzoor, Muhammad bin Makram bin Ali Abu al</w:t>
      </w:r>
      <w:r>
        <w:rPr>
          <w:rFonts w:ascii="Times New Roman" w:eastAsia="Traditional Arabic" w:hAnsi="Times New Roman" w:cs="Times New Roman"/>
          <w:sz w:val="24"/>
          <w:szCs w:val="24"/>
          <w:lang w:val="en-GB"/>
        </w:rPr>
        <w:t xml:space="preserve">-Fadl Jamal al-Din. (1414 </w:t>
      </w:r>
      <w:r w:rsidRPr="008F6596">
        <w:rPr>
          <w:rFonts w:ascii="Times New Roman" w:eastAsia="Traditional Arabic" w:hAnsi="Times New Roman" w:cs="Times New Roman"/>
          <w:sz w:val="24"/>
          <w:szCs w:val="24"/>
          <w:lang w:val="en-GB"/>
        </w:rPr>
        <w:t>AH). Arabes Tong. I 3. Beirut: Dar Sader</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Ibn Najim, Zain al-Din bin Ibrahim bin Muhammad.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 The clear sea explain the treasure of the minutes. I 2. Islamic Book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both"/>
        <w:rPr>
          <w:rFonts w:ascii="Times New Roman" w:eastAsia="Traditional Arabic" w:hAnsi="Times New Roman" w:cs="Times New Roman"/>
          <w:sz w:val="24"/>
          <w:szCs w:val="24"/>
          <w:lang w:val="en-GB"/>
        </w:rPr>
      </w:pPr>
      <w:r>
        <w:rPr>
          <w:rFonts w:ascii="Times New Roman" w:eastAsia="Traditional Arabic" w:hAnsi="Times New Roman" w:cs="Times New Roman"/>
          <w:sz w:val="24"/>
          <w:szCs w:val="24"/>
          <w:lang w:val="en-GB"/>
        </w:rPr>
        <w:t xml:space="preserve">Abu Al-Wafa, Ahmed. (1424 AH / 2001 </w:t>
      </w:r>
      <w:r w:rsidRPr="008F6596">
        <w:rPr>
          <w:rFonts w:ascii="Times New Roman" w:eastAsia="Traditional Arabic" w:hAnsi="Times New Roman" w:cs="Times New Roman"/>
          <w:sz w:val="24"/>
          <w:szCs w:val="24"/>
          <w:lang w:val="en-GB"/>
        </w:rPr>
        <w:t>AD). The information book on the rules of international law and international relations in the Sharia of Islam. I 1. Cairo: The Arab Renaissance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Abu Zahra, Muhammad bin Ahmed bin Mustafa bin Ahmed.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 Flower of interpretations. Dr. T. Arab Thought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Abu Yusuf, Yaqoub bin Ibrahim bin Habib bin Saad bin Habita Al-Ansari.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 Abscess. Investigation by: Taha Abdul-Raouf Saad, and Saad Hassan Muhammad. Tuned remake. Al-Azhar Heritage Library</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lastRenderedPageBreak/>
        <w:t>Al-Asnawi, Jamal Al-Din</w:t>
      </w:r>
      <w:r>
        <w:rPr>
          <w:rFonts w:ascii="Times New Roman" w:eastAsia="Traditional Arabic" w:hAnsi="Times New Roman" w:cs="Times New Roman"/>
          <w:sz w:val="24"/>
          <w:szCs w:val="24"/>
          <w:lang w:val="en-GB"/>
        </w:rPr>
        <w:t xml:space="preserve"> Abdel Rahim. (1430 AH /</w:t>
      </w:r>
      <w:r w:rsidRPr="008F6596">
        <w:rPr>
          <w:rFonts w:ascii="Times New Roman" w:eastAsia="Traditional Arabic" w:hAnsi="Times New Roman" w:cs="Times New Roman"/>
          <w:sz w:val="24"/>
          <w:szCs w:val="24"/>
          <w:lang w:val="en-GB"/>
        </w:rPr>
        <w:t>2009</w:t>
      </w:r>
      <w:r>
        <w:rPr>
          <w:rFonts w:ascii="Times New Roman" w:eastAsia="Traditional Arabic" w:hAnsi="Times New Roman" w:cs="Times New Roman"/>
          <w:sz w:val="24"/>
          <w:szCs w:val="24"/>
          <w:lang w:val="en-GB"/>
        </w:rPr>
        <w:t xml:space="preserve"> </w:t>
      </w:r>
      <w:r w:rsidRPr="008F6596">
        <w:rPr>
          <w:rFonts w:ascii="Times New Roman" w:eastAsia="Traditional Arabic" w:hAnsi="Times New Roman" w:cs="Times New Roman"/>
          <w:sz w:val="24"/>
          <w:szCs w:val="24"/>
          <w:lang w:val="en-GB"/>
        </w:rPr>
        <w:t>AD). Missions in explaining Rawda and Alrafi. He was taken care of by: Abu al-Fadl al-Damiati and Ahmad bin Ali, 1st ed. Casablanca: Moroccan Cultural Heritage Center, and Beirut: Dar Ibn Hazm</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Al-Asbahi, Malik bin Anas bin Mal</w:t>
      </w:r>
      <w:r>
        <w:rPr>
          <w:rFonts w:ascii="Times New Roman" w:eastAsia="Traditional Arabic" w:hAnsi="Times New Roman" w:cs="Times New Roman"/>
          <w:sz w:val="24"/>
          <w:szCs w:val="24"/>
          <w:lang w:val="en-GB"/>
        </w:rPr>
        <w:t xml:space="preserve">ik bin Amer. (1415 AH / 1994 </w:t>
      </w:r>
      <w:r w:rsidRPr="008F6596">
        <w:rPr>
          <w:rFonts w:ascii="Times New Roman" w:eastAsia="Traditional Arabic" w:hAnsi="Times New Roman" w:cs="Times New Roman"/>
          <w:sz w:val="24"/>
          <w:szCs w:val="24"/>
          <w:lang w:val="en-GB"/>
        </w:rPr>
        <w:t>AD). The Blog. I 1. Scientific Books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Pr>
          <w:rFonts w:ascii="Times New Roman" w:eastAsia="Traditional Arabic" w:hAnsi="Times New Roman" w:cs="Times New Roman"/>
          <w:sz w:val="24"/>
          <w:szCs w:val="24"/>
          <w:lang w:val="en-GB"/>
        </w:rPr>
        <w:t xml:space="preserve">Al-Alfi, Muhammad Jabr. (1418 AH / </w:t>
      </w:r>
      <w:r w:rsidRPr="008F6596">
        <w:rPr>
          <w:rFonts w:ascii="Times New Roman" w:eastAsia="Traditional Arabic" w:hAnsi="Times New Roman" w:cs="Times New Roman"/>
          <w:sz w:val="24"/>
          <w:szCs w:val="24"/>
          <w:lang w:val="en-GB"/>
        </w:rPr>
        <w:t>1997</w:t>
      </w:r>
      <w:r>
        <w:rPr>
          <w:rFonts w:ascii="Times New Roman" w:eastAsia="Traditional Arabic" w:hAnsi="Times New Roman" w:cs="Times New Roman"/>
          <w:sz w:val="24"/>
          <w:szCs w:val="24"/>
          <w:lang w:val="en-GB"/>
        </w:rPr>
        <w:t xml:space="preserve"> </w:t>
      </w:r>
      <w:r w:rsidRPr="008F6596">
        <w:rPr>
          <w:rFonts w:ascii="Times New Roman" w:eastAsia="Traditional Arabic" w:hAnsi="Times New Roman" w:cs="Times New Roman"/>
          <w:sz w:val="24"/>
          <w:szCs w:val="24"/>
          <w:lang w:val="en-GB"/>
        </w:rPr>
        <w:t>AD). Arbitration and its developments in the light of Islamic jurisprudence. Yarmouk Research Journal, Humanities and Social Sciences Series. Yarmouk University. Volume Thirteen. Issue 4, pp. 44-57</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Amin Eff</w:t>
      </w:r>
      <w:r>
        <w:rPr>
          <w:rFonts w:ascii="Times New Roman" w:eastAsia="Traditional Arabic" w:hAnsi="Times New Roman" w:cs="Times New Roman"/>
          <w:sz w:val="24"/>
          <w:szCs w:val="24"/>
          <w:lang w:val="en-GB"/>
        </w:rPr>
        <w:t xml:space="preserve">endi, Ali Haydar Khawaja. (1411 AH / 1991 </w:t>
      </w:r>
      <w:r w:rsidRPr="008F6596">
        <w:rPr>
          <w:rFonts w:ascii="Times New Roman" w:eastAsia="Traditional Arabic" w:hAnsi="Times New Roman" w:cs="Times New Roman"/>
          <w:sz w:val="24"/>
          <w:szCs w:val="24"/>
          <w:lang w:val="en-GB"/>
        </w:rPr>
        <w:t>AD). Drift the rulers in explaining the magazine provisions. Arabization: Fahmi Al-Husseini. I 1. Generation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Anderson, Barbara.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 Effective negotiation. Supervised by: Ahmed Bahij. Dr. T. Cairo: Al-Hilal Library for Publishing and Distribution</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Al-Ansari, Zakaria bin Mohammed bin Ahmed bin Zakaria.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 xml:space="preserve"> b). Gorgeous deceit in explaining the joy of the pink. Dr. T. The Yemeni Press</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Al-Ansari, Zakaria bin Muhammad bin Zakaria.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.a). The best demands in explaining Kindergarten student. Dr. T. Islamic Book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Al-Babarti, Muhammad bin Muhammad bin Mahmoud Akmal al-Din Abu Abdullah Ibn al-Sheikh Shams al-Din Ibn al-Sheikh Jamal al-Din al-Rumi.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 Care, explanation, guidance. Dr. T. Thought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 xml:space="preserve">Al-Bukhari, Abu Abdullah Muhammad bin Ismail bin Ibrahim bin al-Mughira. (1422 AH). Sahih Bukhari. Investigated by: Muhammad Zuhair Bin Nasser Al-Nasser. I 1. </w:t>
      </w:r>
      <w:r w:rsidRPr="001817F0">
        <w:rPr>
          <w:rFonts w:ascii="Times New Roman" w:eastAsia="Traditional Arabic" w:hAnsi="Times New Roman" w:cs="Times New Roman"/>
          <w:sz w:val="24"/>
          <w:szCs w:val="24"/>
          <w:lang w:val="en-GB"/>
        </w:rPr>
        <w:t>Life</w:t>
      </w:r>
      <w:r w:rsidRPr="008F6596">
        <w:rPr>
          <w:rFonts w:ascii="Times New Roman" w:eastAsia="Traditional Arabic" w:hAnsi="Times New Roman" w:cs="Times New Roman"/>
          <w:sz w:val="24"/>
          <w:szCs w:val="24"/>
          <w:lang w:val="en-GB"/>
        </w:rPr>
        <w:t xml:space="preserve"> collar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Al-Baghawi, Abu Muhammad Al-Hussein Bin Masoud Bin Muhammad Bin Al-Furoo. (</w:t>
      </w:r>
      <w:r>
        <w:rPr>
          <w:rFonts w:ascii="Times New Roman" w:eastAsia="Traditional Arabic" w:hAnsi="Times New Roman" w:cs="Times New Roman"/>
          <w:sz w:val="24"/>
          <w:szCs w:val="24"/>
          <w:lang w:val="en-GB"/>
        </w:rPr>
        <w:t xml:space="preserve">AH </w:t>
      </w:r>
      <w:r w:rsidRPr="008F6596">
        <w:rPr>
          <w:rFonts w:ascii="Times New Roman" w:eastAsia="Traditional Arabic" w:hAnsi="Times New Roman" w:cs="Times New Roman"/>
          <w:sz w:val="24"/>
          <w:szCs w:val="24"/>
          <w:lang w:val="en-GB"/>
        </w:rPr>
        <w:t>/</w:t>
      </w:r>
      <w:r>
        <w:rPr>
          <w:rFonts w:ascii="Times New Roman" w:eastAsia="Traditional Arabic" w:hAnsi="Times New Roman" w:cs="Times New Roman"/>
          <w:sz w:val="24"/>
          <w:szCs w:val="24"/>
          <w:lang w:val="en-GB"/>
        </w:rPr>
        <w:t xml:space="preserve"> </w:t>
      </w:r>
      <w:r w:rsidRPr="008F6596">
        <w:rPr>
          <w:rFonts w:ascii="Times New Roman" w:eastAsia="Traditional Arabic" w:hAnsi="Times New Roman" w:cs="Times New Roman"/>
          <w:sz w:val="24"/>
          <w:szCs w:val="24"/>
          <w:lang w:val="en-GB"/>
        </w:rPr>
        <w:t xml:space="preserve"> 1997</w:t>
      </w:r>
      <w:r>
        <w:rPr>
          <w:rFonts w:ascii="Times New Roman" w:eastAsia="Traditional Arabic" w:hAnsi="Times New Roman" w:cs="Times New Roman"/>
          <w:sz w:val="24"/>
          <w:szCs w:val="24"/>
          <w:lang w:val="en-GB"/>
        </w:rPr>
        <w:t xml:space="preserve"> </w:t>
      </w:r>
      <w:r w:rsidRPr="008F6596">
        <w:rPr>
          <w:rFonts w:ascii="Times New Roman" w:eastAsia="Traditional Arabic" w:hAnsi="Times New Roman" w:cs="Times New Roman"/>
          <w:sz w:val="24"/>
          <w:szCs w:val="24"/>
          <w:lang w:val="en-GB"/>
        </w:rPr>
        <w:t xml:space="preserve">AD). Discipline in the jurisprudence of </w:t>
      </w:r>
      <w:r w:rsidRPr="008F6596">
        <w:rPr>
          <w:rFonts w:ascii="Times New Roman" w:eastAsia="Traditional Arabic" w:hAnsi="Times New Roman" w:cs="Times New Roman"/>
          <w:sz w:val="24"/>
          <w:szCs w:val="24"/>
          <w:lang w:val="en-GB"/>
        </w:rPr>
        <w:lastRenderedPageBreak/>
        <w:t>Imam Shafi’i. Investigation by: Adel Ahmed Abdel Mawgoud, and Ali Muhammad Moawad. I 1. Scientific Books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Al-Bahooti, ​​Mansour bin Yunis bin Salah Al-Din bin Hassan bin Idris. (</w:t>
      </w:r>
      <w:r w:rsidRPr="008F6596">
        <w:rPr>
          <w:rFonts w:ascii="Times New Roman" w:hAnsi="Times New Roman" w:cs="Times New Roman"/>
          <w:sz w:val="24"/>
          <w:szCs w:val="24"/>
        </w:rPr>
        <w:t>No publication date</w:t>
      </w:r>
      <w:r w:rsidRPr="008F6596">
        <w:rPr>
          <w:rFonts w:ascii="Times New Roman" w:eastAsia="Traditional Arabic" w:hAnsi="Times New Roman" w:cs="Times New Roman"/>
          <w:sz w:val="24"/>
          <w:szCs w:val="24"/>
          <w:lang w:val="en-GB"/>
        </w:rPr>
        <w:t>). Scouts mask for the body of persuasion. Dr. T. Scientific Books House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Al-Bahouti, Mansour bin Younis. (1438 AH). Al-Rawd Al-square, with an explanation of Zad Al-Marsh Al-Muqni. Investigation: Khalid bin Ali Al-Mushaiqeh and two others. I 1. Kuwait: House of Pillars for Publishing and Distribution</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Al-Bayhaqi, Abu Bakr Ahmed bin Al-Hussein bin Ali. (1432 AH / 2011 CE). The great Sunnah. Investigation by: Abdullah bin Abdul Mohsen Al-Turki. I 1. Hajar Center for Research and Arab and Islamic Studies</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Al-Tati, Abu Abdullah Shams al-Din Muhammad bin Ibrahim bin Khalil. Jawaher Al Durar in solving shortened words. (1435 AH / 2014 CE). He achieved it and produced his hadiths: Abu al-Hassan, Nuri Hassan Hamid al-Muslati. I 1. Beirut: Dar Ibn Hazm</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Al-Jassas, Ahmed bin A</w:t>
      </w:r>
      <w:r>
        <w:rPr>
          <w:rFonts w:ascii="Times New Roman" w:eastAsia="Traditional Arabic" w:hAnsi="Times New Roman" w:cs="Times New Roman"/>
          <w:sz w:val="24"/>
          <w:szCs w:val="24"/>
          <w:lang w:val="en-GB"/>
        </w:rPr>
        <w:t xml:space="preserve">li Abu Bakr Al-Razi. (1431 AH / </w:t>
      </w:r>
      <w:r w:rsidRPr="008F6596">
        <w:rPr>
          <w:rFonts w:ascii="Times New Roman" w:eastAsia="Traditional Arabic" w:hAnsi="Times New Roman" w:cs="Times New Roman"/>
          <w:sz w:val="24"/>
          <w:szCs w:val="24"/>
          <w:lang w:val="en-GB"/>
        </w:rPr>
        <w:t>2010</w:t>
      </w:r>
      <w:r>
        <w:rPr>
          <w:rFonts w:ascii="Times New Roman" w:eastAsia="Traditional Arabic" w:hAnsi="Times New Roman" w:cs="Times New Roman"/>
          <w:sz w:val="24"/>
          <w:szCs w:val="24"/>
          <w:lang w:val="en-GB"/>
        </w:rPr>
        <w:t xml:space="preserve"> </w:t>
      </w:r>
      <w:r w:rsidRPr="008F6596">
        <w:rPr>
          <w:rFonts w:ascii="Times New Roman" w:eastAsia="Traditional Arabic" w:hAnsi="Times New Roman" w:cs="Times New Roman"/>
          <w:sz w:val="24"/>
          <w:szCs w:val="24"/>
          <w:lang w:val="en-GB"/>
        </w:rPr>
        <w:t>AD). A brief explanation of Eltahawy. Investigation by: Ismatullah Muhammad, Saed Bagdash, Muhammad Khan, and Zainab Fallata. I 1. Dar Al-Bashaer Al-Islamiya, and Dar Al-Sarraj</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The soldier, Khalil bin</w:t>
      </w:r>
      <w:r>
        <w:rPr>
          <w:rFonts w:ascii="Times New Roman" w:eastAsia="Traditional Arabic" w:hAnsi="Times New Roman" w:cs="Times New Roman"/>
          <w:sz w:val="24"/>
          <w:szCs w:val="24"/>
          <w:lang w:val="en-GB"/>
        </w:rPr>
        <w:t xml:space="preserve"> Ishaq bin Musa Ziauddin. (1429 </w:t>
      </w:r>
      <w:r w:rsidRPr="008F6596">
        <w:rPr>
          <w:rFonts w:ascii="Times New Roman" w:eastAsia="Traditional Arabic" w:hAnsi="Times New Roman" w:cs="Times New Roman"/>
          <w:sz w:val="24"/>
          <w:szCs w:val="24"/>
          <w:lang w:val="en-GB"/>
        </w:rPr>
        <w:t>AH / 2008</w:t>
      </w:r>
      <w:r>
        <w:rPr>
          <w:rFonts w:ascii="Times New Roman" w:eastAsia="Traditional Arabic" w:hAnsi="Times New Roman" w:cs="Times New Roman"/>
          <w:sz w:val="24"/>
          <w:szCs w:val="24"/>
          <w:lang w:val="en-GB"/>
        </w:rPr>
        <w:t xml:space="preserve"> </w:t>
      </w:r>
      <w:r w:rsidRPr="008F6596">
        <w:rPr>
          <w:rFonts w:ascii="Times New Roman" w:eastAsia="Traditional Arabic" w:hAnsi="Times New Roman" w:cs="Times New Roman"/>
          <w:sz w:val="24"/>
          <w:szCs w:val="24"/>
          <w:lang w:val="en-GB"/>
        </w:rPr>
        <w:t>AD). Clarification in explaining the sub-manual of Ibn al-Hajeb. I 1. Investigation: Ahmed bin Abdul Karim Najeeb. Najiboye Center for Manuscripts and Heritage Service</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Al-Juaini, Abd al-Malik bin Abdullah bin</w:t>
      </w:r>
      <w:r>
        <w:rPr>
          <w:rFonts w:ascii="Times New Roman" w:eastAsia="Traditional Arabic" w:hAnsi="Times New Roman" w:cs="Times New Roman"/>
          <w:sz w:val="24"/>
          <w:szCs w:val="24"/>
          <w:lang w:val="en-GB"/>
        </w:rPr>
        <w:t xml:space="preserve"> Yusuf bin Muhammad. (1428  AH / </w:t>
      </w:r>
      <w:r w:rsidRPr="008F6596">
        <w:rPr>
          <w:rFonts w:ascii="Times New Roman" w:eastAsia="Traditional Arabic" w:hAnsi="Times New Roman" w:cs="Times New Roman"/>
          <w:sz w:val="24"/>
          <w:szCs w:val="24"/>
          <w:lang w:val="en-GB"/>
        </w:rPr>
        <w:t>2007</w:t>
      </w:r>
      <w:r>
        <w:rPr>
          <w:rFonts w:ascii="Times New Roman" w:eastAsia="Traditional Arabic" w:hAnsi="Times New Roman" w:cs="Times New Roman"/>
          <w:sz w:val="24"/>
          <w:szCs w:val="24"/>
          <w:lang w:val="en-GB"/>
        </w:rPr>
        <w:t xml:space="preserve"> </w:t>
      </w:r>
      <w:r w:rsidRPr="008F6596">
        <w:rPr>
          <w:rFonts w:ascii="Times New Roman" w:eastAsia="Traditional Arabic" w:hAnsi="Times New Roman" w:cs="Times New Roman"/>
          <w:sz w:val="24"/>
          <w:szCs w:val="24"/>
          <w:lang w:val="en-GB"/>
        </w:rPr>
        <w:t>AD). The end of Muttalib in familiar with the doctrine. I 1. Dar Al Minhaj</w:t>
      </w:r>
      <w:r w:rsidRPr="008F6596">
        <w:rPr>
          <w:rFonts w:ascii="Times New Roman" w:eastAsia="Traditional Arabic" w:hAnsi="Times New Roman" w:cs="Times New Roman"/>
          <w:sz w:val="24"/>
          <w:szCs w:val="24"/>
          <w:rtl/>
          <w:lang w:val="en-GB"/>
        </w:rPr>
        <w:t>.</w:t>
      </w:r>
    </w:p>
    <w:p w:rsidR="00364E4D" w:rsidRPr="008F6596" w:rsidRDefault="00364E4D" w:rsidP="00364E4D">
      <w:pPr>
        <w:bidi w:val="0"/>
        <w:spacing w:after="0" w:line="320" w:lineRule="exact"/>
        <w:mirrorIndents/>
        <w:jc w:val="lowKashida"/>
        <w:rPr>
          <w:rFonts w:ascii="Times New Roman" w:eastAsia="Traditional Arabic" w:hAnsi="Times New Roman" w:cs="Times New Roman"/>
          <w:sz w:val="24"/>
          <w:szCs w:val="24"/>
          <w:lang w:val="en-GB"/>
        </w:rPr>
      </w:pPr>
      <w:r w:rsidRPr="008F6596">
        <w:rPr>
          <w:rFonts w:ascii="Times New Roman" w:eastAsia="Traditional Arabic" w:hAnsi="Times New Roman" w:cs="Times New Roman"/>
          <w:sz w:val="24"/>
          <w:szCs w:val="24"/>
          <w:lang w:val="en-GB"/>
        </w:rPr>
        <w:t>Al-Hasakfi, Muhammad bin Ali bin Muhammad al-Hus</w:t>
      </w:r>
      <w:r>
        <w:rPr>
          <w:rFonts w:ascii="Times New Roman" w:eastAsia="Traditional Arabic" w:hAnsi="Times New Roman" w:cs="Times New Roman"/>
          <w:sz w:val="24"/>
          <w:szCs w:val="24"/>
          <w:lang w:val="en-GB"/>
        </w:rPr>
        <w:t xml:space="preserve">ni, known as Alaa al-Din. (1423 AH / 2002 </w:t>
      </w:r>
      <w:r w:rsidRPr="008F6596">
        <w:rPr>
          <w:rFonts w:ascii="Times New Roman" w:eastAsia="Traditional Arabic" w:hAnsi="Times New Roman" w:cs="Times New Roman"/>
          <w:sz w:val="24"/>
          <w:szCs w:val="24"/>
          <w:lang w:val="en-GB"/>
        </w:rPr>
        <w:t xml:space="preserve">AD). Al-Durr Al-Mukhtar explained the enlightenment of the eyes and the mosque of the </w:t>
      </w:r>
      <w:r w:rsidRPr="008F6596">
        <w:rPr>
          <w:rFonts w:ascii="Times New Roman" w:eastAsia="Traditional Arabic" w:hAnsi="Times New Roman" w:cs="Times New Roman"/>
          <w:sz w:val="24"/>
          <w:szCs w:val="24"/>
          <w:lang w:val="en-GB"/>
        </w:rPr>
        <w:lastRenderedPageBreak/>
        <w:t>seas. Investigation: Abdel Moneim Khalil Ibrahim. I 1. Scientific Books House</w:t>
      </w:r>
      <w:r w:rsidRPr="008F6596">
        <w:rPr>
          <w:rFonts w:ascii="Times New Roman" w:eastAsia="Traditional Arabic" w:hAnsi="Times New Roman" w:cs="Times New Roman"/>
          <w:sz w:val="24"/>
          <w:szCs w:val="24"/>
          <w:rtl/>
          <w:lang w:val="en-GB"/>
        </w:rPr>
        <w:t>.</w:t>
      </w:r>
    </w:p>
    <w:p w:rsidR="00364E4D" w:rsidRDefault="00364E4D" w:rsidP="00364E4D">
      <w:pPr>
        <w:bidi w:val="0"/>
        <w:spacing w:line="320" w:lineRule="exact"/>
        <w:mirrorIndents/>
        <w:jc w:val="lowKashida"/>
        <w:rPr>
          <w:rFonts w:ascii="Times New Roman" w:eastAsia="Traditional Arabic" w:hAnsi="Times New Roman" w:cs="Times New Roman"/>
          <w:sz w:val="24"/>
          <w:szCs w:val="24"/>
        </w:rPr>
      </w:pPr>
      <w:r w:rsidRPr="0018375E">
        <w:rPr>
          <w:rFonts w:ascii="Times New Roman" w:eastAsia="Traditional Arabic" w:hAnsi="Times New Roman" w:cs="Times New Roman"/>
          <w:sz w:val="24"/>
          <w:szCs w:val="24"/>
          <w:lang w:val="en-GB"/>
        </w:rPr>
        <w:t>Al-Humaidhi, Abdul Rahman Ibrahim Abdul Aziz. (1409 AH / 1989 AD). The judiciary and its system of the judiciary and the Sunnah. I 1. Makkah Al-Mukarramah: Umm Al-Qura University</w:t>
      </w:r>
    </w:p>
    <w:p w:rsidR="00364E4D" w:rsidRPr="00EB020A" w:rsidRDefault="00364E4D" w:rsidP="00364E4D">
      <w:pPr>
        <w:spacing w:line="320" w:lineRule="exact"/>
        <w:mirrorIndents/>
        <w:jc w:val="lowKashida"/>
        <w:rPr>
          <w:rFonts w:ascii="Simplified Arabic" w:eastAsia="Traditional Arabic" w:hAnsi="Simplified Arabic" w:cs="Simplified Arabic"/>
          <w:sz w:val="28"/>
          <w:szCs w:val="28"/>
          <w:rtl/>
          <w:lang w:val="en-GB"/>
        </w:rPr>
      </w:pPr>
      <w:r w:rsidRPr="0018375E">
        <w:rPr>
          <w:rFonts w:ascii="Times New Roman" w:eastAsia="Traditional Arabic" w:hAnsi="Times New Roman" w:cs="Times New Roman"/>
          <w:sz w:val="24"/>
          <w:szCs w:val="24"/>
          <w:rtl/>
          <w:lang w:val="en-GB"/>
        </w:rPr>
        <w:t>.</w:t>
      </w:r>
      <w:r w:rsidRPr="00EB020A">
        <w:rPr>
          <w:rFonts w:ascii="Simplified Arabic" w:hAnsi="Simplified Arabic" w:cs="Simplified Arabic"/>
          <w:b/>
          <w:bCs/>
          <w:sz w:val="28"/>
          <w:szCs w:val="28"/>
          <w:rtl/>
        </w:rPr>
        <w:t>ثالثا: المواقع الإلكترونية</w:t>
      </w:r>
    </w:p>
    <w:p w:rsidR="00364E4D" w:rsidRDefault="00364E4D" w:rsidP="00364E4D">
      <w:pPr>
        <w:spacing w:after="0" w:line="320" w:lineRule="exact"/>
        <w:mirrorIndents/>
        <w:jc w:val="lowKashida"/>
        <w:rPr>
          <w:rFonts w:ascii="Simplified Arabic" w:hAnsi="Simplified Arabic" w:cs="Simplified Arabic"/>
          <w:color w:val="000000"/>
          <w:sz w:val="24"/>
          <w:szCs w:val="24"/>
          <w:rtl/>
        </w:rPr>
      </w:pPr>
      <w:r w:rsidRPr="0089128A">
        <w:rPr>
          <w:rFonts w:ascii="Simplified Arabic" w:hAnsi="Simplified Arabic" w:cs="Simplified Arabic"/>
          <w:color w:val="000000"/>
          <w:sz w:val="24"/>
          <w:szCs w:val="24"/>
          <w:rtl/>
        </w:rPr>
        <w:t>الحاج</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 xml:space="preserve"> عبد الله عبد القادر محمد</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 xml:space="preserve"> (25/11/2017م)</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أهميــة الصلح فــي الشريعــة الإسلاميــة</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 xml:space="preserve"> </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sidRPr="0089128A">
        <w:rPr>
          <w:rFonts w:ascii="Simplified Arabic" w:hAnsi="Simplified Arabic" w:cs="Simplified Arabic"/>
          <w:color w:val="000000"/>
          <w:sz w:val="24"/>
          <w:szCs w:val="24"/>
          <w:rtl/>
        </w:rPr>
        <w:t xml:space="preserve"> من</w:t>
      </w:r>
    </w:p>
    <w:p w:rsidR="00364E4D" w:rsidRPr="00D46BB6" w:rsidRDefault="00364E4D" w:rsidP="00364E4D">
      <w:pPr>
        <w:spacing w:line="320" w:lineRule="exact"/>
        <w:mirrorIndents/>
        <w:jc w:val="right"/>
        <w:rPr>
          <w:rtl/>
        </w:rPr>
      </w:pPr>
      <w:r w:rsidRPr="0018375E">
        <w:rPr>
          <w:rFonts w:ascii="Simplified Arabic" w:hAnsi="Simplified Arabic" w:cs="Simplified Arabic" w:hint="cs"/>
          <w:sz w:val="24"/>
          <w:szCs w:val="24"/>
          <w:rtl/>
        </w:rPr>
        <w:t xml:space="preserve">         </w:t>
      </w:r>
      <w:r w:rsidRPr="0018375E">
        <w:rPr>
          <w:rFonts w:ascii="Simplified Arabic" w:hAnsi="Simplified Arabic" w:cs="Simplified Arabic" w:hint="cs"/>
          <w:sz w:val="24"/>
          <w:szCs w:val="24"/>
          <w:rtl/>
        </w:rPr>
        <w:tab/>
      </w:r>
      <w:r w:rsidRPr="00D46BB6">
        <w:rPr>
          <w:rFonts w:ascii="Simplified Arabic" w:hAnsi="Simplified Arabic" w:cs="Simplified Arabic" w:hint="cs"/>
          <w:sz w:val="24"/>
          <w:szCs w:val="24"/>
          <w:rtl/>
        </w:rPr>
        <w:t xml:space="preserve"> </w:t>
      </w:r>
      <w:hyperlink r:id="rId9" w:history="1">
        <w:r w:rsidRPr="00D46BB6">
          <w:rPr>
            <w:rStyle w:val="Hyperlink"/>
            <w:rFonts w:ascii="Times New Roman" w:hAnsi="Times New Roman" w:cs="Times New Roman"/>
            <w:color w:val="auto"/>
            <w:sz w:val="24"/>
            <w:szCs w:val="24"/>
          </w:rPr>
          <w:t>https://www.alukah.net/sharia/0/123047</w:t>
        </w:r>
      </w:hyperlink>
    </w:p>
    <w:p w:rsidR="00364E4D" w:rsidRDefault="00364E4D" w:rsidP="00364E4D">
      <w:pPr>
        <w:spacing w:after="0" w:line="320" w:lineRule="exact"/>
        <w:mirrorIndents/>
        <w:jc w:val="lowKashida"/>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سعود، مشاري. (2013م). "التحكيم الدولي والتحكيم الداخلي في المملكة العربية السعودية"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ascii="Simplified Arabic" w:hAnsi="Simplified Arabic" w:cs="Simplified Arabic" w:hint="cs"/>
          <w:color w:val="000000"/>
          <w:sz w:val="24"/>
          <w:szCs w:val="24"/>
          <w:rtl/>
        </w:rPr>
        <w:t xml:space="preserve"> من </w:t>
      </w:r>
    </w:p>
    <w:p w:rsidR="00364E4D" w:rsidRPr="00493A1C" w:rsidRDefault="00CB4DBF" w:rsidP="00364E4D">
      <w:pPr>
        <w:tabs>
          <w:tab w:val="right" w:pos="4678"/>
        </w:tabs>
        <w:bidi w:val="0"/>
        <w:spacing w:line="320" w:lineRule="exact"/>
        <w:mirrorIndents/>
        <w:jc w:val="lowKashida"/>
        <w:rPr>
          <w:rFonts w:ascii="Times New Roman" w:hAnsi="Times New Roman" w:cs="Times New Roman"/>
          <w:sz w:val="24"/>
          <w:szCs w:val="24"/>
          <w:rtl/>
        </w:rPr>
      </w:pPr>
      <w:hyperlink r:id="rId10" w:history="1">
        <w:r w:rsidR="00364E4D" w:rsidRPr="00493A1C">
          <w:rPr>
            <w:rStyle w:val="Hyperlink"/>
            <w:rFonts w:ascii="Times New Roman" w:hAnsi="Times New Roman" w:cs="Times New Roman"/>
            <w:color w:val="auto"/>
            <w:sz w:val="24"/>
            <w:szCs w:val="24"/>
          </w:rPr>
          <w:t>https://ahmedwahban.com/aforum/viewtopic.php</w:t>
        </w:r>
      </w:hyperlink>
      <w:r w:rsidR="00364E4D" w:rsidRPr="00493A1C">
        <w:rPr>
          <w:rFonts w:ascii="Times New Roman" w:hAnsi="Times New Roman" w:cs="Times New Roman"/>
          <w:sz w:val="24"/>
          <w:szCs w:val="24"/>
        </w:rPr>
        <w:t>?t=38236</w:t>
      </w:r>
    </w:p>
    <w:p w:rsidR="00364E4D" w:rsidRDefault="00364E4D" w:rsidP="00364E4D">
      <w:pPr>
        <w:spacing w:line="320" w:lineRule="exact"/>
        <w:mirrorIndents/>
        <w:jc w:val="lowKashida"/>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القرة داغي، علي. (1422ه). </w:t>
      </w:r>
      <w:r w:rsidRPr="00846027">
        <w:rPr>
          <w:rFonts w:ascii="Simplified Arabic" w:hAnsi="Simplified Arabic" w:cs="Simplified Arabic"/>
          <w:color w:val="000000"/>
          <w:sz w:val="24"/>
          <w:szCs w:val="24"/>
          <w:rtl/>
        </w:rPr>
        <w:t>"</w:t>
      </w:r>
      <w:r w:rsidRPr="00846027">
        <w:rPr>
          <w:rFonts w:ascii="Simplified Arabic" w:hAnsi="Simplified Arabic" w:cs="Simplified Arabic" w:hint="cs"/>
          <w:color w:val="000000"/>
          <w:sz w:val="24"/>
          <w:szCs w:val="24"/>
          <w:rtl/>
        </w:rPr>
        <w:t>المبادئ</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العامة</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للتحكيم</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في</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الفقه</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الإسلامي</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وكيفية</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التحكيم</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في</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البنوك</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الإسلامية</w:t>
      </w:r>
      <w:r w:rsidRPr="00846027">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ascii="Simplified Arabic" w:hAnsi="Simplified Arabic" w:cs="Simplified Arabic" w:hint="cs"/>
          <w:color w:val="000000"/>
          <w:sz w:val="24"/>
          <w:szCs w:val="24"/>
          <w:rtl/>
        </w:rPr>
        <w:t xml:space="preserve"> من</w:t>
      </w:r>
    </w:p>
    <w:p w:rsidR="00364E4D" w:rsidRDefault="00364E4D" w:rsidP="00364E4D">
      <w:pPr>
        <w:bidi w:val="0"/>
        <w:spacing w:line="320" w:lineRule="exact"/>
        <w:mirrorIndents/>
        <w:jc w:val="both"/>
        <w:rPr>
          <w:rtl/>
        </w:rPr>
      </w:pPr>
      <w:r w:rsidRPr="00776529">
        <w:rPr>
          <w:rFonts w:ascii="Times New Roman" w:hAnsi="Times New Roman" w:cs="Times New Roman"/>
          <w:sz w:val="24"/>
          <w:szCs w:val="24"/>
          <w:u w:val="single"/>
          <w:lang w:bidi="ar-JO"/>
        </w:rPr>
        <w:t>http://qaradaghi.com/chapterDetails.aspx?ID=383</w:t>
      </w:r>
      <w:r w:rsidRPr="00776529">
        <w:rPr>
          <w:rFonts w:ascii="Times New Roman" w:hAnsi="Times New Roman" w:cs="Times New Roman"/>
          <w:color w:val="000000"/>
          <w:sz w:val="24"/>
          <w:szCs w:val="24"/>
          <w:rtl/>
        </w:rPr>
        <w:t xml:space="preserve"> </w:t>
      </w:r>
      <w:r w:rsidRPr="00776529">
        <w:rPr>
          <w:rFonts w:ascii="Times New Roman" w:hAnsi="Times New Roman" w:cs="Times New Roman"/>
          <w:color w:val="000000"/>
          <w:sz w:val="32"/>
          <w:szCs w:val="32"/>
          <w:rtl/>
        </w:rPr>
        <w:t xml:space="preserve">  </w:t>
      </w:r>
      <w:r w:rsidRPr="00F30C9D">
        <w:rPr>
          <w:rFonts w:ascii="Traditional Arabic" w:hAnsi="Traditional Arabic" w:cs="Traditional Arabic" w:hint="cs"/>
          <w:color w:val="000000"/>
          <w:sz w:val="32"/>
          <w:szCs w:val="32"/>
          <w:rtl/>
        </w:rPr>
        <w:t xml:space="preserve">  </w:t>
      </w:r>
    </w:p>
    <w:p w:rsidR="00364E4D" w:rsidRDefault="00364E4D" w:rsidP="00364E4D">
      <w:pPr>
        <w:spacing w:after="0" w:line="320" w:lineRule="exact"/>
        <w:mirrorIndents/>
        <w:jc w:val="both"/>
        <w:rPr>
          <w:rFonts w:ascii="Simplified Arabic" w:hAnsi="Simplified Arabic" w:cs="Simplified Arabic"/>
          <w:color w:val="000000"/>
          <w:sz w:val="24"/>
          <w:szCs w:val="24"/>
          <w:rtl/>
        </w:rPr>
      </w:pPr>
      <w:r w:rsidRPr="005C4B69">
        <w:rPr>
          <w:rFonts w:ascii="Simplified Arabic" w:hAnsi="Simplified Arabic" w:cs="Simplified Arabic"/>
          <w:sz w:val="24"/>
          <w:szCs w:val="24"/>
          <w:rtl/>
        </w:rPr>
        <w:t>مجمع الفقه الإسلامي الدولي</w:t>
      </w:r>
      <w:r w:rsidRPr="005C4B69">
        <w:rPr>
          <w:rFonts w:ascii="Simplified Arabic" w:hAnsi="Simplified Arabic" w:cs="Simplified Arabic" w:hint="cs"/>
          <w:sz w:val="24"/>
          <w:szCs w:val="24"/>
          <w:rtl/>
        </w:rPr>
        <w:t>. (6/4/1995م).</w:t>
      </w:r>
      <w:r w:rsidRPr="005C4B69">
        <w:rPr>
          <w:rFonts w:ascii="Simplified Arabic" w:hAnsi="Simplified Arabic" w:cs="Simplified Arabic"/>
          <w:sz w:val="24"/>
          <w:szCs w:val="24"/>
          <w:rtl/>
        </w:rPr>
        <w:t xml:space="preserve"> "قرار بشأن مبدأ التحكيم في الفقه الإسلامي"</w:t>
      </w:r>
      <w:r>
        <w:rPr>
          <w:rFonts w:ascii="Simplified Arabic" w:hAnsi="Simplified Arabic" w:cs="Simplified Arabic" w:hint="cs"/>
          <w:rtl/>
        </w:rPr>
        <w:t xml:space="preserve">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ascii="Simplified Arabic" w:hAnsi="Simplified Arabic" w:cs="Simplified Arabic" w:hint="cs"/>
          <w:color w:val="000000"/>
          <w:sz w:val="24"/>
          <w:szCs w:val="24"/>
          <w:rtl/>
        </w:rPr>
        <w:t xml:space="preserve"> من</w:t>
      </w:r>
    </w:p>
    <w:p w:rsidR="00364E4D" w:rsidRPr="00D46BB6" w:rsidRDefault="00CB4DBF" w:rsidP="00364E4D">
      <w:pPr>
        <w:bidi w:val="0"/>
        <w:spacing w:after="0" w:line="320" w:lineRule="exact"/>
        <w:mirrorIndents/>
        <w:jc w:val="both"/>
        <w:rPr>
          <w:rFonts w:ascii="Times New Roman" w:hAnsi="Times New Roman" w:cs="Times New Roman"/>
          <w:sz w:val="24"/>
          <w:szCs w:val="24"/>
        </w:rPr>
      </w:pPr>
      <w:hyperlink r:id="rId11" w:history="1">
        <w:r w:rsidR="00364E4D" w:rsidRPr="00D46BB6">
          <w:rPr>
            <w:rStyle w:val="Hyperlink"/>
            <w:rFonts w:ascii="Times New Roman" w:hAnsi="Times New Roman" w:cs="Times New Roman"/>
            <w:color w:val="auto"/>
            <w:sz w:val="24"/>
            <w:szCs w:val="24"/>
          </w:rPr>
          <w:t>http://www.iifa-aifi.org/2002.html</w:t>
        </w:r>
      </w:hyperlink>
      <w:r w:rsidR="00364E4D" w:rsidRPr="00D46BB6">
        <w:rPr>
          <w:rFonts w:ascii="Times New Roman" w:hAnsi="Times New Roman" w:cs="Times New Roman"/>
          <w:sz w:val="24"/>
          <w:szCs w:val="24"/>
        </w:rPr>
        <w:t xml:space="preserve"> </w:t>
      </w:r>
    </w:p>
    <w:p w:rsidR="00364E4D" w:rsidRDefault="00364E4D" w:rsidP="00364E4D">
      <w:pPr>
        <w:spacing w:after="0" w:line="320" w:lineRule="exact"/>
        <w:mirrorIndents/>
        <w:jc w:val="both"/>
        <w:rPr>
          <w:rtl/>
        </w:rPr>
      </w:pPr>
    </w:p>
    <w:p w:rsidR="00364E4D" w:rsidRDefault="00364E4D" w:rsidP="00364E4D">
      <w:pPr>
        <w:bidi w:val="0"/>
        <w:spacing w:after="0" w:line="320" w:lineRule="exact"/>
        <w:mirrorIndents/>
        <w:jc w:val="both"/>
      </w:pPr>
    </w:p>
    <w:p w:rsidR="00364E4D" w:rsidRDefault="00364E4D" w:rsidP="00364E4D">
      <w:pPr>
        <w:bidi w:val="0"/>
        <w:spacing w:after="0" w:line="320" w:lineRule="exact"/>
        <w:mirrorIndents/>
        <w:jc w:val="both"/>
      </w:pPr>
    </w:p>
    <w:p w:rsidR="00364E4D" w:rsidRDefault="00364E4D" w:rsidP="00364E4D">
      <w:pPr>
        <w:bidi w:val="0"/>
        <w:spacing w:after="0" w:line="320" w:lineRule="exact"/>
        <w:mirrorIndents/>
        <w:jc w:val="both"/>
      </w:pPr>
    </w:p>
    <w:p w:rsidR="00E813F1" w:rsidRPr="00364E4D" w:rsidRDefault="00A03137"/>
    <w:sectPr w:rsidR="00E813F1" w:rsidRPr="00364E4D" w:rsidSect="00F529A0">
      <w:type w:val="continuous"/>
      <w:pgSz w:w="11906" w:h="16838"/>
      <w:pgMar w:top="1134" w:right="851" w:bottom="1418" w:left="851" w:header="709" w:footer="709"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137" w:rsidRDefault="00A03137" w:rsidP="00B7612A">
      <w:pPr>
        <w:spacing w:after="0" w:line="240" w:lineRule="auto"/>
      </w:pPr>
      <w:r>
        <w:separator/>
      </w:r>
    </w:p>
  </w:endnote>
  <w:endnote w:type="continuationSeparator" w:id="0">
    <w:p w:rsidR="00A03137" w:rsidRDefault="00A03137" w:rsidP="00B76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KFGQPC HAFS Uthmanic Script">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580257"/>
      <w:docPartObj>
        <w:docPartGallery w:val="Page Numbers (Bottom of Page)"/>
        <w:docPartUnique/>
      </w:docPartObj>
    </w:sdtPr>
    <w:sdtContent>
      <w:p w:rsidR="007D6A9C" w:rsidRDefault="00CB4DBF">
        <w:pPr>
          <w:pStyle w:val="a7"/>
          <w:jc w:val="center"/>
        </w:pPr>
        <w:r>
          <w:fldChar w:fldCharType="begin"/>
        </w:r>
        <w:r w:rsidR="00D46BB6">
          <w:instrText xml:space="preserve"> PAGE   \* MERGEFORMAT </w:instrText>
        </w:r>
        <w:r>
          <w:fldChar w:fldCharType="separate"/>
        </w:r>
        <w:r w:rsidR="00146B3D" w:rsidRPr="00146B3D">
          <w:rPr>
            <w:rFonts w:cs="Calibri"/>
            <w:noProof/>
            <w:rtl/>
            <w:lang w:val="ar-SA"/>
          </w:rPr>
          <w:t>17</w:t>
        </w:r>
        <w:r>
          <w:fldChar w:fldCharType="end"/>
        </w:r>
      </w:p>
    </w:sdtContent>
  </w:sdt>
  <w:p w:rsidR="007D6A9C" w:rsidRDefault="00A031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137" w:rsidRDefault="00A03137" w:rsidP="00B7612A">
      <w:pPr>
        <w:spacing w:after="0" w:line="240" w:lineRule="auto"/>
      </w:pPr>
      <w:r>
        <w:separator/>
      </w:r>
    </w:p>
  </w:footnote>
  <w:footnote w:type="continuationSeparator" w:id="0">
    <w:p w:rsidR="00A03137" w:rsidRDefault="00A03137" w:rsidP="00B761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EC4"/>
    <w:multiLevelType w:val="hybridMultilevel"/>
    <w:tmpl w:val="E7C04C6C"/>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F702C"/>
    <w:multiLevelType w:val="hybridMultilevel"/>
    <w:tmpl w:val="06E4962A"/>
    <w:lvl w:ilvl="0" w:tplc="5562E5D8">
      <w:start w:val="1"/>
      <w:numFmt w:val="arabicAbjad"/>
      <w:lvlText w:val="%1."/>
      <w:lvlJc w:val="left"/>
      <w:pPr>
        <w:ind w:left="720" w:hanging="360"/>
      </w:pPr>
      <w:rPr>
        <w:rFonts w:ascii="Traditional Arabic" w:hAnsi="Traditional Arabic" w:cs="Traditional Arabic" w:hint="default"/>
        <w:b w:val="0"/>
        <w:bCs w:val="0"/>
        <w:sz w:val="36"/>
        <w:szCs w:val="3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7477E"/>
    <w:multiLevelType w:val="hybridMultilevel"/>
    <w:tmpl w:val="F31E6C38"/>
    <w:lvl w:ilvl="0" w:tplc="04090013">
      <w:start w:val="1"/>
      <w:numFmt w:val="arabicAlpha"/>
      <w:lvlText w:val="%1-"/>
      <w:lvlJc w:val="center"/>
      <w:pPr>
        <w:ind w:left="720" w:hanging="360"/>
      </w:pPr>
    </w:lvl>
    <w:lvl w:ilvl="1" w:tplc="2D2C7AC2">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E7BFA"/>
    <w:multiLevelType w:val="hybridMultilevel"/>
    <w:tmpl w:val="E708D2D0"/>
    <w:lvl w:ilvl="0" w:tplc="F24E4764">
      <w:start w:val="1"/>
      <w:numFmt w:val="decimal"/>
      <w:lvlText w:val="%1-"/>
      <w:lvlJc w:val="left"/>
      <w:pPr>
        <w:ind w:left="720" w:hanging="720"/>
      </w:pPr>
      <w:rPr>
        <w:b w:val="0"/>
        <w:bCs w:val="0"/>
      </w:rPr>
    </w:lvl>
    <w:lvl w:ilvl="1" w:tplc="04090019">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4">
    <w:nsid w:val="116A3563"/>
    <w:multiLevelType w:val="hybridMultilevel"/>
    <w:tmpl w:val="AAAE7AC2"/>
    <w:lvl w:ilvl="0" w:tplc="D172A63E">
      <w:start w:val="1"/>
      <w:numFmt w:val="decimal"/>
      <w:lvlText w:val="%1-"/>
      <w:lvlJc w:val="left"/>
      <w:pPr>
        <w:ind w:left="720" w:hanging="360"/>
      </w:pPr>
      <w:rPr>
        <w:rFonts w:hint="default"/>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F691F"/>
    <w:multiLevelType w:val="hybridMultilevel"/>
    <w:tmpl w:val="9F18EE5C"/>
    <w:lvl w:ilvl="0" w:tplc="006ECAE0">
      <w:start w:val="1"/>
      <w:numFmt w:val="decimal"/>
      <w:lvlText w:val="%1-"/>
      <w:lvlJc w:val="left"/>
      <w:pPr>
        <w:ind w:left="720" w:hanging="360"/>
      </w:pPr>
      <w:rPr>
        <w:b/>
        <w:bCs/>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1023A"/>
    <w:multiLevelType w:val="hybridMultilevel"/>
    <w:tmpl w:val="11BE21DA"/>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D63AE"/>
    <w:multiLevelType w:val="hybridMultilevel"/>
    <w:tmpl w:val="A284232A"/>
    <w:lvl w:ilvl="0" w:tplc="7B00264A">
      <w:start w:val="1"/>
      <w:numFmt w:val="decimal"/>
      <w:lvlText w:val="%1."/>
      <w:lvlJc w:val="left"/>
      <w:pPr>
        <w:ind w:left="973" w:hanging="360"/>
      </w:pPr>
      <w:rPr>
        <w:rFonts w:ascii="Traditional Arabic" w:eastAsia="SimSun" w:hAnsi="Traditional Arabic" w:cs="Traditional Arabic" w:hint="default"/>
        <w:color w:val="auto"/>
        <w:sz w:val="36"/>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8">
    <w:nsid w:val="1ED46CEB"/>
    <w:multiLevelType w:val="hybridMultilevel"/>
    <w:tmpl w:val="355C9486"/>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908CF"/>
    <w:multiLevelType w:val="hybridMultilevel"/>
    <w:tmpl w:val="3D822AF8"/>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02B7E"/>
    <w:multiLevelType w:val="hybridMultilevel"/>
    <w:tmpl w:val="DCCAAF58"/>
    <w:lvl w:ilvl="0" w:tplc="FC6AFC5E">
      <w:start w:val="1"/>
      <w:numFmt w:val="decimal"/>
      <w:lvlText w:val="%1-"/>
      <w:lvlJc w:val="left"/>
      <w:pPr>
        <w:ind w:left="720" w:hanging="360"/>
      </w:pPr>
      <w:rPr>
        <w:rFonts w:hint="default"/>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150CB"/>
    <w:multiLevelType w:val="hybridMultilevel"/>
    <w:tmpl w:val="91365A8C"/>
    <w:lvl w:ilvl="0" w:tplc="42DE9330">
      <w:start w:val="1"/>
      <w:numFmt w:val="decimal"/>
      <w:lvlText w:val="%1-"/>
      <w:lvlJc w:val="left"/>
      <w:pPr>
        <w:ind w:left="811" w:hanging="360"/>
      </w:pPr>
      <w:rPr>
        <w:rFonts w:ascii="Simplified Arabic" w:hAnsi="Simplified Arabic" w:cs="Simplified Arabic" w:hint="default"/>
        <w:b/>
        <w:bCs/>
        <w:sz w:val="24"/>
        <w:szCs w:val="24"/>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2">
    <w:nsid w:val="2829633E"/>
    <w:multiLevelType w:val="hybridMultilevel"/>
    <w:tmpl w:val="ABDA5308"/>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D0AC9"/>
    <w:multiLevelType w:val="hybridMultilevel"/>
    <w:tmpl w:val="7D1ADADA"/>
    <w:lvl w:ilvl="0" w:tplc="77766FB2">
      <w:start w:val="1"/>
      <w:numFmt w:val="decimal"/>
      <w:lvlText w:val="%1-"/>
      <w:lvlJc w:val="left"/>
      <w:pPr>
        <w:ind w:left="720" w:hanging="360"/>
      </w:pPr>
      <w:rPr>
        <w:rFonts w:ascii="Traditional Arabic" w:hAnsi="Traditional Arabic" w:cs="Traditional Arabic" w:hint="default"/>
        <w:b w:val="0"/>
        <w:bCs w:val="0"/>
        <w:color w:val="auto"/>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91389"/>
    <w:multiLevelType w:val="hybridMultilevel"/>
    <w:tmpl w:val="2A8241DA"/>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31947"/>
    <w:multiLevelType w:val="hybridMultilevel"/>
    <w:tmpl w:val="EF204C7C"/>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97746"/>
    <w:multiLevelType w:val="hybridMultilevel"/>
    <w:tmpl w:val="F77AA6E2"/>
    <w:lvl w:ilvl="0" w:tplc="04090013">
      <w:start w:val="1"/>
      <w:numFmt w:val="arabicAlpha"/>
      <w:lvlText w:val="%1-"/>
      <w:lvlJc w:val="center"/>
      <w:pPr>
        <w:ind w:left="720" w:hanging="360"/>
      </w:p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024DD"/>
    <w:multiLevelType w:val="hybridMultilevel"/>
    <w:tmpl w:val="9B629152"/>
    <w:lvl w:ilvl="0" w:tplc="F24E4764">
      <w:start w:val="1"/>
      <w:numFmt w:val="decimal"/>
      <w:lvlText w:val="%1-"/>
      <w:lvlJc w:val="left"/>
      <w:pPr>
        <w:ind w:left="720" w:hanging="360"/>
      </w:pPr>
      <w:rPr>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70AAC"/>
    <w:multiLevelType w:val="hybridMultilevel"/>
    <w:tmpl w:val="ABDA5308"/>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3527B"/>
    <w:multiLevelType w:val="hybridMultilevel"/>
    <w:tmpl w:val="23E447E2"/>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BF440B"/>
    <w:multiLevelType w:val="hybridMultilevel"/>
    <w:tmpl w:val="7A6045E8"/>
    <w:lvl w:ilvl="0" w:tplc="2EAA891E">
      <w:start w:val="1"/>
      <w:numFmt w:val="decimal"/>
      <w:lvlText w:val="%1-"/>
      <w:lvlJc w:val="left"/>
      <w:pPr>
        <w:ind w:left="1080" w:hanging="360"/>
      </w:pPr>
      <w:rPr>
        <w:rFonts w:hint="default"/>
        <w:b/>
        <w:bCs w:val="0"/>
        <w:lang w:val="en-GB"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873870"/>
    <w:multiLevelType w:val="hybridMultilevel"/>
    <w:tmpl w:val="C25604B8"/>
    <w:lvl w:ilvl="0" w:tplc="7DB64606">
      <w:start w:val="1"/>
      <w:numFmt w:val="decimal"/>
      <w:lvlText w:val="%1-"/>
      <w:lvlJc w:val="left"/>
      <w:pPr>
        <w:ind w:left="719" w:hanging="360"/>
      </w:pPr>
      <w:rPr>
        <w:rFonts w:ascii="Simplified Arabic" w:hAnsi="Simplified Arabic" w:cs="Simplified Arabic" w:hint="default"/>
        <w:b/>
        <w:bCs/>
        <w:sz w:val="24"/>
        <w:szCs w:val="24"/>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2">
    <w:nsid w:val="3AF93199"/>
    <w:multiLevelType w:val="hybridMultilevel"/>
    <w:tmpl w:val="A17E0236"/>
    <w:lvl w:ilvl="0" w:tplc="280CC0A0">
      <w:start w:val="1"/>
      <w:numFmt w:val="decimal"/>
      <w:lvlText w:val="%1-"/>
      <w:lvlJc w:val="left"/>
      <w:pPr>
        <w:ind w:left="1145" w:hanging="720"/>
      </w:pPr>
      <w:rPr>
        <w:b w:val="0"/>
        <w:bCs w:val="0"/>
        <w:sz w:val="36"/>
        <w:szCs w:val="3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D5C8D"/>
    <w:multiLevelType w:val="hybridMultilevel"/>
    <w:tmpl w:val="C28AC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7010E9"/>
    <w:multiLevelType w:val="hybridMultilevel"/>
    <w:tmpl w:val="C840B34C"/>
    <w:lvl w:ilvl="0" w:tplc="FC6AFC5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CE6D2F"/>
    <w:multiLevelType w:val="hybridMultilevel"/>
    <w:tmpl w:val="9E84D4F0"/>
    <w:lvl w:ilvl="0" w:tplc="86C82270">
      <w:start w:val="1"/>
      <w:numFmt w:val="decimal"/>
      <w:lvlText w:val="%1."/>
      <w:lvlJc w:val="left"/>
      <w:pPr>
        <w:ind w:left="1145" w:hanging="720"/>
      </w:pPr>
      <w:rPr>
        <w:b w:val="0"/>
        <w:bCs w:val="0"/>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2562AE8"/>
    <w:multiLevelType w:val="hybridMultilevel"/>
    <w:tmpl w:val="7CCC1DC4"/>
    <w:lvl w:ilvl="0" w:tplc="FC6AFC5E">
      <w:start w:val="1"/>
      <w:numFmt w:val="decimal"/>
      <w:lvlText w:val="%1-"/>
      <w:lvlJc w:val="left"/>
      <w:pPr>
        <w:ind w:left="1440" w:hanging="360"/>
      </w:pPr>
      <w:rPr>
        <w:rFonts w:hint="default"/>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4BF245A"/>
    <w:multiLevelType w:val="hybridMultilevel"/>
    <w:tmpl w:val="B006671A"/>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335342"/>
    <w:multiLevelType w:val="hybridMultilevel"/>
    <w:tmpl w:val="9B78E0A0"/>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C24571"/>
    <w:multiLevelType w:val="hybridMultilevel"/>
    <w:tmpl w:val="7FB6D144"/>
    <w:lvl w:ilvl="0" w:tplc="98E4FF28">
      <w:start w:val="1"/>
      <w:numFmt w:val="arabicAbjad"/>
      <w:lvlText w:val="%1."/>
      <w:lvlJc w:val="left"/>
      <w:pPr>
        <w:ind w:left="1145" w:hanging="360"/>
      </w:pPr>
      <w:rPr>
        <w:rFonts w:hint="default"/>
        <w:b/>
        <w:bCs/>
      </w:rPr>
    </w:lvl>
    <w:lvl w:ilvl="1" w:tplc="0478CEC8">
      <w:start w:val="1"/>
      <w:numFmt w:val="decimal"/>
      <w:lvlText w:val="%2-"/>
      <w:lvlJc w:val="left"/>
      <w:pPr>
        <w:ind w:left="2225" w:hanging="720"/>
      </w:pPr>
      <w:rPr>
        <w:rFonts w:hint="default"/>
      </w:r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0">
    <w:nsid w:val="4C3F4B0F"/>
    <w:multiLevelType w:val="hybridMultilevel"/>
    <w:tmpl w:val="D7545542"/>
    <w:lvl w:ilvl="0" w:tplc="3E408BA4">
      <w:start w:val="1"/>
      <w:numFmt w:val="decimal"/>
      <w:lvlText w:val="%1-"/>
      <w:lvlJc w:val="left"/>
      <w:pPr>
        <w:ind w:left="720" w:hanging="360"/>
      </w:pPr>
      <w:rPr>
        <w:rFonts w:ascii="Simplified Arabic" w:hAnsi="Simplified Arabic" w:cs="Simplified Arabic"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F176D9"/>
    <w:multiLevelType w:val="hybridMultilevel"/>
    <w:tmpl w:val="548AB9EC"/>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934E41"/>
    <w:multiLevelType w:val="hybridMultilevel"/>
    <w:tmpl w:val="BF1AF338"/>
    <w:lvl w:ilvl="0" w:tplc="FC6AFC5E">
      <w:start w:val="1"/>
      <w:numFmt w:val="decimal"/>
      <w:lvlText w:val="%1-"/>
      <w:lvlJc w:val="left"/>
      <w:pPr>
        <w:ind w:left="719" w:hanging="720"/>
      </w:pPr>
      <w:rPr>
        <w:rFonts w:hint="default"/>
        <w:lang w:bidi="ar-SA"/>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3">
    <w:nsid w:val="5A10587E"/>
    <w:multiLevelType w:val="hybridMultilevel"/>
    <w:tmpl w:val="66ECC10C"/>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D535AE"/>
    <w:multiLevelType w:val="hybridMultilevel"/>
    <w:tmpl w:val="50008EC4"/>
    <w:lvl w:ilvl="0" w:tplc="921A6DE2">
      <w:start w:val="1"/>
      <w:numFmt w:val="decimal"/>
      <w:lvlText w:val="%1-"/>
      <w:lvlJc w:val="left"/>
      <w:pPr>
        <w:ind w:left="720" w:hanging="360"/>
      </w:pPr>
      <w:rPr>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441FAC"/>
    <w:multiLevelType w:val="hybridMultilevel"/>
    <w:tmpl w:val="85520762"/>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46453"/>
    <w:multiLevelType w:val="hybridMultilevel"/>
    <w:tmpl w:val="CC824406"/>
    <w:lvl w:ilvl="0" w:tplc="F24E4764">
      <w:start w:val="1"/>
      <w:numFmt w:val="decimal"/>
      <w:lvlText w:val="%1-"/>
      <w:lvlJc w:val="left"/>
      <w:pPr>
        <w:ind w:left="1145" w:hanging="72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A5C221B"/>
    <w:multiLevelType w:val="hybridMultilevel"/>
    <w:tmpl w:val="27FAFB08"/>
    <w:lvl w:ilvl="0" w:tplc="AE30E86E">
      <w:start w:val="1"/>
      <w:numFmt w:val="arabicAbjad"/>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640D0"/>
    <w:multiLevelType w:val="hybridMultilevel"/>
    <w:tmpl w:val="E5160E5E"/>
    <w:lvl w:ilvl="0" w:tplc="AE30E86E">
      <w:start w:val="1"/>
      <w:numFmt w:val="arabicAbjad"/>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E5CEB"/>
    <w:multiLevelType w:val="hybridMultilevel"/>
    <w:tmpl w:val="BBAE785A"/>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2C6B22"/>
    <w:multiLevelType w:val="hybridMultilevel"/>
    <w:tmpl w:val="62E09228"/>
    <w:lvl w:ilvl="0" w:tplc="873A395C">
      <w:start w:val="1"/>
      <w:numFmt w:val="decimal"/>
      <w:lvlText w:val="%1."/>
      <w:lvlJc w:val="left"/>
      <w:pPr>
        <w:ind w:left="720" w:hanging="360"/>
      </w:pPr>
      <w:rPr>
        <w:rFonts w:ascii="Traditional Arabic" w:eastAsia="SimSun" w:hAnsi="Traditional Arabic" w:cs="Traditional Arabic" w:hint="default"/>
        <w:b w:val="0"/>
        <w:bCs w:val="0"/>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491FFD"/>
    <w:multiLevelType w:val="hybridMultilevel"/>
    <w:tmpl w:val="A24CC1E6"/>
    <w:lvl w:ilvl="0" w:tplc="FC6AFC5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3919F6"/>
    <w:multiLevelType w:val="hybridMultilevel"/>
    <w:tmpl w:val="27E6E8F6"/>
    <w:lvl w:ilvl="0" w:tplc="CCC643FA">
      <w:start w:val="1"/>
      <w:numFmt w:val="arabicAbjad"/>
      <w:lvlText w:val="%1."/>
      <w:lvlJc w:val="left"/>
      <w:pPr>
        <w:ind w:left="719" w:hanging="360"/>
      </w:pPr>
      <w:rPr>
        <w:rFonts w:ascii="Traditional Arabic" w:hAnsi="Traditional Arabic" w:cs="Traditional Arabic" w:hint="default"/>
        <w:sz w:val="36"/>
        <w:szCs w:val="36"/>
        <w:lang w:val="en-US"/>
      </w:rPr>
    </w:lvl>
    <w:lvl w:ilvl="1" w:tplc="60F059DA">
      <w:start w:val="1"/>
      <w:numFmt w:val="decimal"/>
      <w:lvlText w:val="%2-"/>
      <w:lvlJc w:val="left"/>
      <w:pPr>
        <w:ind w:left="1799" w:hanging="720"/>
      </w:pPr>
      <w:rPr>
        <w:rFonts w:eastAsia="Traditional Arabic" w:hint="default"/>
        <w:b/>
      </w:r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3">
    <w:nsid w:val="7C4E108B"/>
    <w:multiLevelType w:val="hybridMultilevel"/>
    <w:tmpl w:val="CA1AC388"/>
    <w:lvl w:ilvl="0" w:tplc="FC6AFC5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F0BD7"/>
    <w:multiLevelType w:val="hybridMultilevel"/>
    <w:tmpl w:val="DF9874FC"/>
    <w:lvl w:ilvl="0" w:tplc="F24E4764">
      <w:start w:val="1"/>
      <w:numFmt w:val="decimal"/>
      <w:lvlText w:val="%1-"/>
      <w:lvlJc w:val="left"/>
      <w:pPr>
        <w:ind w:left="501" w:hanging="360"/>
      </w:pPr>
      <w:rPr>
        <w:b w:val="0"/>
        <w:bCs w:val="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25"/>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7"/>
  </w:num>
  <w:num w:numId="5">
    <w:abstractNumId w:val="32"/>
  </w:num>
  <w:num w:numId="6">
    <w:abstractNumId w:val="3"/>
  </w:num>
  <w:num w:numId="7">
    <w:abstractNumId w:val="22"/>
  </w:num>
  <w:num w:numId="8">
    <w:abstractNumId w:val="38"/>
  </w:num>
  <w:num w:numId="9">
    <w:abstractNumId w:val="20"/>
  </w:num>
  <w:num w:numId="10">
    <w:abstractNumId w:val="24"/>
  </w:num>
  <w:num w:numId="11">
    <w:abstractNumId w:val="26"/>
  </w:num>
  <w:num w:numId="12">
    <w:abstractNumId w:val="1"/>
  </w:num>
  <w:num w:numId="13">
    <w:abstractNumId w:val="4"/>
  </w:num>
  <w:num w:numId="14">
    <w:abstractNumId w:val="42"/>
  </w:num>
  <w:num w:numId="15">
    <w:abstractNumId w:val="41"/>
  </w:num>
  <w:num w:numId="16">
    <w:abstractNumId w:val="43"/>
  </w:num>
  <w:num w:numId="17">
    <w:abstractNumId w:val="10"/>
  </w:num>
  <w:num w:numId="18">
    <w:abstractNumId w:val="13"/>
  </w:num>
  <w:num w:numId="19">
    <w:abstractNumId w:val="33"/>
  </w:num>
  <w:num w:numId="20">
    <w:abstractNumId w:val="31"/>
  </w:num>
  <w:num w:numId="21">
    <w:abstractNumId w:val="9"/>
  </w:num>
  <w:num w:numId="22">
    <w:abstractNumId w:val="27"/>
  </w:num>
  <w:num w:numId="23">
    <w:abstractNumId w:val="37"/>
  </w:num>
  <w:num w:numId="24">
    <w:abstractNumId w:val="14"/>
  </w:num>
  <w:num w:numId="25">
    <w:abstractNumId w:val="15"/>
  </w:num>
  <w:num w:numId="26">
    <w:abstractNumId w:val="35"/>
  </w:num>
  <w:num w:numId="27">
    <w:abstractNumId w:val="34"/>
  </w:num>
  <w:num w:numId="28">
    <w:abstractNumId w:val="0"/>
  </w:num>
  <w:num w:numId="29">
    <w:abstractNumId w:val="18"/>
  </w:num>
  <w:num w:numId="30">
    <w:abstractNumId w:val="12"/>
  </w:num>
  <w:num w:numId="31">
    <w:abstractNumId w:val="39"/>
  </w:num>
  <w:num w:numId="32">
    <w:abstractNumId w:val="28"/>
  </w:num>
  <w:num w:numId="33">
    <w:abstractNumId w:val="44"/>
  </w:num>
  <w:num w:numId="34">
    <w:abstractNumId w:val="30"/>
  </w:num>
  <w:num w:numId="35">
    <w:abstractNumId w:val="29"/>
  </w:num>
  <w:num w:numId="36">
    <w:abstractNumId w:val="5"/>
  </w:num>
  <w:num w:numId="37">
    <w:abstractNumId w:val="8"/>
  </w:num>
  <w:num w:numId="38">
    <w:abstractNumId w:val="23"/>
  </w:num>
  <w:num w:numId="39">
    <w:abstractNumId w:val="6"/>
  </w:num>
  <w:num w:numId="40">
    <w:abstractNumId w:val="11"/>
  </w:num>
  <w:num w:numId="41">
    <w:abstractNumId w:val="21"/>
  </w:num>
  <w:num w:numId="42">
    <w:abstractNumId w:val="17"/>
  </w:num>
  <w:num w:numId="43">
    <w:abstractNumId w:val="19"/>
  </w:num>
  <w:num w:numId="44">
    <w:abstractNumId w:val="16"/>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footnotePr>
    <w:footnote w:id="-1"/>
    <w:footnote w:id="0"/>
  </w:footnotePr>
  <w:endnotePr>
    <w:endnote w:id="-1"/>
    <w:endnote w:id="0"/>
  </w:endnotePr>
  <w:compat/>
  <w:rsids>
    <w:rsidRoot w:val="00364E4D"/>
    <w:rsid w:val="00057841"/>
    <w:rsid w:val="000E2B3D"/>
    <w:rsid w:val="00146B3D"/>
    <w:rsid w:val="001D3E54"/>
    <w:rsid w:val="00364E4D"/>
    <w:rsid w:val="004163A5"/>
    <w:rsid w:val="00A03137"/>
    <w:rsid w:val="00B30815"/>
    <w:rsid w:val="00B7612A"/>
    <w:rsid w:val="00CA4EEB"/>
    <w:rsid w:val="00CB4DBF"/>
    <w:rsid w:val="00D46BB6"/>
    <w:rsid w:val="00DE23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E4D"/>
    <w:pPr>
      <w:bidi/>
    </w:pPr>
  </w:style>
  <w:style w:type="paragraph" w:styleId="1">
    <w:name w:val="heading 1"/>
    <w:basedOn w:val="a"/>
    <w:link w:val="1Char"/>
    <w:uiPriority w:val="9"/>
    <w:qFormat/>
    <w:rsid w:val="00364E4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64E4D"/>
    <w:rPr>
      <w:rFonts w:ascii="Times New Roman" w:eastAsia="Times New Roman" w:hAnsi="Times New Roman" w:cs="Times New Roman"/>
      <w:b/>
      <w:bCs/>
      <w:kern w:val="36"/>
      <w:sz w:val="48"/>
      <w:szCs w:val="48"/>
    </w:rPr>
  </w:style>
  <w:style w:type="paragraph" w:styleId="a3">
    <w:name w:val="List Paragraph"/>
    <w:basedOn w:val="a"/>
    <w:uiPriority w:val="34"/>
    <w:qFormat/>
    <w:rsid w:val="00364E4D"/>
    <w:pPr>
      <w:ind w:left="720"/>
      <w:contextualSpacing/>
    </w:pPr>
  </w:style>
  <w:style w:type="paragraph" w:styleId="a4">
    <w:name w:val="footnote text"/>
    <w:basedOn w:val="a"/>
    <w:link w:val="Char"/>
    <w:uiPriority w:val="99"/>
    <w:unhideWhenUsed/>
    <w:rsid w:val="00364E4D"/>
    <w:pPr>
      <w:spacing w:after="0" w:line="240" w:lineRule="auto"/>
    </w:pPr>
    <w:rPr>
      <w:sz w:val="20"/>
      <w:szCs w:val="20"/>
    </w:rPr>
  </w:style>
  <w:style w:type="character" w:customStyle="1" w:styleId="Char">
    <w:name w:val="نص حاشية سفلية Char"/>
    <w:basedOn w:val="a0"/>
    <w:link w:val="a4"/>
    <w:uiPriority w:val="99"/>
    <w:rsid w:val="00364E4D"/>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semiHidden/>
    <w:unhideWhenUsed/>
    <w:rsid w:val="00364E4D"/>
    <w:rPr>
      <w:vertAlign w:val="superscript"/>
    </w:rPr>
  </w:style>
  <w:style w:type="character" w:customStyle="1" w:styleId="Char0">
    <w:name w:val="رأس صفحة Char"/>
    <w:basedOn w:val="a0"/>
    <w:link w:val="a6"/>
    <w:uiPriority w:val="99"/>
    <w:semiHidden/>
    <w:rsid w:val="00364E4D"/>
  </w:style>
  <w:style w:type="paragraph" w:styleId="a6">
    <w:name w:val="header"/>
    <w:basedOn w:val="a"/>
    <w:link w:val="Char0"/>
    <w:uiPriority w:val="99"/>
    <w:semiHidden/>
    <w:unhideWhenUsed/>
    <w:rsid w:val="00364E4D"/>
    <w:pPr>
      <w:tabs>
        <w:tab w:val="center" w:pos="4153"/>
        <w:tab w:val="right" w:pos="8306"/>
      </w:tabs>
      <w:spacing w:after="0" w:line="240" w:lineRule="auto"/>
    </w:pPr>
  </w:style>
  <w:style w:type="character" w:customStyle="1" w:styleId="Char1">
    <w:name w:val="رأس صفحة Char1"/>
    <w:basedOn w:val="a0"/>
    <w:link w:val="a6"/>
    <w:uiPriority w:val="99"/>
    <w:semiHidden/>
    <w:rsid w:val="00364E4D"/>
  </w:style>
  <w:style w:type="paragraph" w:styleId="a7">
    <w:name w:val="footer"/>
    <w:basedOn w:val="a"/>
    <w:link w:val="Char2"/>
    <w:uiPriority w:val="99"/>
    <w:unhideWhenUsed/>
    <w:rsid w:val="00364E4D"/>
    <w:pPr>
      <w:tabs>
        <w:tab w:val="center" w:pos="4153"/>
        <w:tab w:val="right" w:pos="8306"/>
      </w:tabs>
      <w:spacing w:after="0" w:line="240" w:lineRule="auto"/>
    </w:pPr>
  </w:style>
  <w:style w:type="character" w:customStyle="1" w:styleId="Char2">
    <w:name w:val="تذييل صفحة Char"/>
    <w:basedOn w:val="a0"/>
    <w:link w:val="a7"/>
    <w:uiPriority w:val="99"/>
    <w:rsid w:val="00364E4D"/>
  </w:style>
  <w:style w:type="character" w:styleId="Hyperlink">
    <w:name w:val="Hyperlink"/>
    <w:basedOn w:val="a0"/>
    <w:uiPriority w:val="99"/>
    <w:unhideWhenUsed/>
    <w:rsid w:val="00364E4D"/>
    <w:rPr>
      <w:color w:val="0000FF" w:themeColor="hyperlink"/>
      <w:u w:val="single"/>
    </w:rPr>
  </w:style>
  <w:style w:type="paragraph" w:customStyle="1" w:styleId="TableCaption">
    <w:name w:val="Table Caption"/>
    <w:basedOn w:val="a"/>
    <w:qFormat/>
    <w:rsid w:val="00364E4D"/>
    <w:pPr>
      <w:tabs>
        <w:tab w:val="left" w:pos="3203"/>
        <w:tab w:val="center" w:pos="4153"/>
      </w:tabs>
      <w:spacing w:after="0" w:line="240" w:lineRule="auto"/>
      <w:jc w:val="center"/>
    </w:pPr>
    <w:rPr>
      <w:rFonts w:ascii="Times New Roman" w:eastAsia="Times New Roman" w:hAnsi="Times New Roman" w:cs="Traditional Arabic"/>
      <w:sz w:val="24"/>
      <w:szCs w:val="36"/>
    </w:rPr>
  </w:style>
  <w:style w:type="paragraph" w:styleId="a8">
    <w:name w:val="No Spacing"/>
    <w:link w:val="Char3"/>
    <w:uiPriority w:val="1"/>
    <w:qFormat/>
    <w:rsid w:val="00364E4D"/>
    <w:pPr>
      <w:spacing w:after="0" w:line="240" w:lineRule="auto"/>
    </w:pPr>
    <w:rPr>
      <w:rFonts w:ascii="Calibri" w:eastAsia="Calibri" w:hAnsi="Calibri" w:cs="Arial"/>
    </w:rPr>
  </w:style>
  <w:style w:type="character" w:customStyle="1" w:styleId="Char3">
    <w:name w:val="بلا تباعد Char"/>
    <w:link w:val="a8"/>
    <w:uiPriority w:val="1"/>
    <w:rsid w:val="00364E4D"/>
    <w:rPr>
      <w:rFonts w:ascii="Calibri" w:eastAsia="Calibri" w:hAnsi="Calibri" w:cs="Arial"/>
    </w:rPr>
  </w:style>
  <w:style w:type="character" w:customStyle="1" w:styleId="Char4">
    <w:name w:val="نص في بالون Char"/>
    <w:basedOn w:val="a0"/>
    <w:link w:val="a9"/>
    <w:uiPriority w:val="99"/>
    <w:semiHidden/>
    <w:rsid w:val="00364E4D"/>
    <w:rPr>
      <w:rFonts w:ascii="Tahoma" w:hAnsi="Tahoma" w:cs="Tahoma"/>
      <w:sz w:val="16"/>
      <w:szCs w:val="16"/>
    </w:rPr>
  </w:style>
  <w:style w:type="paragraph" w:styleId="a9">
    <w:name w:val="Balloon Text"/>
    <w:basedOn w:val="a"/>
    <w:link w:val="Char4"/>
    <w:uiPriority w:val="99"/>
    <w:semiHidden/>
    <w:unhideWhenUsed/>
    <w:rsid w:val="00364E4D"/>
    <w:pPr>
      <w:spacing w:after="0" w:line="240" w:lineRule="auto"/>
    </w:pPr>
    <w:rPr>
      <w:rFonts w:ascii="Tahoma" w:hAnsi="Tahoma" w:cs="Tahoma"/>
      <w:sz w:val="16"/>
      <w:szCs w:val="16"/>
    </w:rPr>
  </w:style>
  <w:style w:type="character" w:customStyle="1" w:styleId="Char10">
    <w:name w:val="نص في بالون Char1"/>
    <w:basedOn w:val="a0"/>
    <w:link w:val="a9"/>
    <w:uiPriority w:val="99"/>
    <w:semiHidden/>
    <w:rsid w:val="00364E4D"/>
    <w:rPr>
      <w:rFonts w:ascii="Tahoma" w:hAnsi="Tahoma" w:cs="Tahoma"/>
      <w:sz w:val="16"/>
      <w:szCs w:val="16"/>
    </w:rPr>
  </w:style>
  <w:style w:type="character" w:styleId="aa">
    <w:name w:val="Strong"/>
    <w:basedOn w:val="a0"/>
    <w:uiPriority w:val="22"/>
    <w:qFormat/>
    <w:rsid w:val="00364E4D"/>
    <w:rPr>
      <w:b/>
      <w:bCs/>
    </w:rPr>
  </w:style>
  <w:style w:type="paragraph" w:styleId="ab">
    <w:name w:val="Normal (Web)"/>
    <w:basedOn w:val="a"/>
    <w:uiPriority w:val="99"/>
    <w:semiHidden/>
    <w:unhideWhenUsed/>
    <w:rsid w:val="00364E4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
    <w:name w:val="annotation reference"/>
    <w:basedOn w:val="a0"/>
    <w:uiPriority w:val="99"/>
    <w:semiHidden/>
    <w:unhideWhenUsed/>
    <w:rsid w:val="00364E4D"/>
    <w:rPr>
      <w:sz w:val="16"/>
      <w:szCs w:val="16"/>
    </w:rPr>
  </w:style>
  <w:style w:type="paragraph" w:styleId="ad">
    <w:name w:val="annotation text"/>
    <w:basedOn w:val="a"/>
    <w:link w:val="Char5"/>
    <w:uiPriority w:val="99"/>
    <w:semiHidden/>
    <w:unhideWhenUsed/>
    <w:rsid w:val="00364E4D"/>
    <w:pPr>
      <w:spacing w:line="240" w:lineRule="auto"/>
    </w:pPr>
    <w:rPr>
      <w:sz w:val="20"/>
      <w:szCs w:val="20"/>
    </w:rPr>
  </w:style>
  <w:style w:type="character" w:customStyle="1" w:styleId="Char5">
    <w:name w:val="نص تعليق Char"/>
    <w:basedOn w:val="a0"/>
    <w:link w:val="ad"/>
    <w:uiPriority w:val="99"/>
    <w:semiHidden/>
    <w:rsid w:val="00364E4D"/>
    <w:rPr>
      <w:sz w:val="20"/>
      <w:szCs w:val="20"/>
    </w:rPr>
  </w:style>
  <w:style w:type="paragraph" w:styleId="ae">
    <w:name w:val="annotation subject"/>
    <w:basedOn w:val="ad"/>
    <w:next w:val="ad"/>
    <w:link w:val="Char6"/>
    <w:uiPriority w:val="99"/>
    <w:semiHidden/>
    <w:unhideWhenUsed/>
    <w:rsid w:val="00364E4D"/>
    <w:rPr>
      <w:b/>
      <w:bCs/>
    </w:rPr>
  </w:style>
  <w:style w:type="character" w:customStyle="1" w:styleId="Char6">
    <w:name w:val="موضوع تعليق Char"/>
    <w:basedOn w:val="Char5"/>
    <w:link w:val="ae"/>
    <w:uiPriority w:val="99"/>
    <w:semiHidden/>
    <w:rsid w:val="00364E4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dabous@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fa-aifi.org/2002.html" TargetMode="External"/><Relationship Id="rId5" Type="http://schemas.openxmlformats.org/officeDocument/2006/relationships/footnotes" Target="footnotes.xml"/><Relationship Id="rId10" Type="http://schemas.openxmlformats.org/officeDocument/2006/relationships/hyperlink" Target="https://ahmedwahban.com/aforum/viewtopic.php" TargetMode="External"/><Relationship Id="rId4" Type="http://schemas.openxmlformats.org/officeDocument/2006/relationships/webSettings" Target="webSettings.xml"/><Relationship Id="rId9" Type="http://schemas.openxmlformats.org/officeDocument/2006/relationships/hyperlink" Target="https://www.alukah.net/sharia/0/123047"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10209</Words>
  <Characters>58192</Characters>
  <Application>Microsoft Office Word</Application>
  <DocSecurity>0</DocSecurity>
  <Lines>484</Lines>
  <Paragraphs>136</Paragraphs>
  <ScaleCrop>false</ScaleCrop>
  <Company>Ahmed-Under</Company>
  <LinksUpToDate>false</LinksUpToDate>
  <CharactersWithSpaces>68265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future</cp:lastModifiedBy>
  <cp:revision>3</cp:revision>
  <dcterms:created xsi:type="dcterms:W3CDTF">2021-04-07T21:26:00Z</dcterms:created>
  <dcterms:modified xsi:type="dcterms:W3CDTF">2021-04-07T22:11:00Z</dcterms:modified>
</cp:coreProperties>
</file>