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المثابرة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للالتزام بالمهام المختلفة التي توكل إليه من أجل الوصول للأهداف المرجوّة، مع جمع الأدلة التي تؤكد نجاح تلك المهام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2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التحكم بالتهو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ر: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للتأني قبل البدء بحل مشكلة ما والابتعاد عن الأحكام المتسرعة، من خلال التأمل في الإجابة قبل تقديمها أو من خلال تقديم خطة عمل قبل البدء بالمهام الموكولة إليه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3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الإصغاء بتفهم وتعاطف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للإصغاء إلى شخص آخر والتعاطف مع وجهة نظره وفهمها.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4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التفكير بمرونة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إلى توليد العديد من الأفكار أو تقديم العديد من الحلول للمشكلات الجغرافية، وابتكار أساليب جديدة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>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5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التفكير في التفكير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لذكر الخطوات اللازمة للقيام بمهمة معينة، وشرحها، وتوجيهه على تقييم كفاءة خطته قبل البدء بالعمل.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.6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JO"/>
        </w:rPr>
        <w:t>الكفاح من أجل الدقة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لتفحص مهماته بتأني من أجل انجاز المهمة بدقة وإتقان من خلال مراجعة القواعد التي يجب عليه اتباعها والالتزام بها والتي تتواءم مع المعايير التي يجب استخدامها.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7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التساؤل وطرح المشكلات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لتوليد أسئلة مختلفة حول القضايا والمشكلات الجغرافية والبحث عن أسبابها ليقوم بحلها، والعثور على المشكلات وطرحها وتقديم الحلول لها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8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تطبيق المعارف الماضية على المعارف الجديدة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على توظيف التجارب والمعارف السابقة في مواقف جديدة.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9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التفكير والتوصيل بوضوح ودقة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>توجيه الطالب إلى توصيل ما يريد قوله باستخدام لغة دقيقة وتعبيرات محددة ودعم مقولاته بأدلة.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10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جمع البيانات باستخدام جميع الحواس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لجمع المعلومات الجغرافية من أجل تحليلها وتفسيرها وتصنيفها والمقارنة وإيجاد العلاقات فيما بينها باستخدام الحواس من أجل الوصول إلى حل لمشكلة ما أو بهدف تحقيق الفهم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11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الإبداع والتخيل والتجديد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لإيجاد حلول بديلة، وتصور حلول للمشكلات الجغرافية بطريقة مختلفة.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lastRenderedPageBreak/>
        <w:t>12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الاستجابة بدهشة ورهبة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>توجيه الطالب إلى مواقف معينة يشعر بها في التحدي من أجل تقديم حلول للمشكلات الجغرافية.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13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الإقدام على مخاطر مسؤولة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إلى تجريب شيء جديد أو القيام باختبار فرضية جديدة لمواجهة التحدي الذي تفرضه عملية حل المشكلات.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14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التفكير التبادلي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لحل المشكلات الجغرافية والقيام بالمهام المختلفة ضمن مجموعات، من خلال تبرير الأفكار واختبار حلول المشكلات مع الآخرين.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15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إيجاد الدعابة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لحل المشكلات الجغرافية والقيام بالمهام المختلفة من خلال تقديم نماذج من السلوكيات التي تبث في نفس الطالب المتعة والدعابة والسرور.</w:t>
      </w:r>
    </w:p>
    <w:p w:rsidR="00722688" w:rsidRDefault="00722688" w:rsidP="00722688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color w:val="000000"/>
          <w:sz w:val="28"/>
          <w:szCs w:val="28"/>
          <w:lang w:bidi="ar-JO"/>
        </w:rPr>
        <w:t>16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JO"/>
        </w:rPr>
        <w:t xml:space="preserve">.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JO"/>
        </w:rPr>
        <w:t>الاستعداد الدائم للتعلم</w:t>
      </w:r>
      <w:r>
        <w:rPr>
          <w:rFonts w:ascii="Simplified Arabic" w:hAnsi="Simplified Arabic" w:cs="Simplified Arabic"/>
          <w:color w:val="000000"/>
          <w:sz w:val="24"/>
          <w:szCs w:val="24"/>
          <w:rtl/>
          <w:lang w:bidi="ar-JO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JO"/>
        </w:rPr>
        <w:t>توجيه الطالب لأن يكون على أتم الاستعداد لأن يتعلم من خلال أساليب مختلفة كالبحث والتواصل والاستطلاع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626D63" w:rsidRDefault="00626D63">
      <w:pPr>
        <w:rPr>
          <w:lang w:bidi="ar-JO"/>
        </w:rPr>
      </w:pPr>
    </w:p>
    <w:sectPr w:rsidR="00626D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2688"/>
    <w:rsid w:val="00626D63"/>
    <w:rsid w:val="0072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2019-12-06T18:00:00Z</dcterms:created>
  <dcterms:modified xsi:type="dcterms:W3CDTF">2019-12-06T18:00:00Z</dcterms:modified>
</cp:coreProperties>
</file>