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6" w:rsidRDefault="00284506">
      <w:pPr>
        <w:rPr>
          <w:rFonts w:hint="cs"/>
          <w:rtl/>
        </w:rPr>
      </w:pPr>
    </w:p>
    <w:p w:rsidR="009A2E10" w:rsidRPr="00410159" w:rsidRDefault="0018205E" w:rsidP="0041015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10159">
        <w:rPr>
          <w:rFonts w:ascii="Simplified Arabic" w:hAnsi="Simplified Arabic" w:cs="Simplified Arabic"/>
          <w:b/>
          <w:bCs/>
          <w:sz w:val="28"/>
          <w:szCs w:val="28"/>
          <w:highlight w:val="yellow"/>
          <w:rtl/>
        </w:rPr>
        <w:t>تعديلات البحث رقم(2989)</w:t>
      </w:r>
    </w:p>
    <w:p w:rsidR="0018205E" w:rsidRPr="00410159" w:rsidRDefault="0018205E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101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أثر أنموذج درايفر في اكتساب مهارات التفكير ما ور </w:t>
      </w:r>
      <w:proofErr w:type="spellStart"/>
      <w:r w:rsidRPr="00410159">
        <w:rPr>
          <w:rFonts w:ascii="Simplified Arabic" w:hAnsi="Simplified Arabic" w:cs="Simplified Arabic"/>
          <w:b/>
          <w:bCs/>
          <w:sz w:val="28"/>
          <w:szCs w:val="28"/>
          <w:rtl/>
        </w:rPr>
        <w:t>اء</w:t>
      </w:r>
      <w:proofErr w:type="spellEnd"/>
      <w:r w:rsidRPr="004101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المعرفة والتحصيل في </w:t>
      </w:r>
      <w:r w:rsidR="00410159" w:rsidRPr="00410159">
        <w:rPr>
          <w:rFonts w:ascii="Simplified Arabic" w:hAnsi="Simplified Arabic" w:cs="Simplified Arabic"/>
          <w:b/>
          <w:bCs/>
          <w:sz w:val="28"/>
          <w:szCs w:val="28"/>
          <w:rtl/>
        </w:rPr>
        <w:t>الهندسة لدى طلبة الصف السابع الأ</w:t>
      </w:r>
      <w:r w:rsidRPr="00410159">
        <w:rPr>
          <w:rFonts w:ascii="Simplified Arabic" w:hAnsi="Simplified Arabic" w:cs="Simplified Arabic"/>
          <w:b/>
          <w:bCs/>
          <w:sz w:val="28"/>
          <w:szCs w:val="28"/>
          <w:rtl/>
        </w:rPr>
        <w:t>ساسي في فلسطين</w:t>
      </w:r>
    </w:p>
    <w:p w:rsidR="009A2E10" w:rsidRDefault="00CD72F3" w:rsidP="00CD72F3">
      <w:pP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تم مراجعة البح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</w:t>
      </w:r>
      <w:r w:rsidRPr="00CD72F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من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قبل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الباحث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ين</w:t>
      </w:r>
      <w:r w:rsidRPr="00CD72F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بالملاحظات التي حددها المحكم وما لاحظه الباحثان خلال المراجعة وهي على النحو الاتي بالجدول أدناه:</w:t>
      </w:r>
    </w:p>
    <w:p w:rsidR="0070298B" w:rsidRPr="0070298B" w:rsidRDefault="0070298B" w:rsidP="00CD72F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مجال البحث: أساليب تدريس الرياضيات وعلم النفس التربوي </w:t>
      </w:r>
      <w:bookmarkStart w:id="0" w:name="_GoBack"/>
      <w:bookmarkEnd w:id="0"/>
    </w:p>
    <w:tbl>
      <w:tblPr>
        <w:tblStyle w:val="a3"/>
        <w:bidiVisual/>
        <w:tblW w:w="8943" w:type="dxa"/>
        <w:tblLook w:val="04A0" w:firstRow="1" w:lastRow="0" w:firstColumn="1" w:lastColumn="0" w:noHBand="0" w:noVBand="1"/>
      </w:tblPr>
      <w:tblGrid>
        <w:gridCol w:w="1132"/>
        <w:gridCol w:w="1410"/>
        <w:gridCol w:w="3703"/>
        <w:gridCol w:w="2698"/>
      </w:tblGrid>
      <w:tr w:rsidR="00125185" w:rsidTr="00125185">
        <w:tc>
          <w:tcPr>
            <w:tcW w:w="1132" w:type="dxa"/>
          </w:tcPr>
          <w:p w:rsidR="00125185" w:rsidRPr="00FD0F8E" w:rsidRDefault="00125185" w:rsidP="00FD0F8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D0F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رقم </w:t>
            </w:r>
            <w:proofErr w:type="gramStart"/>
            <w:r w:rsidRPr="00FD0F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ملاحظة</w:t>
            </w:r>
            <w:proofErr w:type="gramEnd"/>
            <w:r w:rsidRPr="00FD0F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المحكم </w:t>
            </w:r>
          </w:p>
        </w:tc>
        <w:tc>
          <w:tcPr>
            <w:tcW w:w="1410" w:type="dxa"/>
            <w:vMerge w:val="restart"/>
          </w:tcPr>
          <w:p w:rsidR="00125185" w:rsidRPr="00FD0F8E" w:rsidRDefault="0012518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D0F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رقم الصفحة</w:t>
            </w:r>
          </w:p>
        </w:tc>
        <w:tc>
          <w:tcPr>
            <w:tcW w:w="3703" w:type="dxa"/>
          </w:tcPr>
          <w:p w:rsidR="00125185" w:rsidRPr="00FD0F8E" w:rsidRDefault="0012518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D0F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ما كان ظاهرا</w:t>
            </w:r>
          </w:p>
        </w:tc>
        <w:tc>
          <w:tcPr>
            <w:tcW w:w="2698" w:type="dxa"/>
          </w:tcPr>
          <w:p w:rsidR="00125185" w:rsidRPr="00FD0F8E" w:rsidRDefault="0012518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D0F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التعديل</w:t>
            </w:r>
          </w:p>
        </w:tc>
      </w:tr>
      <w:tr w:rsidR="0054572C" w:rsidTr="00125185">
        <w:tc>
          <w:tcPr>
            <w:tcW w:w="1132" w:type="dxa"/>
            <w:vMerge w:val="restart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1-1</w:t>
            </w:r>
            <w:r w:rsidRPr="004101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 </w:t>
            </w:r>
            <w:proofErr w:type="gramStart"/>
            <w:r w:rsidRPr="00410159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التدقيق</w:t>
            </w:r>
            <w:proofErr w:type="gramEnd"/>
            <w:r w:rsidRPr="004101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اللغوي</w:t>
            </w:r>
          </w:p>
        </w:tc>
        <w:tc>
          <w:tcPr>
            <w:tcW w:w="1410" w:type="dxa"/>
            <w:vMerge/>
          </w:tcPr>
          <w:p w:rsidR="0054572C" w:rsidRPr="00410159" w:rsidRDefault="0054572C" w:rsidP="0041015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401" w:type="dxa"/>
            <w:gridSpan w:val="2"/>
          </w:tcPr>
          <w:p w:rsidR="0054572C" w:rsidRPr="00410159" w:rsidRDefault="0054572C" w:rsidP="00423FC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101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تم مراجعة البحث وتدقيقه لغويا وضبطه بالفواصل والنقاط اللازمة لغويا </w:t>
            </w:r>
            <w:proofErr w:type="gramStart"/>
            <w:r w:rsidRPr="00410159">
              <w:rPr>
                <w:rFonts w:ascii="Simplified Arabic" w:hAnsi="Simplified Arabic" w:cs="Simplified Arabic"/>
                <w:sz w:val="28"/>
                <w:szCs w:val="28"/>
                <w:rtl/>
              </w:rPr>
              <w:t>ونحويا</w:t>
            </w:r>
            <w:proofErr w:type="gramEnd"/>
            <w:r w:rsidRPr="00410159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10159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3703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بل </w:t>
            </w:r>
            <w:r w:rsidRPr="00410159">
              <w:rPr>
                <w:rFonts w:ascii="Simplified Arabic" w:hAnsi="Simplified Arabic" w:cs="Simplified Arabic"/>
                <w:sz w:val="28"/>
                <w:szCs w:val="28"/>
                <w:rtl/>
              </w:rPr>
              <w:t>تعتبر</w:t>
            </w:r>
          </w:p>
        </w:tc>
        <w:tc>
          <w:tcPr>
            <w:tcW w:w="2698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بل </w:t>
            </w:r>
            <w:r w:rsidRPr="00410159">
              <w:rPr>
                <w:rFonts w:ascii="Simplified Arabic" w:hAnsi="Simplified Arabic" w:cs="Simplified Arabic"/>
                <w:sz w:val="28"/>
                <w:szCs w:val="28"/>
                <w:rtl/>
              </w:rPr>
              <w:t>تعد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مكوناته المهمة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Pr="00410159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703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والتأكيد</w:t>
            </w:r>
            <w:proofErr w:type="gramEnd"/>
          </w:p>
        </w:tc>
        <w:tc>
          <w:tcPr>
            <w:tcW w:w="2698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وللتأكيد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على متطلبات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703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CED"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وتخيل </w:t>
            </w:r>
            <w:proofErr w:type="gramStart"/>
            <w:r w:rsidRPr="00556CED"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وتمثيل</w:t>
            </w:r>
            <w:proofErr w:type="gramEnd"/>
            <w:r w:rsidRPr="00556CED"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الأشكال الهندسية</w:t>
            </w:r>
          </w:p>
        </w:tc>
        <w:tc>
          <w:tcPr>
            <w:tcW w:w="2698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وتخيل الشكال الهندسية وتمثيلها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703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CED"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واستيعاب </w:t>
            </w:r>
            <w:proofErr w:type="gramStart"/>
            <w:r w:rsidRPr="00556CED"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وتفسير</w:t>
            </w:r>
            <w:proofErr w:type="gramEnd"/>
            <w:r w:rsidRPr="00556CED"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وتطبيق الخصائص والعلاقات الرياضية</w:t>
            </w:r>
          </w:p>
        </w:tc>
        <w:tc>
          <w:tcPr>
            <w:tcW w:w="2698" w:type="dxa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واستيعاب الخصائص والعلاقات الرياضية وتفسيرها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وتطبيقها</w:t>
            </w:r>
            <w:proofErr w:type="gramEnd"/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703" w:type="dxa"/>
          </w:tcPr>
          <w:p w:rsidR="0054572C" w:rsidRPr="00556CED" w:rsidRDefault="0054572C">
            <w:pPr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فإثراء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المناهج</w:t>
            </w:r>
          </w:p>
        </w:tc>
        <w:tc>
          <w:tcPr>
            <w:tcW w:w="2698" w:type="dxa"/>
          </w:tcPr>
          <w:p w:rsidR="0054572C" w:rsidRPr="001F0A5E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0A5E"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 xml:space="preserve">إن </w:t>
            </w:r>
            <w:proofErr w:type="gramStart"/>
            <w:r w:rsidRPr="001F0A5E"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إثراء</w:t>
            </w:r>
            <w:proofErr w:type="gramEnd"/>
            <w:r w:rsidRPr="001F0A5E"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  <w:rtl/>
              </w:rPr>
              <w:t xml:space="preserve"> المنهاج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703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>تحديد</w:t>
            </w:r>
            <w:proofErr w:type="gramEnd"/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الصعوبات </w:t>
            </w:r>
            <w:r w:rsidRPr="00125185">
              <w:rPr>
                <w:rFonts w:ascii="Simplified Arabic" w:eastAsia="Times New Roman" w:hAnsi="Simplified Arabic" w:cs="Simplified Arabic"/>
                <w:b/>
                <w:color w:val="FF0000"/>
                <w:sz w:val="24"/>
                <w:szCs w:val="24"/>
                <w:rtl/>
              </w:rPr>
              <w:t>والخطاء</w:t>
            </w:r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المحتملة</w:t>
            </w:r>
          </w:p>
        </w:tc>
        <w:tc>
          <w:tcPr>
            <w:tcW w:w="2698" w:type="dxa"/>
          </w:tcPr>
          <w:p w:rsidR="0054572C" w:rsidRPr="001F0A5E" w:rsidRDefault="0054572C">
            <w:pP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الأخطاء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703" w:type="dxa"/>
          </w:tcPr>
          <w:p w:rsidR="0054572C" w:rsidRPr="00556CED" w:rsidRDefault="0054572C">
            <w:pPr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</w:pPr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هل المهمة المطلوب </w:t>
            </w:r>
            <w:proofErr w:type="gramStart"/>
            <w:r w:rsidRPr="00125185">
              <w:rPr>
                <w:rFonts w:ascii="Simplified Arabic" w:eastAsia="Times New Roman" w:hAnsi="Simplified Arabic" w:cs="Simplified Arabic"/>
                <w:b/>
                <w:color w:val="FF0000"/>
                <w:sz w:val="24"/>
                <w:szCs w:val="24"/>
                <w:rtl/>
              </w:rPr>
              <w:t>أدائها</w:t>
            </w:r>
            <w:proofErr w:type="gramEnd"/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ذات معنى؟</w:t>
            </w:r>
          </w:p>
        </w:tc>
        <w:tc>
          <w:tcPr>
            <w:tcW w:w="2698" w:type="dxa"/>
          </w:tcPr>
          <w:p w:rsidR="0054572C" w:rsidRDefault="0054572C">
            <w:pP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أداؤها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703" w:type="dxa"/>
          </w:tcPr>
          <w:p w:rsidR="0054572C" w:rsidRPr="00556CED" w:rsidRDefault="0054572C">
            <w:pPr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</w:pPr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ضرورية </w:t>
            </w:r>
            <w:proofErr w:type="spellStart"/>
            <w:r w:rsidRPr="00125185">
              <w:rPr>
                <w:rFonts w:ascii="Simplified Arabic" w:eastAsia="Times New Roman" w:hAnsi="Simplified Arabic" w:cs="Simplified Arabic"/>
                <w:b/>
                <w:color w:val="FF0000"/>
                <w:sz w:val="24"/>
                <w:szCs w:val="24"/>
                <w:rtl/>
              </w:rPr>
              <w:t>لتيسهيل</w:t>
            </w:r>
            <w:proofErr w:type="spellEnd"/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عملية</w:t>
            </w:r>
          </w:p>
        </w:tc>
        <w:tc>
          <w:tcPr>
            <w:tcW w:w="2698" w:type="dxa"/>
          </w:tcPr>
          <w:p w:rsidR="0054572C" w:rsidRDefault="0054572C">
            <w:pP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لتسهيل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703" w:type="dxa"/>
          </w:tcPr>
          <w:p w:rsidR="0054572C" w:rsidRPr="00556CED" w:rsidRDefault="0054572C">
            <w:pPr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</w:pPr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وما </w:t>
            </w:r>
            <w:proofErr w:type="gramStart"/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>الذي</w:t>
            </w:r>
            <w:proofErr w:type="gramEnd"/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125185">
              <w:rPr>
                <w:rFonts w:ascii="Simplified Arabic" w:eastAsia="Times New Roman" w:hAnsi="Simplified Arabic" w:cs="Simplified Arabic"/>
                <w:b/>
                <w:color w:val="FF0000"/>
                <w:sz w:val="24"/>
                <w:szCs w:val="24"/>
                <w:rtl/>
              </w:rPr>
              <w:t>حببت</w:t>
            </w:r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تعلمه؟</w:t>
            </w:r>
          </w:p>
        </w:tc>
        <w:tc>
          <w:tcPr>
            <w:tcW w:w="2698" w:type="dxa"/>
          </w:tcPr>
          <w:p w:rsidR="0054572C" w:rsidRDefault="0054572C">
            <w:pP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أحببت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703" w:type="dxa"/>
          </w:tcPr>
          <w:p w:rsidR="0054572C" w:rsidRPr="00556CED" w:rsidRDefault="0054572C">
            <w:pPr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</w:rPr>
            </w:pPr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  <w:lang w:bidi="ar-JO"/>
              </w:rPr>
              <w:t xml:space="preserve">من </w:t>
            </w:r>
            <w:proofErr w:type="spellStart"/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  <w:lang w:bidi="ar-JO"/>
              </w:rPr>
              <w:t>الوظايف</w:t>
            </w:r>
            <w:proofErr w:type="spellEnd"/>
          </w:p>
        </w:tc>
        <w:tc>
          <w:tcPr>
            <w:tcW w:w="2698" w:type="dxa"/>
          </w:tcPr>
          <w:p w:rsidR="0054572C" w:rsidRDefault="0054572C">
            <w:pP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الوظائف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703" w:type="dxa"/>
          </w:tcPr>
          <w:p w:rsidR="0054572C" w:rsidRPr="00556CED" w:rsidRDefault="0054572C">
            <w:pPr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24"/>
                <w:szCs w:val="24"/>
                <w:rtl/>
                <w:lang w:bidi="ar-JO"/>
              </w:rPr>
              <w:t>كما وتؤكد</w:t>
            </w:r>
          </w:p>
        </w:tc>
        <w:tc>
          <w:tcPr>
            <w:tcW w:w="2698" w:type="dxa"/>
          </w:tcPr>
          <w:p w:rsidR="0054572C" w:rsidRDefault="0054572C">
            <w:pP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حذف</w:t>
            </w:r>
            <w:proofErr w:type="gramEnd"/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 xml:space="preserve"> كما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703" w:type="dxa"/>
          </w:tcPr>
          <w:p w:rsidR="0054572C" w:rsidRDefault="0054572C">
            <w:pPr>
              <w:rPr>
                <w:rFonts w:ascii="Simplified Arabic" w:eastAsia="Times New Roman" w:hAnsi="Simplified Arabic" w:cs="Simplified Arabic" w:hint="cs"/>
                <w:b/>
                <w:color w:val="000000"/>
                <w:sz w:val="24"/>
                <w:szCs w:val="24"/>
                <w:rtl/>
                <w:lang w:bidi="ar-JO"/>
              </w:rPr>
            </w:pPr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  <w:lang w:bidi="ar-JO"/>
              </w:rPr>
              <w:t xml:space="preserve">التربويين </w:t>
            </w:r>
            <w:r w:rsidRPr="006D740C">
              <w:rPr>
                <w:rFonts w:ascii="Simplified Arabic" w:eastAsia="Times New Roman" w:hAnsi="Simplified Arabic" w:cs="Simplified Arabic"/>
                <w:b/>
                <w:color w:val="FF0000"/>
                <w:sz w:val="24"/>
                <w:szCs w:val="24"/>
                <w:rtl/>
                <w:lang w:bidi="ar-JO"/>
              </w:rPr>
              <w:t xml:space="preserve">أن على المعلم أن يحدد </w:t>
            </w:r>
            <w:r w:rsidRPr="00556CED"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  <w:lang w:bidi="ar-JO"/>
              </w:rPr>
              <w:t>الاستراتيجية</w:t>
            </w:r>
          </w:p>
        </w:tc>
        <w:tc>
          <w:tcPr>
            <w:tcW w:w="2698" w:type="dxa"/>
          </w:tcPr>
          <w:p w:rsidR="0054572C" w:rsidRDefault="0054572C">
            <w:pP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أن</w:t>
            </w:r>
            <w:proofErr w:type="gramEnd"/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 xml:space="preserve"> على المعلم تحديد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703" w:type="dxa"/>
          </w:tcPr>
          <w:p w:rsidR="0054572C" w:rsidRPr="00556CED" w:rsidRDefault="0054572C">
            <w:pPr>
              <w:rPr>
                <w:rFonts w:ascii="Simplified Arabic" w:eastAsia="Times New Roman" w:hAnsi="Simplified Arabic" w:cs="Simplified Arabic"/>
                <w:b/>
                <w:color w:val="000000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24"/>
                <w:szCs w:val="24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24"/>
                <w:szCs w:val="24"/>
                <w:rtl/>
                <w:lang w:bidi="ar-JO"/>
              </w:rPr>
              <w:t xml:space="preserve"> أن</w:t>
            </w:r>
          </w:p>
        </w:tc>
        <w:tc>
          <w:tcPr>
            <w:tcW w:w="2698" w:type="dxa"/>
          </w:tcPr>
          <w:p w:rsidR="0054572C" w:rsidRDefault="0054572C">
            <w:pP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حيث</w:t>
            </w:r>
            <w:proofErr w:type="gramEnd"/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 xml:space="preserve"> أن</w:t>
            </w:r>
          </w:p>
        </w:tc>
      </w:tr>
      <w:tr w:rsidR="0054572C" w:rsidTr="00125185">
        <w:tc>
          <w:tcPr>
            <w:tcW w:w="1132" w:type="dxa"/>
            <w:vMerge w:val="restart"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703" w:type="dxa"/>
          </w:tcPr>
          <w:p w:rsidR="0054572C" w:rsidRPr="006D740C" w:rsidRDefault="0054572C" w:rsidP="006D740C">
            <w:pPr>
              <w:jc w:val="both"/>
              <w:rPr>
                <w:rFonts w:ascii="Simplified Arabic" w:eastAsia="Calibri" w:hAnsi="Simplified Arabic" w:cs="Simplified Arabic" w:hint="cs"/>
                <w:b/>
                <w:color w:val="000000"/>
                <w:sz w:val="26"/>
                <w:szCs w:val="26"/>
                <w:rtl/>
              </w:rPr>
            </w:pPr>
            <w:r w:rsidRPr="006D740C">
              <w:rPr>
                <w:rFonts w:ascii="Simplified Arabic" w:eastAsia="Calibri" w:hAnsi="Simplified Arabic" w:cs="Simplified Arabic"/>
                <w:b/>
                <w:color w:val="000000"/>
                <w:sz w:val="26"/>
                <w:szCs w:val="26"/>
                <w:rtl/>
              </w:rPr>
              <w:t>الحالية التعرف</w:t>
            </w:r>
            <w:r w:rsidRPr="006D740C">
              <w:rPr>
                <w:rFonts w:ascii="Simplified Arabic" w:eastAsia="Calibri" w:hAnsi="Simplified Arabic" w:cs="Simplified Arabic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proofErr w:type="gramStart"/>
            <w:r w:rsidRPr="006D740C">
              <w:rPr>
                <w:rFonts w:ascii="Simplified Arabic" w:eastAsia="Calibri" w:hAnsi="Simplified Arabic" w:cs="Simplified Arabic" w:hint="cs"/>
                <w:b/>
                <w:color w:val="000000"/>
                <w:sz w:val="26"/>
                <w:szCs w:val="26"/>
                <w:rtl/>
              </w:rPr>
              <w:t>إلى</w:t>
            </w:r>
            <w:proofErr w:type="gramEnd"/>
            <w:r w:rsidRPr="006D740C">
              <w:rPr>
                <w:rFonts w:ascii="Simplified Arabic" w:eastAsia="Calibri" w:hAnsi="Simplified Arabic" w:cs="Simplified Arabic" w:hint="cs"/>
                <w:b/>
                <w:color w:val="000000"/>
                <w:sz w:val="26"/>
                <w:szCs w:val="26"/>
                <w:rtl/>
              </w:rPr>
              <w:t>:</w:t>
            </w:r>
          </w:p>
          <w:p w:rsidR="0054572C" w:rsidRDefault="0054572C" w:rsidP="006D740C">
            <w:pPr>
              <w:rPr>
                <w:rFonts w:ascii="Simplified Arabic" w:eastAsia="Times New Roman" w:hAnsi="Simplified Arabic" w:cs="Simplified Arabic" w:hint="cs"/>
                <w:b/>
                <w:color w:val="000000"/>
                <w:sz w:val="24"/>
                <w:szCs w:val="24"/>
                <w:rtl/>
                <w:lang w:bidi="ar-JO"/>
              </w:rPr>
            </w:pPr>
            <w:r w:rsidRPr="006D740C">
              <w:rPr>
                <w:rFonts w:ascii="Simplified Arabic" w:eastAsia="Calibri" w:hAnsi="Simplified Arabic" w:cs="Simplified Arabic"/>
                <w:b/>
                <w:color w:val="000000"/>
                <w:sz w:val="26"/>
                <w:szCs w:val="26"/>
                <w:rtl/>
              </w:rPr>
              <w:t>- التعرف على  فاعلية</w:t>
            </w:r>
          </w:p>
        </w:tc>
        <w:tc>
          <w:tcPr>
            <w:tcW w:w="2698" w:type="dxa"/>
          </w:tcPr>
          <w:p w:rsidR="0054572C" w:rsidRPr="006D740C" w:rsidRDefault="0054572C" w:rsidP="006D740C">
            <w:pPr>
              <w:jc w:val="both"/>
              <w:rPr>
                <w:rFonts w:ascii="Simplified Arabic" w:eastAsia="Calibri" w:hAnsi="Simplified Arabic" w:cs="Simplified Arabic" w:hint="cs"/>
                <w:bCs/>
                <w:color w:val="000000"/>
                <w:sz w:val="26"/>
                <w:szCs w:val="26"/>
                <w:rtl/>
              </w:rPr>
            </w:pPr>
            <w:r w:rsidRPr="006D740C">
              <w:rPr>
                <w:rFonts w:ascii="Simplified Arabic" w:eastAsia="Calibri" w:hAnsi="Simplified Arabic" w:cs="Simplified Arabic"/>
                <w:bCs/>
                <w:color w:val="000000"/>
                <w:sz w:val="26"/>
                <w:szCs w:val="26"/>
                <w:rtl/>
              </w:rPr>
              <w:t>الحالية التعرف</w:t>
            </w:r>
            <w:r w:rsidRPr="006D740C">
              <w:rPr>
                <w:rFonts w:ascii="Simplified Arabic" w:eastAsia="Calibri" w:hAnsi="Simplified Arabic" w:cs="Simplified Arabic" w:hint="cs"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gramStart"/>
            <w:r w:rsidRPr="006D740C">
              <w:rPr>
                <w:rFonts w:ascii="Simplified Arabic" w:eastAsia="Calibri" w:hAnsi="Simplified Arabic" w:cs="Simplified Arabic" w:hint="cs"/>
                <w:bCs/>
                <w:color w:val="000000"/>
                <w:sz w:val="26"/>
                <w:szCs w:val="26"/>
                <w:rtl/>
              </w:rPr>
              <w:t>إلى</w:t>
            </w:r>
            <w:proofErr w:type="gramEnd"/>
            <w:r w:rsidRPr="006D740C">
              <w:rPr>
                <w:rFonts w:ascii="Simplified Arabic" w:eastAsia="Calibri" w:hAnsi="Simplified Arabic" w:cs="Simplified Arabic" w:hint="cs"/>
                <w:bCs/>
                <w:color w:val="000000"/>
                <w:sz w:val="26"/>
                <w:szCs w:val="26"/>
                <w:rtl/>
              </w:rPr>
              <w:t>:</w:t>
            </w:r>
          </w:p>
          <w:p w:rsidR="0054572C" w:rsidRPr="004D4C6B" w:rsidRDefault="0054572C" w:rsidP="006D740C">
            <w:pPr>
              <w:rPr>
                <w:rFonts w:ascii="Simplified Arabic" w:eastAsia="Simplified Arabic" w:hAnsi="Simplified Arabic" w:cs="Simplified Arabic" w:hint="cs"/>
                <w:bCs/>
                <w:color w:val="000000"/>
                <w:sz w:val="28"/>
                <w:szCs w:val="28"/>
                <w:rtl/>
              </w:rPr>
            </w:pPr>
            <w:r w:rsidRPr="004D4C6B">
              <w:rPr>
                <w:rFonts w:ascii="Simplified Arabic" w:eastAsia="Calibri" w:hAnsi="Simplified Arabic" w:cs="Simplified Arabic"/>
                <w:bCs/>
                <w:color w:val="000000"/>
                <w:sz w:val="26"/>
                <w:szCs w:val="26"/>
                <w:rtl/>
              </w:rPr>
              <w:t>فاعلية</w:t>
            </w:r>
          </w:p>
        </w:tc>
      </w:tr>
      <w:tr w:rsidR="0054572C" w:rsidTr="00125185">
        <w:tc>
          <w:tcPr>
            <w:tcW w:w="1132" w:type="dxa"/>
            <w:vMerge/>
          </w:tcPr>
          <w:p w:rsidR="0054572C" w:rsidRPr="00410159" w:rsidRDefault="0054572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54572C" w:rsidRDefault="0054572C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3703" w:type="dxa"/>
          </w:tcPr>
          <w:p w:rsidR="0054572C" w:rsidRPr="006D740C" w:rsidRDefault="0054572C" w:rsidP="006D740C">
            <w:pPr>
              <w:jc w:val="both"/>
              <w:rPr>
                <w:rFonts w:ascii="Simplified Arabic" w:eastAsia="Calibri" w:hAnsi="Simplified Arabic" w:cs="Simplified Arabic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color w:val="000000"/>
                <w:sz w:val="26"/>
                <w:szCs w:val="26"/>
                <w:rtl/>
              </w:rPr>
              <w:t xml:space="preserve">خطواته </w:t>
            </w:r>
            <w:r w:rsidRPr="004D4C6B">
              <w:rPr>
                <w:rFonts w:ascii="Simplified Arabic" w:eastAsia="Calibri" w:hAnsi="Simplified Arabic" w:cs="Simplified Arabic" w:hint="cs"/>
                <w:b/>
                <w:color w:val="FF0000"/>
                <w:sz w:val="26"/>
                <w:szCs w:val="26"/>
                <w:rtl/>
              </w:rPr>
              <w:t>هيئت</w:t>
            </w:r>
            <w:r>
              <w:rPr>
                <w:rFonts w:ascii="Simplified Arabic" w:eastAsia="Calibri" w:hAnsi="Simplified Arabic" w:cs="Simplified Arabic" w:hint="cs"/>
                <w:b/>
                <w:color w:val="000000"/>
                <w:sz w:val="26"/>
                <w:szCs w:val="26"/>
                <w:rtl/>
              </w:rPr>
              <w:t xml:space="preserve"> الطالب</w:t>
            </w:r>
          </w:p>
        </w:tc>
        <w:tc>
          <w:tcPr>
            <w:tcW w:w="2698" w:type="dxa"/>
          </w:tcPr>
          <w:p w:rsidR="0054572C" w:rsidRPr="004D4C6B" w:rsidRDefault="0054572C" w:rsidP="006D740C">
            <w:pPr>
              <w:jc w:val="both"/>
              <w:rPr>
                <w:rFonts w:ascii="Simplified Arabic" w:eastAsia="Calibri" w:hAnsi="Simplified Arabic" w:cs="Simplified Arabic"/>
                <w:bCs/>
                <w:color w:val="000000"/>
                <w:sz w:val="26"/>
                <w:szCs w:val="26"/>
                <w:rtl/>
              </w:rPr>
            </w:pPr>
            <w:r w:rsidRPr="004D4C6B">
              <w:rPr>
                <w:rFonts w:ascii="Simplified Arabic" w:eastAsia="Times New Roman" w:hAnsi="Simplified Arabic" w:cs="Simplified Arabic"/>
                <w:bCs/>
                <w:color w:val="000000"/>
                <w:sz w:val="24"/>
                <w:szCs w:val="24"/>
                <w:rtl/>
              </w:rPr>
              <w:t>وخطواته هي</w:t>
            </w:r>
            <w:r w:rsidRPr="004D4C6B">
              <w:rPr>
                <w:rFonts w:ascii="Simplified Arabic" w:eastAsia="Times New Roman" w:hAnsi="Simplified Arabic" w:cs="Simplified Arabic" w:hint="cs"/>
                <w:bCs/>
                <w:color w:val="000000"/>
                <w:sz w:val="24"/>
                <w:szCs w:val="24"/>
                <w:rtl/>
              </w:rPr>
              <w:t>أ</w:t>
            </w:r>
            <w:r w:rsidRPr="004D4C6B">
              <w:rPr>
                <w:rFonts w:ascii="Simplified Arabic" w:eastAsia="Times New Roman" w:hAnsi="Simplified Arabic" w:cs="Simplified Arabic"/>
                <w:bCs/>
                <w:color w:val="000000"/>
                <w:sz w:val="24"/>
                <w:szCs w:val="24"/>
                <w:rtl/>
              </w:rPr>
              <w:t>ت الطالب</w:t>
            </w:r>
          </w:p>
        </w:tc>
      </w:tr>
      <w:tr w:rsidR="00125185" w:rsidTr="00125185">
        <w:tc>
          <w:tcPr>
            <w:tcW w:w="1132" w:type="dxa"/>
          </w:tcPr>
          <w:p w:rsidR="00125185" w:rsidRDefault="00125185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1-2</w:t>
            </w:r>
          </w:p>
          <w:p w:rsidR="00125185" w:rsidRPr="00410159" w:rsidRDefault="001251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0" w:type="dxa"/>
          </w:tcPr>
          <w:p w:rsidR="00125185" w:rsidRPr="00410159" w:rsidRDefault="001251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الملخص</w:t>
            </w:r>
          </w:p>
        </w:tc>
        <w:tc>
          <w:tcPr>
            <w:tcW w:w="3703" w:type="dxa"/>
          </w:tcPr>
          <w:p w:rsidR="00125185" w:rsidRPr="00C040D7" w:rsidRDefault="001251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040D7">
              <w:rPr>
                <w:rFonts w:ascii="Simplified Arabic" w:hAnsi="Simplified Arabic" w:cs="Simplified Arabic"/>
                <w:sz w:val="28"/>
                <w:szCs w:val="28"/>
                <w:rtl/>
              </w:rPr>
              <w:t>تعديل الملخص ليشمل المتغير التابع التحصيل</w:t>
            </w:r>
          </w:p>
        </w:tc>
        <w:tc>
          <w:tcPr>
            <w:tcW w:w="2698" w:type="dxa"/>
          </w:tcPr>
          <w:p w:rsidR="00125185" w:rsidRPr="00410159" w:rsidRDefault="001251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تم تعديل الملخص باللغتين العربية والانجليزية</w:t>
            </w:r>
          </w:p>
        </w:tc>
      </w:tr>
      <w:tr w:rsidR="00125185" w:rsidTr="00125185">
        <w:tc>
          <w:tcPr>
            <w:tcW w:w="1132" w:type="dxa"/>
          </w:tcPr>
          <w:p w:rsidR="00125185" w:rsidRPr="00410159" w:rsidRDefault="006D740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1-3</w:t>
            </w:r>
          </w:p>
        </w:tc>
        <w:tc>
          <w:tcPr>
            <w:tcW w:w="1410" w:type="dxa"/>
          </w:tcPr>
          <w:p w:rsidR="00125185" w:rsidRPr="00410159" w:rsidRDefault="00CD72F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3703" w:type="dxa"/>
          </w:tcPr>
          <w:p w:rsidR="00125185" w:rsidRPr="0054572C" w:rsidRDefault="004D4C6B" w:rsidP="00CD72F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4572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مراجعة تنسيق البحث </w:t>
            </w:r>
            <w:r w:rsidR="00CD72F3" w:rsidRPr="0054572C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54572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بعض الصفحات العمود الثاني </w:t>
            </w:r>
            <w:r w:rsidR="00CD72F3" w:rsidRPr="0054572C">
              <w:rPr>
                <w:rFonts w:ascii="Simplified Arabic" w:hAnsi="Simplified Arabic" w:cs="Simplified Arabic"/>
                <w:sz w:val="28"/>
                <w:szCs w:val="28"/>
                <w:rtl/>
              </w:rPr>
              <w:t>لا</w:t>
            </w:r>
            <w:r w:rsidRPr="0054572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يتفق مع العمود </w:t>
            </w:r>
            <w:r w:rsidR="00CD72F3" w:rsidRPr="0054572C">
              <w:rPr>
                <w:rFonts w:ascii="Simplified Arabic" w:hAnsi="Simplified Arabic" w:cs="Simplified Arabic"/>
                <w:sz w:val="28"/>
                <w:szCs w:val="28"/>
                <w:rtl/>
              </w:rPr>
              <w:t>الأ</w:t>
            </w:r>
            <w:r w:rsidRPr="0054572C">
              <w:rPr>
                <w:rFonts w:ascii="Simplified Arabic" w:hAnsi="Simplified Arabic" w:cs="Simplified Arabic"/>
                <w:sz w:val="28"/>
                <w:szCs w:val="28"/>
                <w:rtl/>
              </w:rPr>
              <w:t>ول</w:t>
            </w:r>
            <w:r w:rsidR="00CD72F3" w:rsidRPr="0054572C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r w:rsidRPr="0054572C">
              <w:rPr>
                <w:rFonts w:ascii="Simplified Arabic" w:hAnsi="Simplified Arabic" w:cs="Simplified Arabic"/>
                <w:sz w:val="28"/>
                <w:szCs w:val="28"/>
                <w:rtl/>
              </w:rPr>
              <w:t>، وتوحيد حجم الخط في متن البحث</w:t>
            </w:r>
            <w:r w:rsidRPr="0054572C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125185" w:rsidRPr="00410159" w:rsidRDefault="00CD72F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تم مراجعة الجداول وتنسيقها على حجم الصفحة عمودين واخفاء السطور الداخلية للجداول</w:t>
            </w:r>
          </w:p>
        </w:tc>
      </w:tr>
      <w:tr w:rsidR="006D740C" w:rsidTr="00125185">
        <w:tc>
          <w:tcPr>
            <w:tcW w:w="1132" w:type="dxa"/>
          </w:tcPr>
          <w:p w:rsidR="006D740C" w:rsidRPr="00410159" w:rsidRDefault="006D740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1-4</w:t>
            </w:r>
          </w:p>
        </w:tc>
        <w:tc>
          <w:tcPr>
            <w:tcW w:w="1410" w:type="dxa"/>
          </w:tcPr>
          <w:p w:rsidR="006D740C" w:rsidRPr="00410159" w:rsidRDefault="006D740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النتائج</w:t>
            </w:r>
          </w:p>
        </w:tc>
        <w:tc>
          <w:tcPr>
            <w:tcW w:w="3703" w:type="dxa"/>
          </w:tcPr>
          <w:p w:rsidR="006D740C" w:rsidRPr="00410159" w:rsidRDefault="006D740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وحدة الجبر</w:t>
            </w:r>
          </w:p>
        </w:tc>
        <w:tc>
          <w:tcPr>
            <w:tcW w:w="2698" w:type="dxa"/>
          </w:tcPr>
          <w:p w:rsidR="006D740C" w:rsidRPr="006D740C" w:rsidRDefault="006D740C">
            <w:pPr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 w:rsidRPr="006D740C">
              <w:rPr>
                <w:rFonts w:ascii="Simplified Arabic" w:eastAsia="Times New Roman" w:hAnsi="Simplified Arabic" w:cs="Simplified Arabic"/>
                <w:bCs/>
                <w:color w:val="000000"/>
                <w:sz w:val="24"/>
                <w:szCs w:val="24"/>
                <w:rtl/>
              </w:rPr>
              <w:t xml:space="preserve">في وحدة </w:t>
            </w:r>
            <w:r w:rsidRPr="006D740C">
              <w:rPr>
                <w:rFonts w:ascii="Simplified Arabic" w:eastAsia="Times New Roman" w:hAnsi="Simplified Arabic" w:cs="Simplified Arabic" w:hint="cs"/>
                <w:bCs/>
                <w:color w:val="000000"/>
                <w:sz w:val="24"/>
                <w:szCs w:val="24"/>
                <w:rtl/>
              </w:rPr>
              <w:t xml:space="preserve">الهندسة </w:t>
            </w:r>
            <w:proofErr w:type="gramStart"/>
            <w:r w:rsidRPr="006D740C">
              <w:rPr>
                <w:rFonts w:ascii="Simplified Arabic" w:eastAsia="Times New Roman" w:hAnsi="Simplified Arabic" w:cs="Simplified Arabic" w:hint="cs"/>
                <w:bCs/>
                <w:color w:val="000000"/>
                <w:sz w:val="24"/>
                <w:szCs w:val="24"/>
                <w:rtl/>
              </w:rPr>
              <w:t>والقياس</w:t>
            </w:r>
            <w:proofErr w:type="gramEnd"/>
          </w:p>
        </w:tc>
      </w:tr>
    </w:tbl>
    <w:p w:rsidR="009A2E10" w:rsidRDefault="009A2E10">
      <w:pPr>
        <w:rPr>
          <w:rFonts w:hint="cs"/>
          <w:rtl/>
        </w:rPr>
      </w:pPr>
    </w:p>
    <w:p w:rsidR="0054572C" w:rsidRDefault="0054572C">
      <w:pPr>
        <w:rPr>
          <w:rFonts w:hint="cs"/>
          <w:rtl/>
        </w:rPr>
      </w:pPr>
    </w:p>
    <w:p w:rsidR="0054572C" w:rsidRDefault="0054572C" w:rsidP="0054572C">
      <w:pPr>
        <w:jc w:val="center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مع فائق الاحترام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والتقدير</w:t>
      </w:r>
      <w:proofErr w:type="gramEnd"/>
    </w:p>
    <w:p w:rsidR="0054572C" w:rsidRDefault="0054572C" w:rsidP="0054572C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الباحثان:</w:t>
      </w:r>
    </w:p>
    <w:p w:rsidR="0054572C" w:rsidRDefault="0054572C" w:rsidP="0054572C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معاذ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سليم</w:t>
      </w:r>
    </w:p>
    <w:p w:rsidR="0054572C" w:rsidRPr="0054572C" w:rsidRDefault="0054572C" w:rsidP="0054572C">
      <w:pPr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د. هشام شناعة</w:t>
      </w:r>
    </w:p>
    <w:sectPr w:rsidR="0054572C" w:rsidRPr="0054572C" w:rsidSect="006155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9F"/>
    <w:rsid w:val="00125185"/>
    <w:rsid w:val="0018205E"/>
    <w:rsid w:val="001F0A5E"/>
    <w:rsid w:val="00284506"/>
    <w:rsid w:val="00410159"/>
    <w:rsid w:val="004D4C6B"/>
    <w:rsid w:val="0054572C"/>
    <w:rsid w:val="0061551E"/>
    <w:rsid w:val="006D740C"/>
    <w:rsid w:val="0070298B"/>
    <w:rsid w:val="009A2E10"/>
    <w:rsid w:val="00C040D7"/>
    <w:rsid w:val="00CD72F3"/>
    <w:rsid w:val="00E3319F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</dc:creator>
  <cp:keywords/>
  <dc:description/>
  <cp:lastModifiedBy>hisham</cp:lastModifiedBy>
  <cp:revision>4</cp:revision>
  <dcterms:created xsi:type="dcterms:W3CDTF">2020-03-09T14:56:00Z</dcterms:created>
  <dcterms:modified xsi:type="dcterms:W3CDTF">2020-03-09T17:38:00Z</dcterms:modified>
</cp:coreProperties>
</file>